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D979" w14:textId="3EF2DD03" w:rsidR="00D566D3" w:rsidRPr="00E91191" w:rsidRDefault="00E91191">
      <w:pPr>
        <w:rPr>
          <w:rFonts w:ascii="Arial" w:hAnsi="Arial" w:cs="Arial"/>
          <w:b/>
          <w:bCs/>
          <w:sz w:val="44"/>
          <w:szCs w:val="44"/>
        </w:rPr>
      </w:pPr>
      <w:r w:rsidRPr="00E91191">
        <w:rPr>
          <w:rFonts w:ascii="Arial" w:hAnsi="Arial" w:cs="Arial"/>
          <w:b/>
          <w:bCs/>
          <w:sz w:val="44"/>
          <w:szCs w:val="44"/>
        </w:rPr>
        <w:t>Seen, Heard, Included</w:t>
      </w:r>
    </w:p>
    <w:p w14:paraId="006F2F29" w14:textId="0C5D8728" w:rsidR="00E91191" w:rsidRDefault="007A5237">
      <w:pPr>
        <w:rPr>
          <w:rFonts w:ascii="Arial" w:hAnsi="Arial" w:cs="Arial"/>
          <w:b/>
          <w:bCs/>
          <w:sz w:val="36"/>
          <w:szCs w:val="36"/>
        </w:rPr>
      </w:pPr>
      <w:r>
        <w:rPr>
          <w:rFonts w:ascii="Arial" w:hAnsi="Arial" w:cs="Arial"/>
          <w:b/>
          <w:bCs/>
          <w:sz w:val="28"/>
          <w:szCs w:val="28"/>
        </w:rPr>
        <w:t>Meaningful</w:t>
      </w:r>
      <w:r w:rsidR="00E91191">
        <w:rPr>
          <w:rFonts w:ascii="Arial" w:hAnsi="Arial" w:cs="Arial"/>
          <w:b/>
          <w:bCs/>
          <w:sz w:val="28"/>
          <w:szCs w:val="28"/>
        </w:rPr>
        <w:t xml:space="preserve"> engagement with </w:t>
      </w:r>
      <w:r w:rsidR="003572C5">
        <w:rPr>
          <w:rFonts w:ascii="Arial" w:hAnsi="Arial" w:cs="Arial"/>
          <w:b/>
          <w:bCs/>
          <w:sz w:val="28"/>
          <w:szCs w:val="28"/>
        </w:rPr>
        <w:t xml:space="preserve">disabled </w:t>
      </w:r>
      <w:r w:rsidR="00E91191">
        <w:rPr>
          <w:rFonts w:ascii="Arial" w:hAnsi="Arial" w:cs="Arial"/>
          <w:b/>
          <w:bCs/>
          <w:sz w:val="28"/>
          <w:szCs w:val="28"/>
        </w:rPr>
        <w:t>children</w:t>
      </w:r>
      <w:r w:rsidR="003572C5">
        <w:rPr>
          <w:rFonts w:ascii="Arial" w:hAnsi="Arial" w:cs="Arial"/>
          <w:b/>
          <w:bCs/>
          <w:sz w:val="28"/>
          <w:szCs w:val="28"/>
        </w:rPr>
        <w:t xml:space="preserve"> and </w:t>
      </w:r>
      <w:r w:rsidR="00E91191">
        <w:rPr>
          <w:rFonts w:ascii="Arial" w:hAnsi="Arial" w:cs="Arial"/>
          <w:b/>
          <w:bCs/>
          <w:sz w:val="28"/>
          <w:szCs w:val="28"/>
        </w:rPr>
        <w:t xml:space="preserve">young people </w:t>
      </w:r>
      <w:r>
        <w:rPr>
          <w:rFonts w:ascii="Arial" w:hAnsi="Arial" w:cs="Arial"/>
          <w:b/>
          <w:bCs/>
          <w:sz w:val="28"/>
          <w:szCs w:val="28"/>
        </w:rPr>
        <w:t>with</w:t>
      </w:r>
      <w:r w:rsidR="003572C5">
        <w:rPr>
          <w:rFonts w:ascii="Arial" w:hAnsi="Arial" w:cs="Arial"/>
          <w:b/>
          <w:bCs/>
          <w:sz w:val="28"/>
          <w:szCs w:val="28"/>
        </w:rPr>
        <w:t xml:space="preserve"> complex </w:t>
      </w:r>
      <w:r>
        <w:rPr>
          <w:rFonts w:ascii="Arial" w:hAnsi="Arial" w:cs="Arial"/>
          <w:b/>
          <w:bCs/>
          <w:sz w:val="28"/>
          <w:szCs w:val="28"/>
        </w:rPr>
        <w:t>needs and their families.</w:t>
      </w:r>
      <w:r w:rsidR="00E91191">
        <w:rPr>
          <w:rFonts w:ascii="Arial" w:hAnsi="Arial" w:cs="Arial"/>
          <w:b/>
          <w:bCs/>
          <w:sz w:val="28"/>
          <w:szCs w:val="28"/>
        </w:rPr>
        <w:t xml:space="preserve"> </w:t>
      </w:r>
    </w:p>
    <w:p w14:paraId="37BDF2D2" w14:textId="77777777" w:rsidR="00E91191" w:rsidRDefault="00E91191">
      <w:pPr>
        <w:rPr>
          <w:rFonts w:ascii="Arial" w:hAnsi="Arial" w:cs="Arial"/>
          <w:b/>
          <w:bCs/>
          <w:sz w:val="36"/>
          <w:szCs w:val="36"/>
        </w:rPr>
      </w:pPr>
    </w:p>
    <w:p w14:paraId="234E71F4" w14:textId="77777777" w:rsidR="00E91191" w:rsidRDefault="00E91191">
      <w:pPr>
        <w:rPr>
          <w:rFonts w:ascii="Arial" w:hAnsi="Arial" w:cs="Arial"/>
          <w:b/>
          <w:bCs/>
          <w:sz w:val="36"/>
          <w:szCs w:val="36"/>
        </w:rPr>
      </w:pPr>
    </w:p>
    <w:p w14:paraId="64AF3E38" w14:textId="77777777" w:rsidR="00E91191" w:rsidRDefault="00E91191">
      <w:pPr>
        <w:rPr>
          <w:rFonts w:ascii="Arial" w:hAnsi="Arial" w:cs="Arial"/>
          <w:b/>
          <w:bCs/>
          <w:sz w:val="36"/>
          <w:szCs w:val="36"/>
        </w:rPr>
      </w:pPr>
    </w:p>
    <w:p w14:paraId="3E0152D6" w14:textId="77777777" w:rsidR="00E91191" w:rsidRDefault="00E91191">
      <w:pPr>
        <w:rPr>
          <w:rFonts w:ascii="Arial" w:hAnsi="Arial" w:cs="Arial"/>
          <w:b/>
          <w:bCs/>
          <w:sz w:val="36"/>
          <w:szCs w:val="36"/>
        </w:rPr>
      </w:pPr>
    </w:p>
    <w:p w14:paraId="7C544203" w14:textId="77777777" w:rsidR="00E91191" w:rsidRDefault="00E91191">
      <w:pPr>
        <w:rPr>
          <w:rFonts w:ascii="Arial" w:hAnsi="Arial" w:cs="Arial"/>
          <w:b/>
          <w:bCs/>
          <w:sz w:val="36"/>
          <w:szCs w:val="36"/>
        </w:rPr>
      </w:pPr>
    </w:p>
    <w:p w14:paraId="7F02C729" w14:textId="77777777" w:rsidR="00E91191" w:rsidRDefault="00E91191">
      <w:pPr>
        <w:rPr>
          <w:rFonts w:ascii="Arial" w:hAnsi="Arial" w:cs="Arial"/>
          <w:b/>
          <w:bCs/>
          <w:sz w:val="36"/>
          <w:szCs w:val="36"/>
        </w:rPr>
      </w:pPr>
    </w:p>
    <w:p w14:paraId="1451B171" w14:textId="77777777" w:rsidR="00E91191" w:rsidRDefault="00E91191">
      <w:pPr>
        <w:rPr>
          <w:rFonts w:ascii="Arial" w:hAnsi="Arial" w:cs="Arial"/>
          <w:b/>
          <w:bCs/>
          <w:sz w:val="36"/>
          <w:szCs w:val="36"/>
        </w:rPr>
      </w:pPr>
    </w:p>
    <w:p w14:paraId="2EE152C9" w14:textId="77777777" w:rsidR="00E91191" w:rsidRDefault="00E91191">
      <w:pPr>
        <w:rPr>
          <w:rFonts w:ascii="Arial" w:hAnsi="Arial" w:cs="Arial"/>
          <w:b/>
          <w:bCs/>
          <w:sz w:val="36"/>
          <w:szCs w:val="36"/>
        </w:rPr>
      </w:pPr>
    </w:p>
    <w:p w14:paraId="2CB7B584" w14:textId="77777777" w:rsidR="00E91191" w:rsidRDefault="00E91191">
      <w:pPr>
        <w:rPr>
          <w:rFonts w:ascii="Arial" w:hAnsi="Arial" w:cs="Arial"/>
          <w:b/>
          <w:bCs/>
          <w:sz w:val="36"/>
          <w:szCs w:val="36"/>
        </w:rPr>
      </w:pPr>
    </w:p>
    <w:p w14:paraId="12A4FBA2" w14:textId="77777777" w:rsidR="00E91191" w:rsidRDefault="00E91191">
      <w:pPr>
        <w:rPr>
          <w:rFonts w:ascii="Arial" w:hAnsi="Arial" w:cs="Arial"/>
          <w:b/>
          <w:bCs/>
          <w:sz w:val="36"/>
          <w:szCs w:val="36"/>
        </w:rPr>
      </w:pPr>
    </w:p>
    <w:p w14:paraId="2ADE08CB" w14:textId="77777777" w:rsidR="00E91191" w:rsidRDefault="00E91191">
      <w:pPr>
        <w:rPr>
          <w:rFonts w:ascii="Arial" w:hAnsi="Arial" w:cs="Arial"/>
          <w:b/>
          <w:bCs/>
          <w:sz w:val="36"/>
          <w:szCs w:val="36"/>
        </w:rPr>
      </w:pPr>
    </w:p>
    <w:p w14:paraId="7610D82E" w14:textId="77777777" w:rsidR="00E91191" w:rsidRDefault="00E91191">
      <w:pPr>
        <w:rPr>
          <w:rFonts w:ascii="Arial" w:hAnsi="Arial" w:cs="Arial"/>
          <w:b/>
          <w:bCs/>
          <w:sz w:val="36"/>
          <w:szCs w:val="36"/>
        </w:rPr>
      </w:pPr>
    </w:p>
    <w:p w14:paraId="6E845122" w14:textId="77777777" w:rsidR="00E91191" w:rsidRDefault="00E91191">
      <w:pPr>
        <w:rPr>
          <w:rFonts w:ascii="Arial" w:hAnsi="Arial" w:cs="Arial"/>
          <w:b/>
          <w:bCs/>
          <w:sz w:val="36"/>
          <w:szCs w:val="36"/>
        </w:rPr>
      </w:pPr>
    </w:p>
    <w:p w14:paraId="0226CAAB" w14:textId="77777777" w:rsidR="00E91191" w:rsidRDefault="00E91191">
      <w:pPr>
        <w:rPr>
          <w:rFonts w:ascii="Arial" w:hAnsi="Arial" w:cs="Arial"/>
          <w:b/>
          <w:bCs/>
          <w:sz w:val="36"/>
          <w:szCs w:val="36"/>
        </w:rPr>
      </w:pPr>
    </w:p>
    <w:p w14:paraId="727E7381" w14:textId="50E69EAD" w:rsidR="00E91191" w:rsidRDefault="00E91191">
      <w:pPr>
        <w:rPr>
          <w:rFonts w:ascii="Arial" w:hAnsi="Arial" w:cs="Arial"/>
          <w:b/>
          <w:bCs/>
          <w:sz w:val="36"/>
          <w:szCs w:val="36"/>
        </w:rPr>
      </w:pPr>
      <w:r>
        <w:rPr>
          <w:rFonts w:ascii="Arial" w:hAnsi="Arial" w:cs="Arial"/>
          <w:b/>
          <w:bCs/>
          <w:sz w:val="36"/>
          <w:szCs w:val="36"/>
        </w:rPr>
        <w:t xml:space="preserve">Project developed by the </w:t>
      </w:r>
      <w:r w:rsidR="004D1426" w:rsidRPr="003E253D">
        <w:rPr>
          <w:rFonts w:ascii="Arial" w:hAnsi="Arial" w:cs="Arial"/>
          <w:b/>
          <w:bCs/>
          <w:sz w:val="36"/>
          <w:szCs w:val="36"/>
        </w:rPr>
        <w:t>Disabled Children and Young People Advisory Group (DCYPAG)</w:t>
      </w:r>
      <w:r>
        <w:rPr>
          <w:rFonts w:ascii="Arial" w:hAnsi="Arial" w:cs="Arial"/>
          <w:b/>
          <w:bCs/>
          <w:sz w:val="36"/>
          <w:szCs w:val="36"/>
        </w:rPr>
        <w:t xml:space="preserve"> </w:t>
      </w:r>
      <w:r w:rsidR="004D1426" w:rsidRPr="003E253D">
        <w:rPr>
          <w:rFonts w:ascii="Arial" w:hAnsi="Arial" w:cs="Arial"/>
          <w:b/>
          <w:bCs/>
          <w:sz w:val="36"/>
          <w:szCs w:val="36"/>
        </w:rPr>
        <w:t>Engagement Sub-group</w:t>
      </w:r>
      <w:r w:rsidR="004A0F00">
        <w:rPr>
          <w:rFonts w:ascii="Arial" w:hAnsi="Arial" w:cs="Arial"/>
          <w:b/>
          <w:bCs/>
          <w:sz w:val="36"/>
          <w:szCs w:val="36"/>
        </w:rPr>
        <w:t xml:space="preserve"> </w:t>
      </w:r>
    </w:p>
    <w:p w14:paraId="0868DE5B" w14:textId="16AB8006" w:rsidR="00CF4DDD" w:rsidRPr="003E253D" w:rsidRDefault="00E91191">
      <w:pPr>
        <w:rPr>
          <w:rFonts w:ascii="Arial" w:hAnsi="Arial" w:cs="Arial"/>
          <w:b/>
          <w:bCs/>
          <w:sz w:val="36"/>
          <w:szCs w:val="36"/>
        </w:rPr>
      </w:pPr>
      <w:r>
        <w:rPr>
          <w:rFonts w:ascii="Arial" w:hAnsi="Arial" w:cs="Arial"/>
          <w:b/>
          <w:bCs/>
          <w:sz w:val="36"/>
          <w:szCs w:val="36"/>
        </w:rPr>
        <w:br/>
      </w:r>
      <w:r w:rsidR="004A0F00">
        <w:rPr>
          <w:rFonts w:ascii="Arial" w:hAnsi="Arial" w:cs="Arial"/>
          <w:b/>
          <w:bCs/>
          <w:sz w:val="36"/>
          <w:szCs w:val="36"/>
        </w:rPr>
        <w:t>Report</w:t>
      </w:r>
    </w:p>
    <w:p w14:paraId="6607088D" w14:textId="7D9A2158" w:rsidR="008F1C85" w:rsidRDefault="00E91191">
      <w:pPr>
        <w:rPr>
          <w:rFonts w:ascii="Arial" w:hAnsi="Arial" w:cs="Arial"/>
          <w:b/>
          <w:bCs/>
          <w:sz w:val="28"/>
          <w:szCs w:val="28"/>
        </w:rPr>
      </w:pPr>
      <w:r>
        <w:rPr>
          <w:rFonts w:ascii="Arial" w:hAnsi="Arial" w:cs="Arial"/>
          <w:b/>
          <w:bCs/>
          <w:sz w:val="28"/>
          <w:szCs w:val="28"/>
        </w:rPr>
        <w:t xml:space="preserve">August </w:t>
      </w:r>
      <w:r w:rsidR="008F1C85" w:rsidRPr="003E253D">
        <w:rPr>
          <w:rFonts w:ascii="Arial" w:hAnsi="Arial" w:cs="Arial"/>
          <w:b/>
          <w:bCs/>
          <w:sz w:val="28"/>
          <w:szCs w:val="28"/>
        </w:rPr>
        <w:t>2023</w:t>
      </w:r>
    </w:p>
    <w:p w14:paraId="3873DB37" w14:textId="77777777" w:rsidR="00CD50D2" w:rsidRDefault="00CD50D2">
      <w:pPr>
        <w:rPr>
          <w:rFonts w:ascii="Arial" w:hAnsi="Arial" w:cs="Arial"/>
          <w:b/>
          <w:bCs/>
          <w:sz w:val="28"/>
          <w:szCs w:val="28"/>
        </w:rPr>
      </w:pPr>
    </w:p>
    <w:p w14:paraId="52086D6E" w14:textId="77777777" w:rsidR="00CD50D2" w:rsidRDefault="00CD50D2">
      <w:pPr>
        <w:rPr>
          <w:rFonts w:ascii="Arial" w:hAnsi="Arial" w:cs="Arial"/>
          <w:b/>
          <w:bCs/>
          <w:sz w:val="28"/>
          <w:szCs w:val="28"/>
        </w:rPr>
      </w:pPr>
    </w:p>
    <w:sdt>
      <w:sdtPr>
        <w:rPr>
          <w:rFonts w:asciiTheme="minorHAnsi" w:eastAsiaTheme="minorHAnsi" w:hAnsiTheme="minorHAnsi" w:cstheme="minorBidi"/>
          <w:color w:val="auto"/>
          <w:kern w:val="2"/>
          <w:sz w:val="22"/>
          <w:szCs w:val="22"/>
          <w:lang w:val="en-GB"/>
          <w14:ligatures w14:val="standardContextual"/>
        </w:rPr>
        <w:id w:val="-111901872"/>
        <w:docPartObj>
          <w:docPartGallery w:val="Table of Contents"/>
          <w:docPartUnique/>
        </w:docPartObj>
      </w:sdtPr>
      <w:sdtEndPr>
        <w:rPr>
          <w:b/>
          <w:bCs/>
          <w:noProof/>
        </w:rPr>
      </w:sdtEndPr>
      <w:sdtContent>
        <w:p w14:paraId="5745F041" w14:textId="2A7FDEEC" w:rsidR="00CD50D2" w:rsidRPr="00CD50D2" w:rsidRDefault="00CD50D2">
          <w:pPr>
            <w:pStyle w:val="TOCHeading"/>
            <w:rPr>
              <w:rFonts w:ascii="Arial" w:hAnsi="Arial" w:cs="Arial"/>
              <w:sz w:val="36"/>
              <w:szCs w:val="36"/>
            </w:rPr>
          </w:pPr>
          <w:r w:rsidRPr="00CD50D2">
            <w:rPr>
              <w:rFonts w:ascii="Arial" w:hAnsi="Arial" w:cs="Arial"/>
              <w:sz w:val="36"/>
              <w:szCs w:val="36"/>
            </w:rPr>
            <w:t>Contents</w:t>
          </w:r>
          <w:r>
            <w:rPr>
              <w:rFonts w:ascii="Arial" w:hAnsi="Arial" w:cs="Arial"/>
              <w:sz w:val="36"/>
              <w:szCs w:val="36"/>
            </w:rPr>
            <w:br/>
          </w:r>
        </w:p>
        <w:p w14:paraId="66DC504C" w14:textId="69CF579F" w:rsidR="00035878" w:rsidRDefault="00CD50D2">
          <w:pPr>
            <w:pStyle w:val="TOC1"/>
            <w:rPr>
              <w:rFonts w:eastAsiaTheme="minorEastAsia"/>
              <w:noProof/>
              <w:lang w:eastAsia="en-GB"/>
            </w:rPr>
          </w:pPr>
          <w:r w:rsidRPr="0094160F">
            <w:rPr>
              <w:sz w:val="32"/>
              <w:szCs w:val="32"/>
            </w:rPr>
            <w:fldChar w:fldCharType="begin"/>
          </w:r>
          <w:r w:rsidRPr="0094160F">
            <w:rPr>
              <w:sz w:val="32"/>
              <w:szCs w:val="32"/>
            </w:rPr>
            <w:instrText xml:space="preserve"> TOC \o "1-3" \h \z \u </w:instrText>
          </w:r>
          <w:r w:rsidRPr="0094160F">
            <w:rPr>
              <w:sz w:val="32"/>
              <w:szCs w:val="32"/>
            </w:rPr>
            <w:fldChar w:fldCharType="separate"/>
          </w:r>
          <w:hyperlink w:anchor="_Toc142464947" w:history="1">
            <w:r w:rsidR="00035878" w:rsidRPr="005C06FB">
              <w:rPr>
                <w:rStyle w:val="Hyperlink"/>
                <w:noProof/>
              </w:rPr>
              <w:t>Project background and context</w:t>
            </w:r>
            <w:r w:rsidR="00035878">
              <w:rPr>
                <w:noProof/>
                <w:webHidden/>
              </w:rPr>
              <w:tab/>
            </w:r>
            <w:r w:rsidR="00035878">
              <w:rPr>
                <w:noProof/>
                <w:webHidden/>
              </w:rPr>
              <w:fldChar w:fldCharType="begin"/>
            </w:r>
            <w:r w:rsidR="00035878">
              <w:rPr>
                <w:noProof/>
                <w:webHidden/>
              </w:rPr>
              <w:instrText xml:space="preserve"> PAGEREF _Toc142464947 \h </w:instrText>
            </w:r>
            <w:r w:rsidR="00035878">
              <w:rPr>
                <w:noProof/>
                <w:webHidden/>
              </w:rPr>
            </w:r>
            <w:r w:rsidR="00035878">
              <w:rPr>
                <w:noProof/>
                <w:webHidden/>
              </w:rPr>
              <w:fldChar w:fldCharType="separate"/>
            </w:r>
            <w:r w:rsidR="00035878">
              <w:rPr>
                <w:noProof/>
                <w:webHidden/>
              </w:rPr>
              <w:t>3</w:t>
            </w:r>
            <w:r w:rsidR="00035878">
              <w:rPr>
                <w:noProof/>
                <w:webHidden/>
              </w:rPr>
              <w:fldChar w:fldCharType="end"/>
            </w:r>
          </w:hyperlink>
        </w:p>
        <w:p w14:paraId="2D016221" w14:textId="02BD56F0" w:rsidR="00035878" w:rsidRDefault="00A31F45">
          <w:pPr>
            <w:pStyle w:val="TOC2"/>
            <w:tabs>
              <w:tab w:val="right" w:leader="dot" w:pos="9016"/>
            </w:tabs>
            <w:rPr>
              <w:rFonts w:eastAsiaTheme="minorEastAsia"/>
              <w:noProof/>
              <w:lang w:eastAsia="en-GB"/>
            </w:rPr>
          </w:pPr>
          <w:hyperlink w:anchor="_Toc142464948" w:history="1">
            <w:r w:rsidR="00035878" w:rsidRPr="005C06FB">
              <w:rPr>
                <w:rStyle w:val="Hyperlink"/>
                <w:noProof/>
              </w:rPr>
              <w:t>Introduction</w:t>
            </w:r>
            <w:r w:rsidR="00035878">
              <w:rPr>
                <w:noProof/>
                <w:webHidden/>
              </w:rPr>
              <w:tab/>
            </w:r>
            <w:r w:rsidR="00035878">
              <w:rPr>
                <w:noProof/>
                <w:webHidden/>
              </w:rPr>
              <w:fldChar w:fldCharType="begin"/>
            </w:r>
            <w:r w:rsidR="00035878">
              <w:rPr>
                <w:noProof/>
                <w:webHidden/>
              </w:rPr>
              <w:instrText xml:space="preserve"> PAGEREF _Toc142464948 \h </w:instrText>
            </w:r>
            <w:r w:rsidR="00035878">
              <w:rPr>
                <w:noProof/>
                <w:webHidden/>
              </w:rPr>
            </w:r>
            <w:r w:rsidR="00035878">
              <w:rPr>
                <w:noProof/>
                <w:webHidden/>
              </w:rPr>
              <w:fldChar w:fldCharType="separate"/>
            </w:r>
            <w:r w:rsidR="00035878">
              <w:rPr>
                <w:noProof/>
                <w:webHidden/>
              </w:rPr>
              <w:t>3</w:t>
            </w:r>
            <w:r w:rsidR="00035878">
              <w:rPr>
                <w:noProof/>
                <w:webHidden/>
              </w:rPr>
              <w:fldChar w:fldCharType="end"/>
            </w:r>
          </w:hyperlink>
        </w:p>
        <w:p w14:paraId="291E62C2" w14:textId="0367ABD2" w:rsidR="00035878" w:rsidRDefault="00A31F45">
          <w:pPr>
            <w:pStyle w:val="TOC2"/>
            <w:tabs>
              <w:tab w:val="right" w:leader="dot" w:pos="9016"/>
            </w:tabs>
            <w:rPr>
              <w:rFonts w:eastAsiaTheme="minorEastAsia"/>
              <w:noProof/>
              <w:lang w:eastAsia="en-GB"/>
            </w:rPr>
          </w:pPr>
          <w:hyperlink w:anchor="_Toc142464949" w:history="1">
            <w:r w:rsidR="00035878" w:rsidRPr="005C06FB">
              <w:rPr>
                <w:rStyle w:val="Hyperlink"/>
                <w:noProof/>
              </w:rPr>
              <w:t>Key delivery partners</w:t>
            </w:r>
            <w:r w:rsidR="00035878">
              <w:rPr>
                <w:noProof/>
                <w:webHidden/>
              </w:rPr>
              <w:tab/>
            </w:r>
            <w:r w:rsidR="00035878">
              <w:rPr>
                <w:noProof/>
                <w:webHidden/>
              </w:rPr>
              <w:fldChar w:fldCharType="begin"/>
            </w:r>
            <w:r w:rsidR="00035878">
              <w:rPr>
                <w:noProof/>
                <w:webHidden/>
              </w:rPr>
              <w:instrText xml:space="preserve"> PAGEREF _Toc142464949 \h </w:instrText>
            </w:r>
            <w:r w:rsidR="00035878">
              <w:rPr>
                <w:noProof/>
                <w:webHidden/>
              </w:rPr>
            </w:r>
            <w:r w:rsidR="00035878">
              <w:rPr>
                <w:noProof/>
                <w:webHidden/>
              </w:rPr>
              <w:fldChar w:fldCharType="separate"/>
            </w:r>
            <w:r w:rsidR="00035878">
              <w:rPr>
                <w:noProof/>
                <w:webHidden/>
              </w:rPr>
              <w:t>4</w:t>
            </w:r>
            <w:r w:rsidR="00035878">
              <w:rPr>
                <w:noProof/>
                <w:webHidden/>
              </w:rPr>
              <w:fldChar w:fldCharType="end"/>
            </w:r>
          </w:hyperlink>
        </w:p>
        <w:p w14:paraId="0DBF6CFE" w14:textId="6FA2954D" w:rsidR="00035878" w:rsidRDefault="00A31F45">
          <w:pPr>
            <w:pStyle w:val="TOC2"/>
            <w:tabs>
              <w:tab w:val="right" w:leader="dot" w:pos="9016"/>
            </w:tabs>
            <w:rPr>
              <w:rFonts w:eastAsiaTheme="minorEastAsia"/>
              <w:noProof/>
              <w:lang w:eastAsia="en-GB"/>
            </w:rPr>
          </w:pPr>
          <w:hyperlink w:anchor="_Toc142464950" w:history="1">
            <w:r w:rsidR="00035878" w:rsidRPr="005C06FB">
              <w:rPr>
                <w:rStyle w:val="Hyperlink"/>
                <w:noProof/>
              </w:rPr>
              <w:t>Methods and what we learned</w:t>
            </w:r>
            <w:r w:rsidR="00035878">
              <w:rPr>
                <w:noProof/>
                <w:webHidden/>
              </w:rPr>
              <w:tab/>
            </w:r>
            <w:r w:rsidR="00035878">
              <w:rPr>
                <w:noProof/>
                <w:webHidden/>
              </w:rPr>
              <w:fldChar w:fldCharType="begin"/>
            </w:r>
            <w:r w:rsidR="00035878">
              <w:rPr>
                <w:noProof/>
                <w:webHidden/>
              </w:rPr>
              <w:instrText xml:space="preserve"> PAGEREF _Toc142464950 \h </w:instrText>
            </w:r>
            <w:r w:rsidR="00035878">
              <w:rPr>
                <w:noProof/>
                <w:webHidden/>
              </w:rPr>
            </w:r>
            <w:r w:rsidR="00035878">
              <w:rPr>
                <w:noProof/>
                <w:webHidden/>
              </w:rPr>
              <w:fldChar w:fldCharType="separate"/>
            </w:r>
            <w:r w:rsidR="00035878">
              <w:rPr>
                <w:noProof/>
                <w:webHidden/>
              </w:rPr>
              <w:t>4</w:t>
            </w:r>
            <w:r w:rsidR="00035878">
              <w:rPr>
                <w:noProof/>
                <w:webHidden/>
              </w:rPr>
              <w:fldChar w:fldCharType="end"/>
            </w:r>
          </w:hyperlink>
        </w:p>
        <w:p w14:paraId="03C50ED0" w14:textId="36CC618C" w:rsidR="00035878" w:rsidRDefault="00A31F45">
          <w:pPr>
            <w:pStyle w:val="TOC1"/>
            <w:rPr>
              <w:rFonts w:eastAsiaTheme="minorEastAsia"/>
              <w:noProof/>
              <w:lang w:eastAsia="en-GB"/>
            </w:rPr>
          </w:pPr>
          <w:hyperlink w:anchor="_Toc142464951" w:history="1">
            <w:r w:rsidR="00035878" w:rsidRPr="005C06FB">
              <w:rPr>
                <w:rStyle w:val="Hyperlink"/>
                <w:noProof/>
              </w:rPr>
              <w:t>Barriers and limitations</w:t>
            </w:r>
            <w:r w:rsidR="00035878">
              <w:rPr>
                <w:noProof/>
                <w:webHidden/>
              </w:rPr>
              <w:tab/>
            </w:r>
            <w:r w:rsidR="00035878">
              <w:rPr>
                <w:noProof/>
                <w:webHidden/>
              </w:rPr>
              <w:fldChar w:fldCharType="begin"/>
            </w:r>
            <w:r w:rsidR="00035878">
              <w:rPr>
                <w:noProof/>
                <w:webHidden/>
              </w:rPr>
              <w:instrText xml:space="preserve"> PAGEREF _Toc142464951 \h </w:instrText>
            </w:r>
            <w:r w:rsidR="00035878">
              <w:rPr>
                <w:noProof/>
                <w:webHidden/>
              </w:rPr>
            </w:r>
            <w:r w:rsidR="00035878">
              <w:rPr>
                <w:noProof/>
                <w:webHidden/>
              </w:rPr>
              <w:fldChar w:fldCharType="separate"/>
            </w:r>
            <w:r w:rsidR="00035878">
              <w:rPr>
                <w:noProof/>
                <w:webHidden/>
              </w:rPr>
              <w:t>7</w:t>
            </w:r>
            <w:r w:rsidR="00035878">
              <w:rPr>
                <w:noProof/>
                <w:webHidden/>
              </w:rPr>
              <w:fldChar w:fldCharType="end"/>
            </w:r>
          </w:hyperlink>
        </w:p>
        <w:p w14:paraId="39D6006E" w14:textId="67707438" w:rsidR="00035878" w:rsidRDefault="00A31F45">
          <w:pPr>
            <w:pStyle w:val="TOC1"/>
            <w:rPr>
              <w:rFonts w:eastAsiaTheme="minorEastAsia"/>
              <w:noProof/>
              <w:lang w:eastAsia="en-GB"/>
            </w:rPr>
          </w:pPr>
          <w:hyperlink w:anchor="_Toc142464952" w:history="1">
            <w:r w:rsidR="00035878" w:rsidRPr="005C06FB">
              <w:rPr>
                <w:rStyle w:val="Hyperlink"/>
                <w:bCs/>
                <w:noProof/>
              </w:rPr>
              <w:t>Key policy areas</w:t>
            </w:r>
            <w:r w:rsidR="00035878">
              <w:rPr>
                <w:noProof/>
                <w:webHidden/>
              </w:rPr>
              <w:tab/>
            </w:r>
            <w:r w:rsidR="00035878">
              <w:rPr>
                <w:noProof/>
                <w:webHidden/>
              </w:rPr>
              <w:fldChar w:fldCharType="begin"/>
            </w:r>
            <w:r w:rsidR="00035878">
              <w:rPr>
                <w:noProof/>
                <w:webHidden/>
              </w:rPr>
              <w:instrText xml:space="preserve"> PAGEREF _Toc142464952 \h </w:instrText>
            </w:r>
            <w:r w:rsidR="00035878">
              <w:rPr>
                <w:noProof/>
                <w:webHidden/>
              </w:rPr>
            </w:r>
            <w:r w:rsidR="00035878">
              <w:rPr>
                <w:noProof/>
                <w:webHidden/>
              </w:rPr>
              <w:fldChar w:fldCharType="separate"/>
            </w:r>
            <w:r w:rsidR="00035878">
              <w:rPr>
                <w:noProof/>
                <w:webHidden/>
              </w:rPr>
              <w:t>8</w:t>
            </w:r>
            <w:r w:rsidR="00035878">
              <w:rPr>
                <w:noProof/>
                <w:webHidden/>
              </w:rPr>
              <w:fldChar w:fldCharType="end"/>
            </w:r>
          </w:hyperlink>
        </w:p>
        <w:p w14:paraId="61DB3EA5" w14:textId="019BD7D1" w:rsidR="00035878" w:rsidRDefault="00A31F45">
          <w:pPr>
            <w:pStyle w:val="TOC1"/>
            <w:rPr>
              <w:rFonts w:eastAsiaTheme="minorEastAsia"/>
              <w:noProof/>
              <w:lang w:eastAsia="en-GB"/>
            </w:rPr>
          </w:pPr>
          <w:hyperlink w:anchor="_Toc142464953" w:history="1">
            <w:r w:rsidR="00035878" w:rsidRPr="005C06FB">
              <w:rPr>
                <w:rStyle w:val="Hyperlink"/>
                <w:noProof/>
              </w:rPr>
              <w:t>Recommendations for those conducting engagement with disabled children, young people and their families</w:t>
            </w:r>
            <w:r w:rsidR="00035878">
              <w:rPr>
                <w:noProof/>
                <w:webHidden/>
              </w:rPr>
              <w:tab/>
            </w:r>
            <w:r w:rsidR="00035878">
              <w:rPr>
                <w:noProof/>
                <w:webHidden/>
              </w:rPr>
              <w:fldChar w:fldCharType="begin"/>
            </w:r>
            <w:r w:rsidR="00035878">
              <w:rPr>
                <w:noProof/>
                <w:webHidden/>
              </w:rPr>
              <w:instrText xml:space="preserve"> PAGEREF _Toc142464953 \h </w:instrText>
            </w:r>
            <w:r w:rsidR="00035878">
              <w:rPr>
                <w:noProof/>
                <w:webHidden/>
              </w:rPr>
            </w:r>
            <w:r w:rsidR="00035878">
              <w:rPr>
                <w:noProof/>
                <w:webHidden/>
              </w:rPr>
              <w:fldChar w:fldCharType="separate"/>
            </w:r>
            <w:r w:rsidR="00035878">
              <w:rPr>
                <w:noProof/>
                <w:webHidden/>
              </w:rPr>
              <w:t>10</w:t>
            </w:r>
            <w:r w:rsidR="00035878">
              <w:rPr>
                <w:noProof/>
                <w:webHidden/>
              </w:rPr>
              <w:fldChar w:fldCharType="end"/>
            </w:r>
          </w:hyperlink>
        </w:p>
        <w:p w14:paraId="32FF331B" w14:textId="50FC943C" w:rsidR="00035878" w:rsidRDefault="00A31F45">
          <w:pPr>
            <w:pStyle w:val="TOC1"/>
            <w:rPr>
              <w:rFonts w:eastAsiaTheme="minorEastAsia"/>
              <w:noProof/>
              <w:lang w:eastAsia="en-GB"/>
            </w:rPr>
          </w:pPr>
          <w:hyperlink w:anchor="_Toc142464954" w:history="1">
            <w:r w:rsidR="00035878" w:rsidRPr="005C06FB">
              <w:rPr>
                <w:rStyle w:val="Hyperlink"/>
                <w:noProof/>
              </w:rPr>
              <w:t>Conclusion</w:t>
            </w:r>
            <w:r w:rsidR="00035878">
              <w:rPr>
                <w:noProof/>
                <w:webHidden/>
              </w:rPr>
              <w:tab/>
            </w:r>
            <w:r w:rsidR="00035878">
              <w:rPr>
                <w:noProof/>
                <w:webHidden/>
              </w:rPr>
              <w:fldChar w:fldCharType="begin"/>
            </w:r>
            <w:r w:rsidR="00035878">
              <w:rPr>
                <w:noProof/>
                <w:webHidden/>
              </w:rPr>
              <w:instrText xml:space="preserve"> PAGEREF _Toc142464954 \h </w:instrText>
            </w:r>
            <w:r w:rsidR="00035878">
              <w:rPr>
                <w:noProof/>
                <w:webHidden/>
              </w:rPr>
            </w:r>
            <w:r w:rsidR="00035878">
              <w:rPr>
                <w:noProof/>
                <w:webHidden/>
              </w:rPr>
              <w:fldChar w:fldCharType="separate"/>
            </w:r>
            <w:r w:rsidR="00035878">
              <w:rPr>
                <w:noProof/>
                <w:webHidden/>
              </w:rPr>
              <w:t>11</w:t>
            </w:r>
            <w:r w:rsidR="00035878">
              <w:rPr>
                <w:noProof/>
                <w:webHidden/>
              </w:rPr>
              <w:fldChar w:fldCharType="end"/>
            </w:r>
          </w:hyperlink>
        </w:p>
        <w:p w14:paraId="0358739F" w14:textId="02A9C7AE" w:rsidR="00035878" w:rsidRDefault="00A31F45">
          <w:pPr>
            <w:pStyle w:val="TOC1"/>
            <w:rPr>
              <w:rFonts w:eastAsiaTheme="minorEastAsia"/>
              <w:noProof/>
              <w:lang w:eastAsia="en-GB"/>
            </w:rPr>
          </w:pPr>
          <w:hyperlink w:anchor="_Toc142464955" w:history="1">
            <w:r w:rsidR="00035878" w:rsidRPr="005C06FB">
              <w:rPr>
                <w:rStyle w:val="Hyperlink"/>
                <w:noProof/>
              </w:rPr>
              <w:t>Acknowledgements</w:t>
            </w:r>
            <w:r w:rsidR="00035878">
              <w:rPr>
                <w:noProof/>
                <w:webHidden/>
              </w:rPr>
              <w:tab/>
            </w:r>
            <w:r w:rsidR="00035878">
              <w:rPr>
                <w:noProof/>
                <w:webHidden/>
              </w:rPr>
              <w:fldChar w:fldCharType="begin"/>
            </w:r>
            <w:r w:rsidR="00035878">
              <w:rPr>
                <w:noProof/>
                <w:webHidden/>
              </w:rPr>
              <w:instrText xml:space="preserve"> PAGEREF _Toc142464955 \h </w:instrText>
            </w:r>
            <w:r w:rsidR="00035878">
              <w:rPr>
                <w:noProof/>
                <w:webHidden/>
              </w:rPr>
            </w:r>
            <w:r w:rsidR="00035878">
              <w:rPr>
                <w:noProof/>
                <w:webHidden/>
              </w:rPr>
              <w:fldChar w:fldCharType="separate"/>
            </w:r>
            <w:r w:rsidR="00035878">
              <w:rPr>
                <w:noProof/>
                <w:webHidden/>
              </w:rPr>
              <w:t>12</w:t>
            </w:r>
            <w:r w:rsidR="00035878">
              <w:rPr>
                <w:noProof/>
                <w:webHidden/>
              </w:rPr>
              <w:fldChar w:fldCharType="end"/>
            </w:r>
          </w:hyperlink>
        </w:p>
        <w:p w14:paraId="735841F2" w14:textId="68543E13" w:rsidR="00035878" w:rsidRDefault="00A31F45">
          <w:pPr>
            <w:pStyle w:val="TOC1"/>
            <w:rPr>
              <w:rFonts w:eastAsiaTheme="minorEastAsia"/>
              <w:noProof/>
              <w:lang w:eastAsia="en-GB"/>
            </w:rPr>
          </w:pPr>
          <w:hyperlink w:anchor="_Toc142464956" w:history="1">
            <w:r w:rsidR="00035878" w:rsidRPr="005C06FB">
              <w:rPr>
                <w:rStyle w:val="Hyperlink"/>
                <w:noProof/>
              </w:rPr>
              <w:t>Endnotes</w:t>
            </w:r>
            <w:r w:rsidR="00035878">
              <w:rPr>
                <w:noProof/>
                <w:webHidden/>
              </w:rPr>
              <w:tab/>
            </w:r>
            <w:r w:rsidR="00035878">
              <w:rPr>
                <w:noProof/>
                <w:webHidden/>
              </w:rPr>
              <w:fldChar w:fldCharType="begin"/>
            </w:r>
            <w:r w:rsidR="00035878">
              <w:rPr>
                <w:noProof/>
                <w:webHidden/>
              </w:rPr>
              <w:instrText xml:space="preserve"> PAGEREF _Toc142464956 \h </w:instrText>
            </w:r>
            <w:r w:rsidR="00035878">
              <w:rPr>
                <w:noProof/>
                <w:webHidden/>
              </w:rPr>
            </w:r>
            <w:r w:rsidR="00035878">
              <w:rPr>
                <w:noProof/>
                <w:webHidden/>
              </w:rPr>
              <w:fldChar w:fldCharType="separate"/>
            </w:r>
            <w:r w:rsidR="00035878">
              <w:rPr>
                <w:noProof/>
                <w:webHidden/>
              </w:rPr>
              <w:t>12</w:t>
            </w:r>
            <w:r w:rsidR="00035878">
              <w:rPr>
                <w:noProof/>
                <w:webHidden/>
              </w:rPr>
              <w:fldChar w:fldCharType="end"/>
            </w:r>
          </w:hyperlink>
        </w:p>
        <w:p w14:paraId="1BE6E10B" w14:textId="1A0AA954" w:rsidR="00035878" w:rsidRDefault="00A31F45">
          <w:pPr>
            <w:pStyle w:val="TOC1"/>
            <w:rPr>
              <w:rFonts w:eastAsiaTheme="minorEastAsia"/>
              <w:noProof/>
              <w:lang w:eastAsia="en-GB"/>
            </w:rPr>
          </w:pPr>
          <w:hyperlink w:anchor="_Toc142464957" w:history="1">
            <w:r w:rsidR="00035878" w:rsidRPr="005C06FB">
              <w:rPr>
                <w:rStyle w:val="Hyperlink"/>
                <w:noProof/>
              </w:rPr>
              <w:t>About the ALLIANCE</w:t>
            </w:r>
            <w:r w:rsidR="00035878">
              <w:rPr>
                <w:noProof/>
                <w:webHidden/>
              </w:rPr>
              <w:tab/>
            </w:r>
            <w:r w:rsidR="00035878">
              <w:rPr>
                <w:noProof/>
                <w:webHidden/>
              </w:rPr>
              <w:fldChar w:fldCharType="begin"/>
            </w:r>
            <w:r w:rsidR="00035878">
              <w:rPr>
                <w:noProof/>
                <w:webHidden/>
              </w:rPr>
              <w:instrText xml:space="preserve"> PAGEREF _Toc142464957 \h </w:instrText>
            </w:r>
            <w:r w:rsidR="00035878">
              <w:rPr>
                <w:noProof/>
                <w:webHidden/>
              </w:rPr>
            </w:r>
            <w:r w:rsidR="00035878">
              <w:rPr>
                <w:noProof/>
                <w:webHidden/>
              </w:rPr>
              <w:fldChar w:fldCharType="separate"/>
            </w:r>
            <w:r w:rsidR="00035878">
              <w:rPr>
                <w:noProof/>
                <w:webHidden/>
              </w:rPr>
              <w:t>13</w:t>
            </w:r>
            <w:r w:rsidR="00035878">
              <w:rPr>
                <w:noProof/>
                <w:webHidden/>
              </w:rPr>
              <w:fldChar w:fldCharType="end"/>
            </w:r>
          </w:hyperlink>
        </w:p>
        <w:p w14:paraId="311EC7AE" w14:textId="03542DDA" w:rsidR="00CD50D2" w:rsidRDefault="00CD50D2">
          <w:r w:rsidRPr="0094160F">
            <w:rPr>
              <w:rFonts w:ascii="Arial" w:hAnsi="Arial" w:cs="Arial"/>
              <w:b/>
              <w:bCs/>
              <w:noProof/>
              <w:sz w:val="32"/>
              <w:szCs w:val="32"/>
            </w:rPr>
            <w:fldChar w:fldCharType="end"/>
          </w:r>
        </w:p>
      </w:sdtContent>
    </w:sdt>
    <w:p w14:paraId="05408587" w14:textId="77777777" w:rsidR="00DB212A" w:rsidRDefault="00DB212A">
      <w:pPr>
        <w:rPr>
          <w:rFonts w:ascii="Arial" w:hAnsi="Arial" w:cs="Arial"/>
          <w:b/>
          <w:bCs/>
          <w:sz w:val="28"/>
          <w:szCs w:val="28"/>
        </w:rPr>
      </w:pPr>
    </w:p>
    <w:p w14:paraId="6AECA4C1" w14:textId="77777777" w:rsidR="00CD50D2" w:rsidRDefault="00CD50D2">
      <w:pPr>
        <w:rPr>
          <w:rFonts w:ascii="Arial" w:hAnsi="Arial" w:cs="Arial"/>
          <w:b/>
          <w:bCs/>
          <w:sz w:val="28"/>
          <w:szCs w:val="28"/>
        </w:rPr>
      </w:pPr>
    </w:p>
    <w:p w14:paraId="365F1F35" w14:textId="77777777" w:rsidR="00CD50D2" w:rsidRDefault="00CD50D2">
      <w:pPr>
        <w:rPr>
          <w:rFonts w:ascii="Arial" w:hAnsi="Arial" w:cs="Arial"/>
          <w:b/>
          <w:bCs/>
          <w:sz w:val="28"/>
          <w:szCs w:val="28"/>
        </w:rPr>
      </w:pPr>
    </w:p>
    <w:p w14:paraId="1127B95B" w14:textId="77777777" w:rsidR="00CD50D2" w:rsidRDefault="00CD50D2">
      <w:pPr>
        <w:rPr>
          <w:rFonts w:ascii="Arial" w:hAnsi="Arial" w:cs="Arial"/>
          <w:b/>
          <w:bCs/>
          <w:sz w:val="28"/>
          <w:szCs w:val="28"/>
        </w:rPr>
      </w:pPr>
    </w:p>
    <w:p w14:paraId="2DA3AACF" w14:textId="77777777" w:rsidR="00CD50D2" w:rsidRDefault="00CD50D2">
      <w:pPr>
        <w:rPr>
          <w:rFonts w:ascii="Arial" w:hAnsi="Arial" w:cs="Arial"/>
          <w:b/>
          <w:bCs/>
          <w:sz w:val="28"/>
          <w:szCs w:val="28"/>
        </w:rPr>
      </w:pPr>
    </w:p>
    <w:p w14:paraId="78BF807B" w14:textId="77777777" w:rsidR="00CD50D2" w:rsidRDefault="00CD50D2">
      <w:pPr>
        <w:rPr>
          <w:rFonts w:ascii="Arial" w:hAnsi="Arial" w:cs="Arial"/>
          <w:b/>
          <w:bCs/>
          <w:sz w:val="28"/>
          <w:szCs w:val="28"/>
        </w:rPr>
      </w:pPr>
    </w:p>
    <w:p w14:paraId="4DE661F0" w14:textId="77777777" w:rsidR="00CD50D2" w:rsidRDefault="00CD50D2">
      <w:pPr>
        <w:rPr>
          <w:rFonts w:ascii="Arial" w:hAnsi="Arial" w:cs="Arial"/>
          <w:b/>
          <w:bCs/>
          <w:sz w:val="28"/>
          <w:szCs w:val="28"/>
        </w:rPr>
      </w:pPr>
    </w:p>
    <w:p w14:paraId="5A8E05DC" w14:textId="77777777" w:rsidR="00CD50D2" w:rsidRDefault="00CD50D2">
      <w:pPr>
        <w:rPr>
          <w:rFonts w:ascii="Arial" w:hAnsi="Arial" w:cs="Arial"/>
          <w:b/>
          <w:bCs/>
          <w:sz w:val="28"/>
          <w:szCs w:val="28"/>
        </w:rPr>
      </w:pPr>
    </w:p>
    <w:p w14:paraId="7666C03E" w14:textId="77777777" w:rsidR="00CD50D2" w:rsidRDefault="00CD50D2">
      <w:pPr>
        <w:rPr>
          <w:rFonts w:ascii="Arial" w:hAnsi="Arial" w:cs="Arial"/>
          <w:b/>
          <w:bCs/>
          <w:sz w:val="28"/>
          <w:szCs w:val="28"/>
        </w:rPr>
      </w:pPr>
    </w:p>
    <w:p w14:paraId="50771840" w14:textId="77777777" w:rsidR="00CD50D2" w:rsidRDefault="00CD50D2">
      <w:pPr>
        <w:rPr>
          <w:rFonts w:ascii="Arial" w:hAnsi="Arial" w:cs="Arial"/>
          <w:b/>
          <w:bCs/>
          <w:sz w:val="28"/>
          <w:szCs w:val="28"/>
        </w:rPr>
      </w:pPr>
    </w:p>
    <w:p w14:paraId="49064B3A" w14:textId="77777777" w:rsidR="00CD50D2" w:rsidRDefault="00CD50D2">
      <w:pPr>
        <w:rPr>
          <w:rFonts w:ascii="Arial" w:hAnsi="Arial" w:cs="Arial"/>
          <w:b/>
          <w:bCs/>
          <w:sz w:val="28"/>
          <w:szCs w:val="28"/>
        </w:rPr>
      </w:pPr>
    </w:p>
    <w:p w14:paraId="13BDAD9B" w14:textId="77777777" w:rsidR="00CD50D2" w:rsidRDefault="00CD50D2">
      <w:pPr>
        <w:rPr>
          <w:rFonts w:ascii="Arial" w:hAnsi="Arial" w:cs="Arial"/>
          <w:b/>
          <w:bCs/>
          <w:sz w:val="28"/>
          <w:szCs w:val="28"/>
        </w:rPr>
      </w:pPr>
    </w:p>
    <w:p w14:paraId="692871E3" w14:textId="77777777" w:rsidR="00CD50D2" w:rsidRDefault="00CD50D2">
      <w:pPr>
        <w:rPr>
          <w:rFonts w:ascii="Arial" w:hAnsi="Arial" w:cs="Arial"/>
          <w:b/>
          <w:bCs/>
          <w:sz w:val="28"/>
          <w:szCs w:val="28"/>
        </w:rPr>
      </w:pPr>
    </w:p>
    <w:p w14:paraId="2D4C0979" w14:textId="77777777" w:rsidR="00CD50D2" w:rsidRDefault="00CD50D2">
      <w:pPr>
        <w:rPr>
          <w:rFonts w:ascii="Arial" w:hAnsi="Arial" w:cs="Arial"/>
          <w:b/>
          <w:bCs/>
          <w:sz w:val="28"/>
          <w:szCs w:val="28"/>
        </w:rPr>
      </w:pPr>
    </w:p>
    <w:p w14:paraId="75CAC906" w14:textId="77777777" w:rsidR="00CD50D2" w:rsidRDefault="00CD50D2">
      <w:pPr>
        <w:rPr>
          <w:rFonts w:ascii="Arial" w:hAnsi="Arial" w:cs="Arial"/>
          <w:b/>
          <w:bCs/>
          <w:sz w:val="28"/>
          <w:szCs w:val="28"/>
        </w:rPr>
      </w:pPr>
    </w:p>
    <w:p w14:paraId="2A388ADE" w14:textId="5420A8BD" w:rsidR="008F1C85" w:rsidRDefault="006F0B4B" w:rsidP="00DB212A">
      <w:pPr>
        <w:pStyle w:val="Heading1"/>
      </w:pPr>
      <w:bookmarkStart w:id="0" w:name="_Toc142464947"/>
      <w:r>
        <w:lastRenderedPageBreak/>
        <w:t xml:space="preserve">Project </w:t>
      </w:r>
      <w:r w:rsidR="00B77EEE">
        <w:t>b</w:t>
      </w:r>
      <w:r>
        <w:t>ackground and context</w:t>
      </w:r>
      <w:bookmarkEnd w:id="0"/>
      <w:r>
        <w:t xml:space="preserve"> </w:t>
      </w:r>
    </w:p>
    <w:p w14:paraId="2F977F31" w14:textId="15FED992" w:rsidR="00CD50D2" w:rsidRDefault="00B77EEE" w:rsidP="00840AFA">
      <w:pPr>
        <w:pStyle w:val="Heading2"/>
      </w:pPr>
      <w:bookmarkStart w:id="1" w:name="_Toc142464948"/>
      <w:r>
        <w:t>I</w:t>
      </w:r>
      <w:r w:rsidR="006F0B4B">
        <w:t>ntroduction</w:t>
      </w:r>
      <w:bookmarkEnd w:id="1"/>
    </w:p>
    <w:p w14:paraId="00FF6C57" w14:textId="77777777" w:rsidR="0094160F" w:rsidRPr="0094160F" w:rsidRDefault="0094160F" w:rsidP="0094160F"/>
    <w:p w14:paraId="53464428" w14:textId="716EBE23" w:rsidR="00840AFA" w:rsidRDefault="006F0B4B" w:rsidP="00E22E3C">
      <w:pPr>
        <w:rPr>
          <w:rFonts w:ascii="Arial" w:hAnsi="Arial" w:cs="Arial"/>
          <w:sz w:val="24"/>
          <w:szCs w:val="24"/>
        </w:rPr>
      </w:pPr>
      <w:r w:rsidRPr="003E253D">
        <w:rPr>
          <w:rFonts w:ascii="Arial" w:hAnsi="Arial" w:cs="Arial"/>
          <w:sz w:val="24"/>
          <w:szCs w:val="24"/>
        </w:rPr>
        <w:t xml:space="preserve">This report </w:t>
      </w:r>
      <w:r w:rsidR="00840AFA">
        <w:rPr>
          <w:rFonts w:ascii="Arial" w:hAnsi="Arial" w:cs="Arial"/>
          <w:sz w:val="24"/>
          <w:szCs w:val="24"/>
        </w:rPr>
        <w:t>aims to provide a summary of what is required to carry out meaningful engagement with disabled children and young people with complex support needs</w:t>
      </w:r>
      <w:r w:rsidR="002D119D">
        <w:rPr>
          <w:rFonts w:ascii="Arial" w:hAnsi="Arial" w:cs="Arial"/>
          <w:sz w:val="24"/>
          <w:szCs w:val="24"/>
        </w:rPr>
        <w:t xml:space="preserve"> and their families</w:t>
      </w:r>
      <w:r w:rsidR="00840AFA">
        <w:rPr>
          <w:rFonts w:ascii="Arial" w:hAnsi="Arial" w:cs="Arial"/>
          <w:sz w:val="24"/>
          <w:szCs w:val="24"/>
        </w:rPr>
        <w:t>. The report highlight</w:t>
      </w:r>
      <w:r w:rsidR="000B0215">
        <w:rPr>
          <w:rFonts w:ascii="Arial" w:hAnsi="Arial" w:cs="Arial"/>
          <w:sz w:val="24"/>
          <w:szCs w:val="24"/>
        </w:rPr>
        <w:t>s</w:t>
      </w:r>
      <w:r w:rsidR="00840AFA">
        <w:rPr>
          <w:rFonts w:ascii="Arial" w:hAnsi="Arial" w:cs="Arial"/>
          <w:sz w:val="24"/>
          <w:szCs w:val="24"/>
        </w:rPr>
        <w:t xml:space="preserve"> some of the key learning from </w:t>
      </w:r>
      <w:r w:rsidR="002D119D">
        <w:rPr>
          <w:rFonts w:ascii="Arial" w:hAnsi="Arial" w:cs="Arial"/>
          <w:sz w:val="24"/>
          <w:szCs w:val="24"/>
        </w:rPr>
        <w:t xml:space="preserve">an engagement project </w:t>
      </w:r>
      <w:r w:rsidR="00840AFA">
        <w:rPr>
          <w:rFonts w:ascii="Arial" w:hAnsi="Arial" w:cs="Arial"/>
          <w:sz w:val="24"/>
          <w:szCs w:val="24"/>
        </w:rPr>
        <w:t>and is supported by additional project outputs</w:t>
      </w:r>
      <w:r w:rsidR="0099044E">
        <w:rPr>
          <w:rFonts w:ascii="Arial" w:hAnsi="Arial" w:cs="Arial"/>
          <w:sz w:val="24"/>
          <w:szCs w:val="24"/>
        </w:rPr>
        <w:t xml:space="preserve"> on </w:t>
      </w:r>
      <w:r w:rsidR="002C3882">
        <w:rPr>
          <w:rFonts w:ascii="Arial" w:hAnsi="Arial" w:cs="Arial"/>
          <w:sz w:val="24"/>
          <w:szCs w:val="24"/>
        </w:rPr>
        <w:t>the Health and Social Care Alliance (the ALLIANCE) website</w:t>
      </w:r>
      <w:r w:rsidR="00840AFA">
        <w:rPr>
          <w:rFonts w:ascii="Arial" w:hAnsi="Arial" w:cs="Arial"/>
          <w:sz w:val="24"/>
          <w:szCs w:val="24"/>
        </w:rPr>
        <w:t>.</w:t>
      </w:r>
      <w:r w:rsidR="003572C5" w:rsidRPr="003572C5">
        <w:rPr>
          <w:rFonts w:ascii="Arial" w:hAnsi="Arial" w:cs="Arial"/>
          <w:b/>
          <w:bCs/>
          <w:sz w:val="20"/>
          <w:szCs w:val="20"/>
        </w:rPr>
        <w:t>1</w:t>
      </w:r>
      <w:r w:rsidR="00840AFA">
        <w:rPr>
          <w:rFonts w:ascii="Arial" w:hAnsi="Arial" w:cs="Arial"/>
          <w:sz w:val="24"/>
          <w:szCs w:val="24"/>
        </w:rPr>
        <w:t xml:space="preserve"> This report is intended </w:t>
      </w:r>
      <w:r w:rsidR="002D119D">
        <w:rPr>
          <w:rFonts w:ascii="Arial" w:hAnsi="Arial" w:cs="Arial"/>
          <w:sz w:val="24"/>
          <w:szCs w:val="24"/>
        </w:rPr>
        <w:t>to support</w:t>
      </w:r>
      <w:r w:rsidR="00840AFA">
        <w:rPr>
          <w:rFonts w:ascii="Arial" w:hAnsi="Arial" w:cs="Arial"/>
          <w:sz w:val="24"/>
          <w:szCs w:val="24"/>
        </w:rPr>
        <w:t xml:space="preserve"> </w:t>
      </w:r>
      <w:r w:rsidR="003572C5">
        <w:rPr>
          <w:rFonts w:ascii="Arial" w:hAnsi="Arial" w:cs="Arial"/>
          <w:sz w:val="24"/>
          <w:szCs w:val="24"/>
        </w:rPr>
        <w:t>anyone</w:t>
      </w:r>
      <w:r w:rsidR="00212396" w:rsidRPr="00212396">
        <w:rPr>
          <w:rFonts w:ascii="Arial" w:hAnsi="Arial" w:cs="Arial"/>
          <w:sz w:val="24"/>
          <w:szCs w:val="24"/>
        </w:rPr>
        <w:t xml:space="preserve"> </w:t>
      </w:r>
      <w:r w:rsidR="002D119D">
        <w:rPr>
          <w:rFonts w:ascii="Arial" w:hAnsi="Arial" w:cs="Arial"/>
          <w:sz w:val="24"/>
          <w:szCs w:val="24"/>
        </w:rPr>
        <w:t xml:space="preserve">looking to undertake </w:t>
      </w:r>
      <w:r w:rsidR="00212396">
        <w:rPr>
          <w:rFonts w:ascii="Arial" w:hAnsi="Arial" w:cs="Arial"/>
          <w:sz w:val="24"/>
          <w:szCs w:val="24"/>
        </w:rPr>
        <w:t>meaningful engagement</w:t>
      </w:r>
      <w:r w:rsidR="002D119D">
        <w:rPr>
          <w:rFonts w:ascii="Arial" w:hAnsi="Arial" w:cs="Arial"/>
          <w:sz w:val="24"/>
          <w:szCs w:val="24"/>
        </w:rPr>
        <w:t xml:space="preserve"> activities.</w:t>
      </w:r>
      <w:r w:rsidR="001005F2">
        <w:rPr>
          <w:rFonts w:ascii="Arial" w:hAnsi="Arial" w:cs="Arial"/>
          <w:sz w:val="24"/>
          <w:szCs w:val="24"/>
        </w:rPr>
        <w:t xml:space="preserve"> </w:t>
      </w:r>
    </w:p>
    <w:p w14:paraId="61B56CE6" w14:textId="363E348A" w:rsidR="002D119D" w:rsidRDefault="002D119D" w:rsidP="0099044E">
      <w:pPr>
        <w:rPr>
          <w:rFonts w:ascii="Arial" w:hAnsi="Arial" w:cs="Arial"/>
          <w:sz w:val="24"/>
          <w:szCs w:val="24"/>
        </w:rPr>
      </w:pPr>
      <w:r>
        <w:rPr>
          <w:rFonts w:ascii="Arial" w:hAnsi="Arial" w:cs="Arial"/>
          <w:sz w:val="24"/>
          <w:szCs w:val="24"/>
        </w:rPr>
        <w:t>In May 2022, in partnership with the ALLIANCE, colleagues from Contact</w:t>
      </w:r>
      <w:r w:rsidR="00D57CA2">
        <w:rPr>
          <w:rFonts w:ascii="Arial" w:hAnsi="Arial" w:cs="Arial"/>
          <w:sz w:val="24"/>
          <w:szCs w:val="24"/>
        </w:rPr>
        <w:t>,</w:t>
      </w:r>
      <w:r>
        <w:rPr>
          <w:rFonts w:ascii="Arial" w:hAnsi="Arial" w:cs="Arial"/>
          <w:sz w:val="24"/>
          <w:szCs w:val="24"/>
        </w:rPr>
        <w:t xml:space="preserve"> Down’s Syndrome Scotland, Family Fund and PAMIS (henceforth ‘delivery partners’) developed a three-year proposal to ensure</w:t>
      </w:r>
      <w:r w:rsidR="008547A6">
        <w:rPr>
          <w:rFonts w:ascii="Arial" w:hAnsi="Arial" w:cs="Arial"/>
          <w:sz w:val="24"/>
          <w:szCs w:val="24"/>
        </w:rPr>
        <w:t xml:space="preserve"> voices of disabled children and young people whose needs are complex and whose voices are rarely heard, were</w:t>
      </w:r>
      <w:r>
        <w:rPr>
          <w:rFonts w:ascii="Arial" w:hAnsi="Arial" w:cs="Arial"/>
          <w:sz w:val="24"/>
          <w:szCs w:val="24"/>
        </w:rPr>
        <w:t xml:space="preserve"> heard and to share learning and good practice from th</w:t>
      </w:r>
      <w:r w:rsidR="003572C5">
        <w:rPr>
          <w:rFonts w:ascii="Arial" w:hAnsi="Arial" w:cs="Arial"/>
          <w:sz w:val="24"/>
          <w:szCs w:val="24"/>
        </w:rPr>
        <w:t>e</w:t>
      </w:r>
      <w:r>
        <w:rPr>
          <w:rFonts w:ascii="Arial" w:hAnsi="Arial" w:cs="Arial"/>
          <w:sz w:val="24"/>
          <w:szCs w:val="24"/>
        </w:rPr>
        <w:t xml:space="preserve"> approach</w:t>
      </w:r>
      <w:r w:rsidR="003572C5">
        <w:rPr>
          <w:rFonts w:ascii="Arial" w:hAnsi="Arial" w:cs="Arial"/>
          <w:sz w:val="24"/>
          <w:szCs w:val="24"/>
        </w:rPr>
        <w:t>es undertaken</w:t>
      </w:r>
      <w:r>
        <w:rPr>
          <w:rFonts w:ascii="Arial" w:hAnsi="Arial" w:cs="Arial"/>
          <w:sz w:val="24"/>
          <w:szCs w:val="24"/>
        </w:rPr>
        <w:t>. A commitment to single, rather than multi-year funding was able to be made</w:t>
      </w:r>
      <w:r w:rsidR="003572C5">
        <w:rPr>
          <w:rFonts w:ascii="Arial" w:hAnsi="Arial" w:cs="Arial"/>
          <w:sz w:val="24"/>
          <w:szCs w:val="24"/>
        </w:rPr>
        <w:t>,</w:t>
      </w:r>
      <w:r>
        <w:rPr>
          <w:rFonts w:ascii="Arial" w:hAnsi="Arial" w:cs="Arial"/>
          <w:sz w:val="24"/>
          <w:szCs w:val="24"/>
        </w:rPr>
        <w:t xml:space="preserve"> and the sub-group was granted funding </w:t>
      </w:r>
      <w:r w:rsidR="00D57CA2">
        <w:rPr>
          <w:rFonts w:ascii="Arial" w:hAnsi="Arial" w:cs="Arial"/>
          <w:sz w:val="24"/>
          <w:szCs w:val="24"/>
        </w:rPr>
        <w:t xml:space="preserve">from Scottish Government </w:t>
      </w:r>
      <w:r>
        <w:rPr>
          <w:rFonts w:ascii="Arial" w:hAnsi="Arial" w:cs="Arial"/>
          <w:sz w:val="24"/>
          <w:szCs w:val="24"/>
        </w:rPr>
        <w:t>for the remaining mo</w:t>
      </w:r>
      <w:r w:rsidR="00D57CA2">
        <w:rPr>
          <w:rFonts w:ascii="Arial" w:hAnsi="Arial" w:cs="Arial"/>
          <w:sz w:val="24"/>
          <w:szCs w:val="24"/>
        </w:rPr>
        <w:t>n</w:t>
      </w:r>
      <w:r>
        <w:rPr>
          <w:rFonts w:ascii="Arial" w:hAnsi="Arial" w:cs="Arial"/>
          <w:sz w:val="24"/>
          <w:szCs w:val="24"/>
        </w:rPr>
        <w:t xml:space="preserve">ths of the 2022/23 financial year, (November 2022 – March 2023). </w:t>
      </w:r>
    </w:p>
    <w:p w14:paraId="0639B3D7" w14:textId="05AB8503" w:rsidR="00E22E3C" w:rsidRDefault="00840AFA" w:rsidP="00E22E3C">
      <w:pPr>
        <w:rPr>
          <w:rFonts w:ascii="Arial" w:hAnsi="Arial" w:cs="Arial"/>
          <w:sz w:val="24"/>
          <w:szCs w:val="24"/>
        </w:rPr>
      </w:pPr>
      <w:r>
        <w:rPr>
          <w:rFonts w:ascii="Arial" w:hAnsi="Arial" w:cs="Arial"/>
          <w:sz w:val="24"/>
          <w:szCs w:val="24"/>
        </w:rPr>
        <w:t>This project was</w:t>
      </w:r>
      <w:r w:rsidR="006F0B4B" w:rsidRPr="003E253D">
        <w:rPr>
          <w:rFonts w:ascii="Arial" w:hAnsi="Arial" w:cs="Arial"/>
          <w:sz w:val="24"/>
          <w:szCs w:val="24"/>
        </w:rPr>
        <w:t xml:space="preserve"> </w:t>
      </w:r>
      <w:r w:rsidR="00E22E3C">
        <w:rPr>
          <w:rFonts w:ascii="Arial" w:hAnsi="Arial" w:cs="Arial"/>
          <w:sz w:val="24"/>
          <w:szCs w:val="24"/>
        </w:rPr>
        <w:t>funded by the Scottish Government to:</w:t>
      </w:r>
    </w:p>
    <w:p w14:paraId="28C38DC1" w14:textId="6B5CCAF7" w:rsidR="00E22E3C" w:rsidRPr="00840AFA" w:rsidRDefault="00E22E3C" w:rsidP="00E22E3C">
      <w:pPr>
        <w:pStyle w:val="ListParagraph"/>
        <w:numPr>
          <w:ilvl w:val="0"/>
          <w:numId w:val="11"/>
        </w:numPr>
        <w:rPr>
          <w:rFonts w:ascii="Arial" w:hAnsi="Arial" w:cs="Arial"/>
          <w:sz w:val="24"/>
          <w:szCs w:val="24"/>
        </w:rPr>
      </w:pPr>
      <w:r w:rsidRPr="00840AFA">
        <w:rPr>
          <w:rFonts w:ascii="Arial" w:hAnsi="Arial" w:cs="Arial"/>
          <w:sz w:val="24"/>
          <w:szCs w:val="24"/>
        </w:rPr>
        <w:t xml:space="preserve">identify and develop tools and methodology to support the meaningful engagement and participation of disabled children and young people whose needs are complex and whose voices are rarely heard, and their families, and share learning on these approaches; and </w:t>
      </w:r>
    </w:p>
    <w:p w14:paraId="640A24CD" w14:textId="56B5A845" w:rsidR="006F0B4B" w:rsidRDefault="00E22E3C" w:rsidP="00840AFA">
      <w:pPr>
        <w:pStyle w:val="ListParagraph"/>
        <w:numPr>
          <w:ilvl w:val="0"/>
          <w:numId w:val="11"/>
        </w:numPr>
        <w:rPr>
          <w:rFonts w:ascii="Arial" w:hAnsi="Arial" w:cs="Arial"/>
          <w:sz w:val="24"/>
          <w:szCs w:val="24"/>
        </w:rPr>
      </w:pPr>
      <w:r w:rsidRPr="00840AFA">
        <w:rPr>
          <w:rFonts w:ascii="Arial" w:hAnsi="Arial" w:cs="Arial"/>
          <w:sz w:val="24"/>
          <w:szCs w:val="24"/>
        </w:rPr>
        <w:t>capture what matters to this cohort of disabled children and young people and their families</w:t>
      </w:r>
      <w:r w:rsidR="007314E7">
        <w:rPr>
          <w:rFonts w:ascii="Arial" w:hAnsi="Arial" w:cs="Arial"/>
          <w:sz w:val="24"/>
          <w:szCs w:val="24"/>
        </w:rPr>
        <w:t xml:space="preserve">, and </w:t>
      </w:r>
      <w:r w:rsidRPr="00840AFA">
        <w:rPr>
          <w:rFonts w:ascii="Arial" w:hAnsi="Arial" w:cs="Arial"/>
          <w:sz w:val="24"/>
          <w:szCs w:val="24"/>
        </w:rPr>
        <w:t>within th</w:t>
      </w:r>
      <w:r w:rsidR="007314E7">
        <w:rPr>
          <w:rFonts w:ascii="Arial" w:hAnsi="Arial" w:cs="Arial"/>
          <w:sz w:val="24"/>
          <w:szCs w:val="24"/>
        </w:rPr>
        <w:t>is</w:t>
      </w:r>
      <w:r w:rsidRPr="00840AFA">
        <w:rPr>
          <w:rFonts w:ascii="Arial" w:hAnsi="Arial" w:cs="Arial"/>
          <w:sz w:val="24"/>
          <w:szCs w:val="24"/>
        </w:rPr>
        <w:t xml:space="preserve"> context </w:t>
      </w:r>
      <w:r w:rsidR="007314E7">
        <w:rPr>
          <w:rFonts w:ascii="Arial" w:hAnsi="Arial" w:cs="Arial"/>
          <w:sz w:val="24"/>
          <w:szCs w:val="24"/>
        </w:rPr>
        <w:t>what</w:t>
      </w:r>
      <w:r w:rsidRPr="00840AFA">
        <w:rPr>
          <w:rFonts w:ascii="Arial" w:hAnsi="Arial" w:cs="Arial"/>
          <w:sz w:val="24"/>
          <w:szCs w:val="24"/>
        </w:rPr>
        <w:t xml:space="preserve"> effective planning and effective support</w:t>
      </w:r>
      <w:r w:rsidR="007314E7">
        <w:rPr>
          <w:rFonts w:ascii="Arial" w:hAnsi="Arial" w:cs="Arial"/>
          <w:sz w:val="24"/>
          <w:szCs w:val="24"/>
        </w:rPr>
        <w:t xml:space="preserve"> is required. This could </w:t>
      </w:r>
      <w:r w:rsidRPr="00840AFA">
        <w:rPr>
          <w:rFonts w:ascii="Arial" w:hAnsi="Arial" w:cs="Arial"/>
          <w:sz w:val="24"/>
          <w:szCs w:val="24"/>
        </w:rPr>
        <w:t>contribute to the design and development of the National Care Service and the National Transitions to Adulthood Strategy.</w:t>
      </w:r>
    </w:p>
    <w:p w14:paraId="31B78F5E" w14:textId="77777777" w:rsidR="0099044E" w:rsidRPr="00E22E3C" w:rsidRDefault="0099044E" w:rsidP="0099044E">
      <w:pPr>
        <w:pStyle w:val="ListParagraph"/>
        <w:rPr>
          <w:rFonts w:ascii="Arial" w:hAnsi="Arial" w:cs="Arial"/>
          <w:sz w:val="24"/>
          <w:szCs w:val="24"/>
        </w:rPr>
      </w:pPr>
    </w:p>
    <w:p w14:paraId="12A3F2E4" w14:textId="200318FE" w:rsidR="00D57CA2" w:rsidRDefault="006F0B4B">
      <w:pPr>
        <w:rPr>
          <w:rFonts w:ascii="Arial" w:hAnsi="Arial" w:cs="Arial"/>
          <w:sz w:val="24"/>
          <w:szCs w:val="24"/>
        </w:rPr>
      </w:pPr>
      <w:r>
        <w:rPr>
          <w:rFonts w:ascii="Arial" w:hAnsi="Arial" w:cs="Arial"/>
          <w:sz w:val="24"/>
          <w:szCs w:val="24"/>
        </w:rPr>
        <w:t>The small-scale engagement activities with children, young people and/or families, provide</w:t>
      </w:r>
      <w:r w:rsidR="008827BA">
        <w:rPr>
          <w:rFonts w:ascii="Arial" w:hAnsi="Arial" w:cs="Arial"/>
          <w:sz w:val="24"/>
          <w:szCs w:val="24"/>
        </w:rPr>
        <w:t>d</w:t>
      </w:r>
      <w:r>
        <w:rPr>
          <w:rFonts w:ascii="Arial" w:hAnsi="Arial" w:cs="Arial"/>
          <w:sz w:val="24"/>
          <w:szCs w:val="24"/>
        </w:rPr>
        <w:t xml:space="preserve"> </w:t>
      </w:r>
      <w:r w:rsidR="008827BA">
        <w:rPr>
          <w:rFonts w:ascii="Arial" w:hAnsi="Arial" w:cs="Arial"/>
          <w:sz w:val="24"/>
          <w:szCs w:val="24"/>
        </w:rPr>
        <w:t>important learning an</w:t>
      </w:r>
      <w:r>
        <w:rPr>
          <w:rFonts w:ascii="Arial" w:hAnsi="Arial" w:cs="Arial"/>
          <w:sz w:val="24"/>
          <w:szCs w:val="24"/>
        </w:rPr>
        <w:t>d recommendations</w:t>
      </w:r>
      <w:r w:rsidR="008827BA">
        <w:rPr>
          <w:rFonts w:ascii="Arial" w:hAnsi="Arial" w:cs="Arial"/>
          <w:sz w:val="24"/>
          <w:szCs w:val="24"/>
        </w:rPr>
        <w:t xml:space="preserve"> </w:t>
      </w:r>
      <w:r w:rsidR="0078618C">
        <w:rPr>
          <w:rFonts w:ascii="Arial" w:hAnsi="Arial" w:cs="Arial"/>
          <w:sz w:val="24"/>
          <w:szCs w:val="24"/>
        </w:rPr>
        <w:t>which the group hopes will assist those designing and undertaking engagement with disabled young people with complex needs, and their families, in future.</w:t>
      </w:r>
    </w:p>
    <w:p w14:paraId="5C417D6D" w14:textId="77777777" w:rsidR="00D57CA2" w:rsidRDefault="00D57CA2">
      <w:pPr>
        <w:rPr>
          <w:rFonts w:ascii="Arial" w:hAnsi="Arial" w:cs="Arial"/>
          <w:sz w:val="24"/>
          <w:szCs w:val="24"/>
        </w:rPr>
      </w:pPr>
    </w:p>
    <w:p w14:paraId="7AEAA64C" w14:textId="77777777" w:rsidR="00F8462C" w:rsidRDefault="00F8462C">
      <w:pPr>
        <w:rPr>
          <w:rFonts w:ascii="Arial" w:hAnsi="Arial" w:cs="Arial"/>
          <w:sz w:val="24"/>
          <w:szCs w:val="24"/>
        </w:rPr>
      </w:pPr>
    </w:p>
    <w:p w14:paraId="60B80946" w14:textId="77777777" w:rsidR="00F8462C" w:rsidRDefault="00F8462C">
      <w:pPr>
        <w:rPr>
          <w:rFonts w:ascii="Arial" w:hAnsi="Arial" w:cs="Arial"/>
          <w:sz w:val="24"/>
          <w:szCs w:val="24"/>
        </w:rPr>
      </w:pPr>
    </w:p>
    <w:p w14:paraId="6FD39268" w14:textId="77777777" w:rsidR="00F8462C" w:rsidRDefault="00F8462C">
      <w:pPr>
        <w:rPr>
          <w:rFonts w:ascii="Arial" w:hAnsi="Arial" w:cs="Arial"/>
          <w:sz w:val="24"/>
          <w:szCs w:val="24"/>
        </w:rPr>
      </w:pPr>
    </w:p>
    <w:p w14:paraId="20EAD4AD" w14:textId="77777777" w:rsidR="00F8462C" w:rsidRDefault="00F8462C">
      <w:pPr>
        <w:rPr>
          <w:rFonts w:ascii="Arial" w:hAnsi="Arial" w:cs="Arial"/>
          <w:sz w:val="24"/>
          <w:szCs w:val="24"/>
        </w:rPr>
      </w:pPr>
    </w:p>
    <w:p w14:paraId="509C8E8F" w14:textId="2F763F08" w:rsidR="00212396" w:rsidRPr="00212396" w:rsidRDefault="007200AE" w:rsidP="00212396">
      <w:pPr>
        <w:pStyle w:val="Heading2"/>
      </w:pPr>
      <w:r>
        <w:lastRenderedPageBreak/>
        <w:br/>
      </w:r>
      <w:bookmarkStart w:id="2" w:name="_Toc142464949"/>
      <w:r w:rsidR="006F0B4B" w:rsidRPr="004610A3">
        <w:t xml:space="preserve">Key </w:t>
      </w:r>
      <w:r w:rsidR="006F0B4B">
        <w:t>d</w:t>
      </w:r>
      <w:r w:rsidR="006F0B4B" w:rsidRPr="004610A3">
        <w:t xml:space="preserve">elivery </w:t>
      </w:r>
      <w:r w:rsidR="006F0B4B">
        <w:t>p</w:t>
      </w:r>
      <w:r w:rsidR="006F0B4B" w:rsidRPr="004610A3">
        <w:t>artners</w:t>
      </w:r>
      <w:bookmarkEnd w:id="2"/>
      <w:r w:rsidR="00212396">
        <w:br/>
      </w:r>
    </w:p>
    <w:p w14:paraId="3B22FC8B" w14:textId="569F98C7" w:rsidR="00212396" w:rsidRDefault="00212396" w:rsidP="456848FA">
      <w:pPr>
        <w:pStyle w:val="NormalWeb"/>
        <w:spacing w:before="0" w:beforeAutospacing="0"/>
        <w:rPr>
          <w:rFonts w:ascii="Arial" w:eastAsiaTheme="minorEastAsia" w:hAnsi="Arial" w:cs="Arial"/>
          <w:kern w:val="2"/>
          <w:lang w:eastAsia="en-US"/>
          <w14:ligatures w14:val="standardContextual"/>
        </w:rPr>
      </w:pPr>
      <w:r>
        <w:rPr>
          <w:rFonts w:ascii="Arial" w:eastAsiaTheme="minorEastAsia" w:hAnsi="Arial" w:cs="Arial"/>
          <w:kern w:val="2"/>
          <w:lang w:eastAsia="en-US"/>
          <w14:ligatures w14:val="standardContextual"/>
        </w:rPr>
        <w:t>Each delivery partner was identified</w:t>
      </w:r>
      <w:r w:rsidR="006A25BE">
        <w:rPr>
          <w:rFonts w:ascii="Arial" w:eastAsiaTheme="minorEastAsia" w:hAnsi="Arial" w:cs="Arial"/>
          <w:kern w:val="2"/>
          <w:lang w:eastAsia="en-US"/>
          <w14:ligatures w14:val="standardContextual"/>
        </w:rPr>
        <w:t xml:space="preserve"> to carry out the engagement activity</w:t>
      </w:r>
      <w:r w:rsidR="007314E7">
        <w:rPr>
          <w:rFonts w:ascii="Arial" w:eastAsiaTheme="minorEastAsia" w:hAnsi="Arial" w:cs="Arial"/>
          <w:kern w:val="2"/>
          <w:lang w:eastAsia="en-US"/>
          <w14:ligatures w14:val="standardContextual"/>
        </w:rPr>
        <w:t xml:space="preserve"> because of their expertise in engagement and</w:t>
      </w:r>
      <w:r>
        <w:rPr>
          <w:rFonts w:ascii="Arial" w:eastAsiaTheme="minorEastAsia" w:hAnsi="Arial" w:cs="Arial"/>
          <w:kern w:val="2"/>
          <w:lang w:eastAsia="en-US"/>
          <w14:ligatures w14:val="standardContextual"/>
        </w:rPr>
        <w:t xml:space="preserve"> </w:t>
      </w:r>
      <w:r w:rsidR="002D119D">
        <w:rPr>
          <w:rFonts w:ascii="Arial" w:eastAsiaTheme="minorEastAsia" w:hAnsi="Arial" w:cs="Arial"/>
          <w:kern w:val="2"/>
          <w:lang w:eastAsia="en-US"/>
          <w14:ligatures w14:val="standardContextual"/>
        </w:rPr>
        <w:t>the</w:t>
      </w:r>
      <w:r w:rsidR="0099044E">
        <w:rPr>
          <w:rFonts w:ascii="Arial" w:eastAsiaTheme="minorEastAsia" w:hAnsi="Arial" w:cs="Arial"/>
          <w:kern w:val="2"/>
          <w:lang w:eastAsia="en-US"/>
          <w14:ligatures w14:val="standardContextual"/>
        </w:rPr>
        <w:t xml:space="preserve"> existing</w:t>
      </w:r>
      <w:r>
        <w:rPr>
          <w:rFonts w:ascii="Arial" w:eastAsiaTheme="minorEastAsia" w:hAnsi="Arial" w:cs="Arial"/>
          <w:kern w:val="2"/>
          <w:lang w:eastAsia="en-US"/>
          <w14:ligatures w14:val="standardContextual"/>
        </w:rPr>
        <w:t xml:space="preserve"> relationships </w:t>
      </w:r>
      <w:r w:rsidR="002D119D">
        <w:rPr>
          <w:rFonts w:ascii="Arial" w:eastAsiaTheme="minorEastAsia" w:hAnsi="Arial" w:cs="Arial"/>
          <w:kern w:val="2"/>
          <w:lang w:eastAsia="en-US"/>
          <w14:ligatures w14:val="standardContextual"/>
        </w:rPr>
        <w:t>and</w:t>
      </w:r>
      <w:r>
        <w:rPr>
          <w:rFonts w:ascii="Arial" w:eastAsiaTheme="minorEastAsia" w:hAnsi="Arial" w:cs="Arial"/>
          <w:kern w:val="2"/>
          <w:lang w:eastAsia="en-US"/>
          <w14:ligatures w14:val="standardContextual"/>
        </w:rPr>
        <w:t xml:space="preserve"> trust </w:t>
      </w:r>
      <w:r w:rsidR="003572C5">
        <w:rPr>
          <w:rFonts w:ascii="Arial" w:eastAsiaTheme="minorEastAsia" w:hAnsi="Arial" w:cs="Arial"/>
          <w:kern w:val="2"/>
          <w:lang w:eastAsia="en-US"/>
          <w14:ligatures w14:val="standardContextual"/>
        </w:rPr>
        <w:t xml:space="preserve">already built </w:t>
      </w:r>
      <w:r>
        <w:rPr>
          <w:rFonts w:ascii="Arial" w:eastAsiaTheme="minorEastAsia" w:hAnsi="Arial" w:cs="Arial"/>
          <w:kern w:val="2"/>
          <w:lang w:eastAsia="en-US"/>
          <w14:ligatures w14:val="standardContextual"/>
        </w:rPr>
        <w:t>with</w:t>
      </w:r>
      <w:r w:rsidR="006A25BE">
        <w:rPr>
          <w:rFonts w:ascii="Arial" w:eastAsiaTheme="minorEastAsia" w:hAnsi="Arial" w:cs="Arial"/>
          <w:kern w:val="2"/>
          <w:lang w:eastAsia="en-US"/>
          <w14:ligatures w14:val="standardContextual"/>
        </w:rPr>
        <w:t xml:space="preserve"> their network of</w:t>
      </w:r>
      <w:r>
        <w:rPr>
          <w:rFonts w:ascii="Arial" w:eastAsiaTheme="minorEastAsia" w:hAnsi="Arial" w:cs="Arial"/>
          <w:kern w:val="2"/>
          <w:lang w:eastAsia="en-US"/>
          <w14:ligatures w14:val="standardContextual"/>
        </w:rPr>
        <w:t xml:space="preserve"> disabled children and young people, their </w:t>
      </w:r>
      <w:proofErr w:type="gramStart"/>
      <w:r>
        <w:rPr>
          <w:rFonts w:ascii="Arial" w:eastAsiaTheme="minorEastAsia" w:hAnsi="Arial" w:cs="Arial"/>
          <w:kern w:val="2"/>
          <w:lang w:eastAsia="en-US"/>
          <w14:ligatures w14:val="standardContextual"/>
        </w:rPr>
        <w:t>families</w:t>
      </w:r>
      <w:proofErr w:type="gramEnd"/>
      <w:r>
        <w:rPr>
          <w:rFonts w:ascii="Arial" w:eastAsiaTheme="minorEastAsia" w:hAnsi="Arial" w:cs="Arial"/>
          <w:kern w:val="2"/>
          <w:lang w:eastAsia="en-US"/>
          <w14:ligatures w14:val="standardContextual"/>
        </w:rPr>
        <w:t xml:space="preserve"> and carers.  The ALLIANCE,</w:t>
      </w:r>
      <w:r w:rsidRPr="006A739C">
        <w:rPr>
          <w:rFonts w:ascii="Arial" w:hAnsi="Arial" w:cs="Arial"/>
        </w:rPr>
        <w:t xml:space="preserve"> the national third sector intermediary for health and social care</w:t>
      </w:r>
      <w:r>
        <w:rPr>
          <w:rFonts w:ascii="Arial" w:hAnsi="Arial" w:cs="Arial"/>
        </w:rPr>
        <w:t xml:space="preserve"> in Scotland provided the administration</w:t>
      </w:r>
      <w:r w:rsidR="008E20E0">
        <w:rPr>
          <w:rFonts w:ascii="Arial" w:hAnsi="Arial" w:cs="Arial"/>
        </w:rPr>
        <w:t xml:space="preserve"> and co-ordination</w:t>
      </w:r>
      <w:r>
        <w:rPr>
          <w:rFonts w:ascii="Arial" w:hAnsi="Arial" w:cs="Arial"/>
        </w:rPr>
        <w:t xml:space="preserve"> element to the project.</w:t>
      </w:r>
      <w:r w:rsidR="003572C5">
        <w:rPr>
          <w:rFonts w:ascii="Arial" w:hAnsi="Arial" w:cs="Arial"/>
        </w:rPr>
        <w:t xml:space="preserve"> The key delivery partners are as follows:</w:t>
      </w:r>
      <w:r>
        <w:rPr>
          <w:rFonts w:ascii="Arial" w:hAnsi="Arial" w:cs="Arial"/>
        </w:rPr>
        <w:t xml:space="preserve"> </w:t>
      </w:r>
      <w:r>
        <w:rPr>
          <w:rFonts w:ascii="Arial" w:eastAsiaTheme="minorEastAsia" w:hAnsi="Arial" w:cs="Arial"/>
          <w:kern w:val="2"/>
          <w:lang w:eastAsia="en-US"/>
          <w14:ligatures w14:val="standardContextual"/>
        </w:rPr>
        <w:t xml:space="preserve"> </w:t>
      </w:r>
    </w:p>
    <w:p w14:paraId="3CBD8F98" w14:textId="79126D08" w:rsidR="456848FA" w:rsidRPr="008D0905" w:rsidRDefault="006F0B4B" w:rsidP="0099044E">
      <w:pPr>
        <w:pStyle w:val="NormalWeb"/>
        <w:numPr>
          <w:ilvl w:val="0"/>
          <w:numId w:val="15"/>
        </w:numPr>
        <w:spacing w:before="0" w:beforeAutospacing="0"/>
        <w:rPr>
          <w:rFonts w:ascii="Arial" w:eastAsiaTheme="minorEastAsia" w:hAnsi="Arial" w:cs="Arial"/>
          <w:kern w:val="2"/>
          <w:lang w:eastAsia="en-US"/>
          <w14:ligatures w14:val="standardContextual"/>
        </w:rPr>
      </w:pPr>
      <w:r w:rsidRPr="456848FA">
        <w:rPr>
          <w:rFonts w:ascii="Arial" w:eastAsiaTheme="minorEastAsia" w:hAnsi="Arial" w:cs="Arial"/>
          <w:kern w:val="2"/>
          <w:lang w:eastAsia="en-US"/>
          <w14:ligatures w14:val="standardContextual"/>
        </w:rPr>
        <w:t xml:space="preserve">Contact </w:t>
      </w:r>
      <w:r w:rsidR="00D50174">
        <w:rPr>
          <w:rFonts w:ascii="Arial" w:eastAsiaTheme="minorEastAsia" w:hAnsi="Arial" w:cs="Arial"/>
          <w:kern w:val="2"/>
          <w:lang w:eastAsia="en-US"/>
          <w14:ligatures w14:val="standardContextual"/>
        </w:rPr>
        <w:t xml:space="preserve">is </w:t>
      </w:r>
      <w:r w:rsidR="00D50174" w:rsidRPr="00D50174">
        <w:rPr>
          <w:rFonts w:ascii="Arial" w:eastAsiaTheme="minorEastAsia" w:hAnsi="Arial" w:cs="Arial"/>
          <w:kern w:val="2"/>
          <w:lang w:eastAsia="en-US"/>
          <w14:ligatures w14:val="standardContextual"/>
        </w:rPr>
        <w:t>a charity supporting families with disabled children</w:t>
      </w:r>
      <w:r w:rsidR="003572C5">
        <w:rPr>
          <w:rFonts w:ascii="Arial" w:eastAsiaTheme="minorEastAsia" w:hAnsi="Arial" w:cs="Arial"/>
          <w:kern w:val="2"/>
          <w:lang w:eastAsia="en-US"/>
          <w14:ligatures w14:val="standardContextual"/>
        </w:rPr>
        <w:t>, whose purpose is to</w:t>
      </w:r>
      <w:r w:rsidR="00D57CA2">
        <w:rPr>
          <w:rFonts w:ascii="Arial" w:eastAsiaTheme="minorEastAsia" w:hAnsi="Arial" w:cs="Arial"/>
          <w:kern w:val="2"/>
          <w:lang w:eastAsia="en-US"/>
          <w14:ligatures w14:val="standardContextual"/>
        </w:rPr>
        <w:t xml:space="preserve"> provide</w:t>
      </w:r>
      <w:r w:rsidR="00D50174" w:rsidRPr="00D50174">
        <w:rPr>
          <w:rFonts w:ascii="Arial" w:eastAsiaTheme="minorEastAsia" w:hAnsi="Arial" w:cs="Arial"/>
          <w:kern w:val="2"/>
          <w:lang w:eastAsia="en-US"/>
          <w14:ligatures w14:val="standardContextual"/>
        </w:rPr>
        <w:t xml:space="preserve"> guidance and information, bring families together to support each other. And </w:t>
      </w:r>
      <w:r w:rsidR="00D57CA2">
        <w:rPr>
          <w:rFonts w:ascii="Arial" w:eastAsiaTheme="minorEastAsia" w:hAnsi="Arial" w:cs="Arial"/>
          <w:kern w:val="2"/>
          <w:lang w:eastAsia="en-US"/>
          <w14:ligatures w14:val="standardContextual"/>
        </w:rPr>
        <w:t>to</w:t>
      </w:r>
      <w:r w:rsidR="00D50174" w:rsidRPr="00D50174">
        <w:rPr>
          <w:rFonts w:ascii="Arial" w:eastAsiaTheme="minorEastAsia" w:hAnsi="Arial" w:cs="Arial"/>
          <w:kern w:val="2"/>
          <w:lang w:eastAsia="en-US"/>
          <w14:ligatures w14:val="standardContextual"/>
        </w:rPr>
        <w:t xml:space="preserve"> help families to campaign, volunteer and fundraise to improve life for themselves and others.</w:t>
      </w:r>
    </w:p>
    <w:p w14:paraId="7C65FE40" w14:textId="1B90C0DD" w:rsidR="456848FA" w:rsidRPr="008D0905" w:rsidRDefault="006F0B4B" w:rsidP="0099044E">
      <w:pPr>
        <w:pStyle w:val="NormalWeb"/>
        <w:numPr>
          <w:ilvl w:val="0"/>
          <w:numId w:val="15"/>
        </w:numPr>
        <w:spacing w:before="0" w:beforeAutospacing="0"/>
        <w:rPr>
          <w:rFonts w:ascii="Arial" w:eastAsiaTheme="minorEastAsia" w:hAnsi="Arial" w:cs="Arial"/>
          <w:kern w:val="2"/>
          <w:lang w:eastAsia="en-US"/>
          <w14:ligatures w14:val="standardContextual"/>
        </w:rPr>
      </w:pPr>
      <w:r w:rsidRPr="456848FA">
        <w:rPr>
          <w:rFonts w:ascii="Arial" w:eastAsiaTheme="minorEastAsia" w:hAnsi="Arial" w:cs="Arial"/>
          <w:kern w:val="2"/>
          <w:lang w:eastAsia="en-US"/>
          <w14:ligatures w14:val="standardContextual"/>
        </w:rPr>
        <w:t xml:space="preserve">Down’s Syndrome Scotland is a member-led charity, established in 1982.  </w:t>
      </w:r>
      <w:r w:rsidR="00212396">
        <w:rPr>
          <w:rFonts w:ascii="Arial" w:eastAsiaTheme="minorEastAsia" w:hAnsi="Arial" w:cs="Arial"/>
          <w:kern w:val="2"/>
          <w:lang w:eastAsia="en-US"/>
          <w14:ligatures w14:val="standardContextual"/>
        </w:rPr>
        <w:t>The</w:t>
      </w:r>
      <w:r w:rsidR="003572C5">
        <w:rPr>
          <w:rFonts w:ascii="Arial" w:eastAsiaTheme="minorEastAsia" w:hAnsi="Arial" w:cs="Arial"/>
          <w:kern w:val="2"/>
          <w:lang w:eastAsia="en-US"/>
          <w14:ligatures w14:val="standardContextual"/>
        </w:rPr>
        <w:t>y are the</w:t>
      </w:r>
      <w:r w:rsidR="00212396">
        <w:rPr>
          <w:rFonts w:ascii="Arial" w:eastAsiaTheme="minorEastAsia" w:hAnsi="Arial" w:cs="Arial"/>
          <w:kern w:val="2"/>
          <w:lang w:eastAsia="en-US"/>
          <w14:ligatures w14:val="standardContextual"/>
        </w:rPr>
        <w:t xml:space="preserve"> </w:t>
      </w:r>
      <w:r w:rsidRPr="456848FA">
        <w:rPr>
          <w:rFonts w:ascii="Arial" w:eastAsiaTheme="minorEastAsia" w:hAnsi="Arial" w:cs="Arial"/>
          <w:kern w:val="2"/>
          <w:lang w:eastAsia="en-US"/>
          <w14:ligatures w14:val="standardContextual"/>
        </w:rPr>
        <w:t xml:space="preserve">only charity in Scotland dedicated solely to supporting people with </w:t>
      </w:r>
      <w:r w:rsidR="00D57CA2">
        <w:rPr>
          <w:rFonts w:ascii="Arial" w:eastAsiaTheme="minorEastAsia" w:hAnsi="Arial" w:cs="Arial"/>
          <w:kern w:val="2"/>
          <w:lang w:eastAsia="en-US"/>
          <w14:ligatures w14:val="standardContextual"/>
        </w:rPr>
        <w:t>D</w:t>
      </w:r>
      <w:r w:rsidRPr="456848FA">
        <w:rPr>
          <w:rFonts w:ascii="Arial" w:eastAsiaTheme="minorEastAsia" w:hAnsi="Arial" w:cs="Arial"/>
          <w:kern w:val="2"/>
          <w:lang w:eastAsia="en-US"/>
          <w14:ligatures w14:val="standardContextual"/>
        </w:rPr>
        <w:t>own’s syndrome and their families and carers.</w:t>
      </w:r>
    </w:p>
    <w:p w14:paraId="2F065F2C" w14:textId="52C17C5A" w:rsidR="00626129" w:rsidRPr="00626129" w:rsidRDefault="00626129" w:rsidP="000961BB">
      <w:pPr>
        <w:pStyle w:val="ListParagraph"/>
        <w:numPr>
          <w:ilvl w:val="0"/>
          <w:numId w:val="15"/>
        </w:numPr>
        <w:rPr>
          <w:rFonts w:eastAsiaTheme="minorEastAsia"/>
        </w:rPr>
      </w:pPr>
      <w:r w:rsidRPr="00626129">
        <w:rPr>
          <w:rFonts w:ascii="Arial" w:eastAsiaTheme="minorEastAsia" w:hAnsi="Arial" w:cs="Arial"/>
          <w:sz w:val="24"/>
          <w:szCs w:val="24"/>
        </w:rPr>
        <w:t xml:space="preserve">Family Fund is the UK's largest grant-making charity for families raising disabled and seriously ill children, on a low income. </w:t>
      </w:r>
      <w:r w:rsidR="003572C5">
        <w:rPr>
          <w:rFonts w:ascii="Arial" w:eastAsiaTheme="minorEastAsia" w:hAnsi="Arial" w:cs="Arial"/>
          <w:sz w:val="24"/>
          <w:szCs w:val="24"/>
        </w:rPr>
        <w:t>They provide</w:t>
      </w:r>
      <w:r w:rsidRPr="00626129">
        <w:rPr>
          <w:rFonts w:ascii="Arial" w:eastAsiaTheme="minorEastAsia" w:hAnsi="Arial" w:cs="Arial"/>
          <w:sz w:val="24"/>
          <w:szCs w:val="24"/>
        </w:rPr>
        <w:t xml:space="preserve"> ways for families to share their experiences, so that they can influence lasting change on issues that matter to them, is fundamental to Family Fund's mission.</w:t>
      </w:r>
    </w:p>
    <w:p w14:paraId="177EDFEA" w14:textId="621D25D6" w:rsidR="00212396" w:rsidRDefault="006F0B4B" w:rsidP="000961BB">
      <w:pPr>
        <w:pStyle w:val="ListParagraph"/>
        <w:numPr>
          <w:ilvl w:val="0"/>
          <w:numId w:val="15"/>
        </w:numPr>
        <w:rPr>
          <w:rFonts w:ascii="Arial" w:hAnsi="Arial" w:cs="Arial"/>
          <w:sz w:val="24"/>
          <w:szCs w:val="24"/>
        </w:rPr>
      </w:pPr>
      <w:r w:rsidRPr="0099044E">
        <w:rPr>
          <w:rFonts w:ascii="Arial" w:hAnsi="Arial" w:cs="Arial"/>
          <w:sz w:val="24"/>
          <w:szCs w:val="24"/>
        </w:rPr>
        <w:t xml:space="preserve">PAMIS is the only organisation in Scotland </w:t>
      </w:r>
      <w:r w:rsidR="007314E7">
        <w:rPr>
          <w:rFonts w:ascii="Arial" w:hAnsi="Arial" w:cs="Arial"/>
          <w:kern w:val="0"/>
          <w:sz w:val="24"/>
          <w:szCs w:val="24"/>
          <w14:ligatures w14:val="none"/>
        </w:rPr>
        <w:t xml:space="preserve">that solely supports children, young people and adults with profound learning and multiple disabilities and their families to lead healthy, valued and included lives. With 32 years’ experience in family support, inclusive practice, learning and development, </w:t>
      </w:r>
      <w:proofErr w:type="gramStart"/>
      <w:r w:rsidR="007314E7">
        <w:rPr>
          <w:rFonts w:ascii="Arial" w:hAnsi="Arial" w:cs="Arial"/>
          <w:kern w:val="0"/>
          <w:sz w:val="24"/>
          <w:szCs w:val="24"/>
          <w14:ligatures w14:val="none"/>
        </w:rPr>
        <w:t>research</w:t>
      </w:r>
      <w:proofErr w:type="gramEnd"/>
      <w:r w:rsidR="007314E7">
        <w:rPr>
          <w:rFonts w:ascii="Arial" w:hAnsi="Arial" w:cs="Arial"/>
          <w:kern w:val="0"/>
          <w:sz w:val="24"/>
          <w:szCs w:val="24"/>
          <w14:ligatures w14:val="none"/>
        </w:rPr>
        <w:t xml:space="preserve"> and campaigning, PAMIS understand the complexity of care and support required by this group</w:t>
      </w:r>
      <w:r w:rsidRPr="0099044E">
        <w:rPr>
          <w:rFonts w:ascii="Arial" w:hAnsi="Arial" w:cs="Arial"/>
          <w:sz w:val="24"/>
          <w:szCs w:val="24"/>
        </w:rPr>
        <w:t>.</w:t>
      </w:r>
    </w:p>
    <w:p w14:paraId="0D2F9438" w14:textId="77777777" w:rsidR="0099044E" w:rsidRPr="0099044E" w:rsidRDefault="0099044E" w:rsidP="0099044E">
      <w:pPr>
        <w:pStyle w:val="ListParagraph"/>
        <w:rPr>
          <w:rFonts w:ascii="Arial" w:hAnsi="Arial" w:cs="Arial"/>
          <w:sz w:val="24"/>
          <w:szCs w:val="24"/>
        </w:rPr>
      </w:pPr>
    </w:p>
    <w:p w14:paraId="7FBECF4E" w14:textId="76F0DE76" w:rsidR="00CD50D2" w:rsidRPr="00CD50D2" w:rsidRDefault="006F0B4B" w:rsidP="00CD50D2">
      <w:pPr>
        <w:pStyle w:val="Heading2"/>
      </w:pPr>
      <w:bookmarkStart w:id="3" w:name="_Toc142464950"/>
      <w:r>
        <w:t>Methods</w:t>
      </w:r>
      <w:r w:rsidR="002968AC">
        <w:t xml:space="preserve"> and what we learned</w:t>
      </w:r>
      <w:bookmarkEnd w:id="3"/>
      <w:r w:rsidR="00CD50D2">
        <w:br/>
      </w:r>
    </w:p>
    <w:p w14:paraId="13588BE6" w14:textId="11A93AA3" w:rsidR="00F8462C" w:rsidRDefault="006A25BE" w:rsidP="006F0B4B">
      <w:pPr>
        <w:rPr>
          <w:rFonts w:ascii="Arial" w:hAnsi="Arial" w:cs="Arial"/>
          <w:sz w:val="24"/>
          <w:szCs w:val="24"/>
        </w:rPr>
      </w:pPr>
      <w:r>
        <w:rPr>
          <w:rFonts w:ascii="Arial" w:hAnsi="Arial" w:cs="Arial"/>
          <w:sz w:val="24"/>
          <w:szCs w:val="24"/>
        </w:rPr>
        <w:t xml:space="preserve">Prior to carrying </w:t>
      </w:r>
      <w:r w:rsidR="002D119D">
        <w:rPr>
          <w:rFonts w:ascii="Arial" w:hAnsi="Arial" w:cs="Arial"/>
          <w:sz w:val="24"/>
          <w:szCs w:val="24"/>
        </w:rPr>
        <w:t>out any new</w:t>
      </w:r>
      <w:r>
        <w:rPr>
          <w:rFonts w:ascii="Arial" w:hAnsi="Arial" w:cs="Arial"/>
          <w:sz w:val="24"/>
          <w:szCs w:val="24"/>
        </w:rPr>
        <w:t xml:space="preserve"> engagement activity, delivery partners</w:t>
      </w:r>
      <w:r w:rsidR="002D119D">
        <w:rPr>
          <w:rFonts w:ascii="Arial" w:hAnsi="Arial" w:cs="Arial"/>
          <w:sz w:val="24"/>
          <w:szCs w:val="24"/>
        </w:rPr>
        <w:t xml:space="preserve"> first</w:t>
      </w:r>
      <w:r>
        <w:rPr>
          <w:rFonts w:ascii="Arial" w:hAnsi="Arial" w:cs="Arial"/>
          <w:sz w:val="24"/>
          <w:szCs w:val="24"/>
        </w:rPr>
        <w:t xml:space="preserve"> provided relevant research </w:t>
      </w:r>
      <w:r w:rsidR="002D119D">
        <w:rPr>
          <w:rFonts w:ascii="Arial" w:hAnsi="Arial" w:cs="Arial"/>
          <w:sz w:val="24"/>
          <w:szCs w:val="24"/>
        </w:rPr>
        <w:t xml:space="preserve">and existing data </w:t>
      </w:r>
      <w:r>
        <w:rPr>
          <w:rFonts w:ascii="Arial" w:hAnsi="Arial" w:cs="Arial"/>
          <w:sz w:val="24"/>
          <w:szCs w:val="24"/>
        </w:rPr>
        <w:t>as a foundation that could help inform the design and development of the N</w:t>
      </w:r>
      <w:r w:rsidR="008E20E0">
        <w:rPr>
          <w:rFonts w:ascii="Arial" w:hAnsi="Arial" w:cs="Arial"/>
          <w:sz w:val="24"/>
          <w:szCs w:val="24"/>
        </w:rPr>
        <w:t xml:space="preserve">ational Care </w:t>
      </w:r>
      <w:r>
        <w:rPr>
          <w:rFonts w:ascii="Arial" w:hAnsi="Arial" w:cs="Arial"/>
          <w:sz w:val="24"/>
          <w:szCs w:val="24"/>
        </w:rPr>
        <w:t>S</w:t>
      </w:r>
      <w:r w:rsidR="008E20E0">
        <w:rPr>
          <w:rFonts w:ascii="Arial" w:hAnsi="Arial" w:cs="Arial"/>
          <w:sz w:val="24"/>
          <w:szCs w:val="24"/>
        </w:rPr>
        <w:t>ervice (NCS)</w:t>
      </w:r>
      <w:r>
        <w:rPr>
          <w:rFonts w:ascii="Arial" w:hAnsi="Arial" w:cs="Arial"/>
          <w:sz w:val="24"/>
          <w:szCs w:val="24"/>
        </w:rPr>
        <w:t xml:space="preserve"> and National Transitions to Adulthood Strategy. This included </w:t>
      </w:r>
      <w:r w:rsidR="008E1201" w:rsidRPr="008E1201">
        <w:rPr>
          <w:rFonts w:ascii="Arial" w:hAnsi="Arial" w:cs="Arial"/>
          <w:sz w:val="24"/>
          <w:szCs w:val="24"/>
        </w:rPr>
        <w:t>a literature review published by the ALLIANCE</w:t>
      </w:r>
      <w:r w:rsidR="006F0B4B" w:rsidRPr="00675F01">
        <w:rPr>
          <w:rFonts w:ascii="Arial" w:hAnsi="Arial" w:cs="Arial"/>
          <w:sz w:val="24"/>
          <w:szCs w:val="24"/>
        </w:rPr>
        <w:t xml:space="preserve"> </w:t>
      </w:r>
      <w:r>
        <w:rPr>
          <w:rFonts w:ascii="Arial" w:hAnsi="Arial" w:cs="Arial"/>
          <w:sz w:val="24"/>
          <w:szCs w:val="24"/>
        </w:rPr>
        <w:t xml:space="preserve">summarising what children and young people had </w:t>
      </w:r>
      <w:r w:rsidR="003572C5">
        <w:rPr>
          <w:rFonts w:ascii="Arial" w:hAnsi="Arial" w:cs="Arial"/>
          <w:sz w:val="24"/>
          <w:szCs w:val="24"/>
        </w:rPr>
        <w:t xml:space="preserve">already </w:t>
      </w:r>
      <w:r>
        <w:rPr>
          <w:rFonts w:ascii="Arial" w:hAnsi="Arial" w:cs="Arial"/>
          <w:sz w:val="24"/>
          <w:szCs w:val="24"/>
        </w:rPr>
        <w:t>shared about their experiences of social care.</w:t>
      </w:r>
      <w:r w:rsidR="003572C5">
        <w:rPr>
          <w:rFonts w:ascii="Arial" w:hAnsi="Arial" w:cs="Arial"/>
          <w:b/>
          <w:bCs/>
          <w:sz w:val="20"/>
          <w:szCs w:val="20"/>
        </w:rPr>
        <w:t>2</w:t>
      </w:r>
      <w:r>
        <w:rPr>
          <w:rFonts w:ascii="Arial" w:hAnsi="Arial" w:cs="Arial"/>
          <w:sz w:val="24"/>
          <w:szCs w:val="24"/>
        </w:rPr>
        <w:t xml:space="preserve"> </w:t>
      </w:r>
      <w:r w:rsidR="006E6E98">
        <w:rPr>
          <w:rFonts w:ascii="Arial" w:hAnsi="Arial" w:cs="Arial"/>
          <w:sz w:val="24"/>
          <w:szCs w:val="24"/>
        </w:rPr>
        <w:t xml:space="preserve">Where appropriate, delivery partners utilised existing data in addition to new activities designed to suit the project e.g. Family Fund utilised their existing quarterly family poll data from families in Scotland to draw out learning.  </w:t>
      </w:r>
      <w:r w:rsidR="00A756E2">
        <w:rPr>
          <w:rFonts w:ascii="Arial" w:hAnsi="Arial" w:cs="Arial"/>
          <w:sz w:val="24"/>
          <w:szCs w:val="24"/>
        </w:rPr>
        <w:t xml:space="preserve">The motivation for this was to ensure that information which children, young people and their families have already shared is listened to, and </w:t>
      </w:r>
      <w:r w:rsidR="006E6E98">
        <w:rPr>
          <w:rFonts w:ascii="Arial" w:hAnsi="Arial" w:cs="Arial"/>
          <w:sz w:val="24"/>
          <w:szCs w:val="24"/>
        </w:rPr>
        <w:t xml:space="preserve">to avoid </w:t>
      </w:r>
      <w:r w:rsidR="00A756E2">
        <w:rPr>
          <w:rFonts w:ascii="Arial" w:hAnsi="Arial" w:cs="Arial"/>
          <w:sz w:val="24"/>
          <w:szCs w:val="24"/>
        </w:rPr>
        <w:t>them</w:t>
      </w:r>
      <w:r w:rsidR="006E6E98">
        <w:rPr>
          <w:rFonts w:ascii="Arial" w:hAnsi="Arial" w:cs="Arial"/>
          <w:sz w:val="24"/>
          <w:szCs w:val="24"/>
        </w:rPr>
        <w:t xml:space="preserve"> having to retell their story. </w:t>
      </w:r>
    </w:p>
    <w:p w14:paraId="6C7BC7FE" w14:textId="0BB7E0B8" w:rsidR="006F0B4B" w:rsidRPr="00675F01" w:rsidRDefault="006A25BE" w:rsidP="006F0B4B">
      <w:pPr>
        <w:rPr>
          <w:rFonts w:ascii="Arial" w:hAnsi="Arial" w:cs="Arial"/>
          <w:sz w:val="24"/>
          <w:szCs w:val="24"/>
        </w:rPr>
      </w:pPr>
      <w:r>
        <w:rPr>
          <w:rFonts w:ascii="Arial" w:hAnsi="Arial" w:cs="Arial"/>
          <w:sz w:val="24"/>
          <w:szCs w:val="24"/>
        </w:rPr>
        <w:t>Project</w:t>
      </w:r>
      <w:r w:rsidR="00EC3815">
        <w:rPr>
          <w:rFonts w:ascii="Arial" w:hAnsi="Arial" w:cs="Arial"/>
          <w:sz w:val="24"/>
          <w:szCs w:val="24"/>
        </w:rPr>
        <w:t xml:space="preserve"> </w:t>
      </w:r>
      <w:r w:rsidR="006F0B4B" w:rsidRPr="00675F01">
        <w:rPr>
          <w:rFonts w:ascii="Arial" w:hAnsi="Arial" w:cs="Arial"/>
          <w:sz w:val="24"/>
          <w:szCs w:val="24"/>
        </w:rPr>
        <w:t>engagement activities were carried out between November 202</w:t>
      </w:r>
      <w:r>
        <w:rPr>
          <w:rFonts w:ascii="Arial" w:hAnsi="Arial" w:cs="Arial"/>
          <w:sz w:val="24"/>
          <w:szCs w:val="24"/>
        </w:rPr>
        <w:t>2</w:t>
      </w:r>
      <w:r w:rsidR="006F0B4B" w:rsidRPr="00675F01">
        <w:rPr>
          <w:rFonts w:ascii="Arial" w:hAnsi="Arial" w:cs="Arial"/>
          <w:sz w:val="24"/>
          <w:szCs w:val="24"/>
        </w:rPr>
        <w:t xml:space="preserve"> and March 2023</w:t>
      </w:r>
      <w:r>
        <w:rPr>
          <w:rFonts w:ascii="Arial" w:hAnsi="Arial" w:cs="Arial"/>
          <w:sz w:val="24"/>
          <w:szCs w:val="24"/>
        </w:rPr>
        <w:t>. E</w:t>
      </w:r>
      <w:r w:rsidR="0044114F">
        <w:rPr>
          <w:rFonts w:ascii="Arial" w:hAnsi="Arial" w:cs="Arial"/>
          <w:sz w:val="24"/>
          <w:szCs w:val="24"/>
        </w:rPr>
        <w:t>ach delivery partner</w:t>
      </w:r>
      <w:r w:rsidR="006F0B4B" w:rsidRPr="00675F01">
        <w:rPr>
          <w:rFonts w:ascii="Arial" w:hAnsi="Arial" w:cs="Arial"/>
          <w:sz w:val="24"/>
          <w:szCs w:val="24"/>
        </w:rPr>
        <w:t xml:space="preserve"> </w:t>
      </w:r>
      <w:r w:rsidR="006F0B4B">
        <w:rPr>
          <w:rFonts w:ascii="Arial" w:hAnsi="Arial" w:cs="Arial"/>
          <w:sz w:val="24"/>
          <w:szCs w:val="24"/>
        </w:rPr>
        <w:t>developed</w:t>
      </w:r>
      <w:r w:rsidR="006F0B4B" w:rsidRPr="00675F01">
        <w:rPr>
          <w:rFonts w:ascii="Arial" w:hAnsi="Arial" w:cs="Arial"/>
          <w:sz w:val="24"/>
          <w:szCs w:val="24"/>
        </w:rPr>
        <w:t xml:space="preserve"> their own methodologies</w:t>
      </w:r>
      <w:r w:rsidR="00027FC6">
        <w:rPr>
          <w:rFonts w:ascii="Arial" w:hAnsi="Arial" w:cs="Arial"/>
          <w:sz w:val="24"/>
          <w:szCs w:val="24"/>
        </w:rPr>
        <w:t xml:space="preserve"> and tools</w:t>
      </w:r>
      <w:r w:rsidR="006F0B4B" w:rsidRPr="00675F01">
        <w:rPr>
          <w:rFonts w:ascii="Arial" w:hAnsi="Arial" w:cs="Arial"/>
          <w:sz w:val="24"/>
          <w:szCs w:val="24"/>
        </w:rPr>
        <w:t xml:space="preserve"> to engag</w:t>
      </w:r>
      <w:r w:rsidR="006F0B4B">
        <w:rPr>
          <w:rFonts w:ascii="Arial" w:hAnsi="Arial" w:cs="Arial"/>
          <w:sz w:val="24"/>
          <w:szCs w:val="24"/>
        </w:rPr>
        <w:t>e</w:t>
      </w:r>
      <w:r w:rsidR="006F0B4B" w:rsidRPr="00675F01">
        <w:rPr>
          <w:rFonts w:ascii="Arial" w:hAnsi="Arial" w:cs="Arial"/>
          <w:sz w:val="24"/>
          <w:szCs w:val="24"/>
        </w:rPr>
        <w:t xml:space="preserve"> with </w:t>
      </w:r>
      <w:r w:rsidR="00F342CA">
        <w:rPr>
          <w:rFonts w:ascii="Arial" w:hAnsi="Arial" w:cs="Arial"/>
          <w:sz w:val="24"/>
          <w:szCs w:val="24"/>
        </w:rPr>
        <w:t xml:space="preserve">their groups of </w:t>
      </w:r>
      <w:r w:rsidR="006F0B4B" w:rsidRPr="00675F01">
        <w:rPr>
          <w:rFonts w:ascii="Arial" w:hAnsi="Arial" w:cs="Arial"/>
          <w:sz w:val="24"/>
          <w:szCs w:val="24"/>
        </w:rPr>
        <w:t xml:space="preserve">children, young people, their </w:t>
      </w:r>
      <w:proofErr w:type="gramStart"/>
      <w:r w:rsidR="006F0B4B" w:rsidRPr="00675F01">
        <w:rPr>
          <w:rFonts w:ascii="Arial" w:hAnsi="Arial" w:cs="Arial"/>
          <w:sz w:val="24"/>
          <w:szCs w:val="24"/>
        </w:rPr>
        <w:t>families</w:t>
      </w:r>
      <w:proofErr w:type="gramEnd"/>
      <w:r w:rsidR="006F0B4B" w:rsidRPr="00675F01">
        <w:rPr>
          <w:rFonts w:ascii="Arial" w:hAnsi="Arial" w:cs="Arial"/>
          <w:sz w:val="24"/>
          <w:szCs w:val="24"/>
        </w:rPr>
        <w:t xml:space="preserve"> and carers.</w:t>
      </w:r>
      <w:r w:rsidR="007200AE">
        <w:rPr>
          <w:rFonts w:ascii="Arial" w:hAnsi="Arial" w:cs="Arial"/>
          <w:b/>
          <w:bCs/>
          <w:sz w:val="20"/>
          <w:szCs w:val="20"/>
        </w:rPr>
        <w:t>1</w:t>
      </w:r>
      <w:r w:rsidR="006F0B4B" w:rsidRPr="008547A6">
        <w:rPr>
          <w:rFonts w:ascii="Arial" w:hAnsi="Arial" w:cs="Arial"/>
          <w:sz w:val="20"/>
          <w:szCs w:val="20"/>
        </w:rPr>
        <w:t xml:space="preserve"> </w:t>
      </w:r>
      <w:r w:rsidR="00027FC6">
        <w:rPr>
          <w:rFonts w:ascii="Arial" w:hAnsi="Arial" w:cs="Arial"/>
          <w:sz w:val="24"/>
          <w:szCs w:val="24"/>
        </w:rPr>
        <w:t>The existing trusting relationships delivery partners had with these target groups was highlighted as being of particular importance throughout this project.</w:t>
      </w:r>
    </w:p>
    <w:p w14:paraId="4F8C4383" w14:textId="1AA02741" w:rsidR="008E1201" w:rsidRDefault="006A25BE" w:rsidP="006F0B4B">
      <w:pPr>
        <w:rPr>
          <w:rFonts w:ascii="Arial" w:hAnsi="Arial" w:cs="Arial"/>
          <w:sz w:val="24"/>
          <w:szCs w:val="24"/>
        </w:rPr>
      </w:pPr>
      <w:r>
        <w:rPr>
          <w:rFonts w:ascii="Arial" w:hAnsi="Arial" w:cs="Arial"/>
          <w:sz w:val="24"/>
          <w:szCs w:val="24"/>
        </w:rPr>
        <w:lastRenderedPageBreak/>
        <w:t xml:space="preserve">Below provides a visual highlighting </w:t>
      </w:r>
      <w:r w:rsidR="006F0B4B" w:rsidRPr="00675F01">
        <w:rPr>
          <w:rFonts w:ascii="Arial" w:hAnsi="Arial" w:cs="Arial"/>
          <w:sz w:val="24"/>
          <w:szCs w:val="24"/>
        </w:rPr>
        <w:t xml:space="preserve">the different methods </w:t>
      </w:r>
      <w:r>
        <w:rPr>
          <w:rFonts w:ascii="Arial" w:hAnsi="Arial" w:cs="Arial"/>
          <w:sz w:val="24"/>
          <w:szCs w:val="24"/>
        </w:rPr>
        <w:t xml:space="preserve">used to </w:t>
      </w:r>
      <w:r w:rsidR="006F0B4B" w:rsidRPr="00675F01">
        <w:rPr>
          <w:rFonts w:ascii="Arial" w:hAnsi="Arial" w:cs="Arial"/>
          <w:sz w:val="24"/>
          <w:szCs w:val="24"/>
        </w:rPr>
        <w:t>engag</w:t>
      </w:r>
      <w:r>
        <w:rPr>
          <w:rFonts w:ascii="Arial" w:hAnsi="Arial" w:cs="Arial"/>
          <w:sz w:val="24"/>
          <w:szCs w:val="24"/>
        </w:rPr>
        <w:t>e</w:t>
      </w:r>
      <w:r w:rsidR="006F0B4B" w:rsidRPr="00675F01">
        <w:rPr>
          <w:rFonts w:ascii="Arial" w:hAnsi="Arial" w:cs="Arial"/>
          <w:sz w:val="24"/>
          <w:szCs w:val="24"/>
        </w:rPr>
        <w:t xml:space="preserve"> with participants. Each delivery partner developed a flexible approach to gathering data, considering the circumstances of </w:t>
      </w:r>
      <w:r w:rsidR="00EC3815">
        <w:rPr>
          <w:rFonts w:ascii="Arial" w:hAnsi="Arial" w:cs="Arial"/>
          <w:sz w:val="24"/>
          <w:szCs w:val="24"/>
        </w:rPr>
        <w:t xml:space="preserve">individual </w:t>
      </w:r>
      <w:r w:rsidR="006F0B4B" w:rsidRPr="00675F01">
        <w:rPr>
          <w:rFonts w:ascii="Arial" w:hAnsi="Arial" w:cs="Arial"/>
          <w:sz w:val="24"/>
          <w:szCs w:val="24"/>
        </w:rPr>
        <w:t>participants, particularly considering the complexity when working with families where the child o</w:t>
      </w:r>
      <w:r w:rsidR="0044114F">
        <w:rPr>
          <w:rFonts w:ascii="Arial" w:hAnsi="Arial" w:cs="Arial"/>
          <w:sz w:val="24"/>
          <w:szCs w:val="24"/>
        </w:rPr>
        <w:t>r</w:t>
      </w:r>
      <w:r w:rsidR="006F0B4B" w:rsidRPr="00675F01">
        <w:rPr>
          <w:rFonts w:ascii="Arial" w:hAnsi="Arial" w:cs="Arial"/>
          <w:sz w:val="24"/>
          <w:szCs w:val="24"/>
        </w:rPr>
        <w:t xml:space="preserve"> young person may have complex disabilities</w:t>
      </w:r>
      <w:r w:rsidR="0071230E">
        <w:rPr>
          <w:rFonts w:ascii="Arial" w:hAnsi="Arial" w:cs="Arial"/>
          <w:sz w:val="24"/>
          <w:szCs w:val="24"/>
        </w:rPr>
        <w:t xml:space="preserve"> and alternative communication methods</w:t>
      </w:r>
      <w:r w:rsidR="006F0B4B" w:rsidRPr="00675F01">
        <w:rPr>
          <w:rFonts w:ascii="Arial" w:hAnsi="Arial" w:cs="Arial"/>
          <w:sz w:val="24"/>
          <w:szCs w:val="24"/>
        </w:rPr>
        <w:t>. It was the intention of the delivery partners to provide options and opportunities to allow everyone who wished to participate in the project to do so.</w:t>
      </w:r>
      <w:r w:rsidR="0099044E">
        <w:rPr>
          <w:rFonts w:ascii="Arial" w:hAnsi="Arial" w:cs="Arial"/>
          <w:sz w:val="24"/>
          <w:szCs w:val="24"/>
        </w:rPr>
        <w:t xml:space="preserve"> </w:t>
      </w:r>
      <w:r w:rsidR="00F8462C">
        <w:rPr>
          <w:rFonts w:ascii="Arial" w:hAnsi="Arial" w:cs="Arial"/>
          <w:sz w:val="24"/>
          <w:szCs w:val="24"/>
        </w:rPr>
        <w:br/>
      </w:r>
    </w:p>
    <w:p w14:paraId="6B101C38" w14:textId="047CB02D" w:rsidR="009F323B" w:rsidRPr="00675F01" w:rsidRDefault="009F323B" w:rsidP="006F0B4B">
      <w:pPr>
        <w:rPr>
          <w:rFonts w:ascii="Arial" w:hAnsi="Arial" w:cs="Arial"/>
          <w:sz w:val="24"/>
          <w:szCs w:val="24"/>
        </w:rPr>
      </w:pPr>
      <w:r>
        <w:rPr>
          <w:rFonts w:ascii="Arial" w:hAnsi="Arial" w:cs="Arial"/>
          <w:sz w:val="24"/>
          <w:szCs w:val="24"/>
        </w:rPr>
        <w:t xml:space="preserve">Engagement activities included: </w:t>
      </w:r>
    </w:p>
    <w:p w14:paraId="14B99C06" w14:textId="7724F46F" w:rsidR="006F0B4B" w:rsidRPr="00675F01" w:rsidRDefault="006F0B4B" w:rsidP="00107CAF">
      <w:pPr>
        <w:pStyle w:val="ListParagraph"/>
        <w:numPr>
          <w:ilvl w:val="0"/>
          <w:numId w:val="16"/>
        </w:numPr>
        <w:rPr>
          <w:rFonts w:ascii="Arial" w:hAnsi="Arial" w:cs="Arial"/>
          <w:sz w:val="24"/>
          <w:szCs w:val="24"/>
        </w:rPr>
      </w:pPr>
      <w:r w:rsidRPr="00675F01">
        <w:rPr>
          <w:rFonts w:ascii="Arial" w:hAnsi="Arial" w:cs="Arial"/>
          <w:sz w:val="24"/>
          <w:szCs w:val="24"/>
        </w:rPr>
        <w:t xml:space="preserve">Literature </w:t>
      </w:r>
      <w:r>
        <w:rPr>
          <w:rFonts w:ascii="Arial" w:hAnsi="Arial" w:cs="Arial"/>
          <w:sz w:val="24"/>
          <w:szCs w:val="24"/>
        </w:rPr>
        <w:t>r</w:t>
      </w:r>
      <w:r w:rsidRPr="00675F01">
        <w:rPr>
          <w:rFonts w:ascii="Arial" w:hAnsi="Arial" w:cs="Arial"/>
          <w:sz w:val="24"/>
          <w:szCs w:val="24"/>
        </w:rPr>
        <w:t>eview</w:t>
      </w:r>
      <w:r w:rsidR="002968AC">
        <w:rPr>
          <w:rFonts w:ascii="Arial" w:hAnsi="Arial" w:cs="Arial"/>
          <w:sz w:val="24"/>
          <w:szCs w:val="24"/>
        </w:rPr>
        <w:t xml:space="preserve"> of existing evidence</w:t>
      </w:r>
    </w:p>
    <w:p w14:paraId="2FA3589D" w14:textId="77777777" w:rsidR="006F0B4B" w:rsidRPr="00675F01" w:rsidRDefault="006F0B4B" w:rsidP="00107CAF">
      <w:pPr>
        <w:pStyle w:val="ListParagraph"/>
        <w:numPr>
          <w:ilvl w:val="0"/>
          <w:numId w:val="16"/>
        </w:numPr>
        <w:rPr>
          <w:rFonts w:ascii="Arial" w:hAnsi="Arial" w:cs="Arial"/>
          <w:sz w:val="24"/>
          <w:szCs w:val="24"/>
        </w:rPr>
      </w:pPr>
      <w:r w:rsidRPr="00675F01">
        <w:rPr>
          <w:rFonts w:ascii="Arial" w:hAnsi="Arial" w:cs="Arial"/>
          <w:sz w:val="24"/>
          <w:szCs w:val="24"/>
        </w:rPr>
        <w:t xml:space="preserve">Films </w:t>
      </w:r>
    </w:p>
    <w:p w14:paraId="288B4EFC" w14:textId="77777777" w:rsidR="006F0B4B" w:rsidRPr="00675F01" w:rsidRDefault="006F0B4B" w:rsidP="00107CAF">
      <w:pPr>
        <w:pStyle w:val="ListParagraph"/>
        <w:numPr>
          <w:ilvl w:val="0"/>
          <w:numId w:val="16"/>
        </w:numPr>
        <w:rPr>
          <w:rFonts w:ascii="Arial" w:hAnsi="Arial" w:cs="Arial"/>
          <w:sz w:val="24"/>
          <w:szCs w:val="24"/>
        </w:rPr>
      </w:pPr>
      <w:r w:rsidRPr="00675F01">
        <w:rPr>
          <w:rFonts w:ascii="Arial" w:hAnsi="Arial" w:cs="Arial"/>
          <w:sz w:val="24"/>
          <w:szCs w:val="24"/>
        </w:rPr>
        <w:t>Surveys</w:t>
      </w:r>
    </w:p>
    <w:p w14:paraId="0361EC1F" w14:textId="77777777" w:rsidR="006F0B4B" w:rsidRPr="00675F01" w:rsidRDefault="006F0B4B" w:rsidP="00107CAF">
      <w:pPr>
        <w:pStyle w:val="ListParagraph"/>
        <w:numPr>
          <w:ilvl w:val="0"/>
          <w:numId w:val="16"/>
        </w:numPr>
        <w:rPr>
          <w:rFonts w:ascii="Arial" w:hAnsi="Arial" w:cs="Arial"/>
          <w:sz w:val="24"/>
          <w:szCs w:val="24"/>
        </w:rPr>
      </w:pPr>
      <w:r w:rsidRPr="00675F01">
        <w:rPr>
          <w:rFonts w:ascii="Arial" w:hAnsi="Arial" w:cs="Arial"/>
          <w:sz w:val="24"/>
          <w:szCs w:val="24"/>
        </w:rPr>
        <w:t>Digital Passports</w:t>
      </w:r>
    </w:p>
    <w:p w14:paraId="5EAC1B2E" w14:textId="77777777" w:rsidR="006F0B4B" w:rsidRPr="00675F01" w:rsidRDefault="006F0B4B" w:rsidP="00107CAF">
      <w:pPr>
        <w:pStyle w:val="ListParagraph"/>
        <w:numPr>
          <w:ilvl w:val="0"/>
          <w:numId w:val="16"/>
        </w:numPr>
        <w:rPr>
          <w:rFonts w:ascii="Arial" w:hAnsi="Arial" w:cs="Arial"/>
          <w:sz w:val="24"/>
          <w:szCs w:val="24"/>
        </w:rPr>
      </w:pPr>
      <w:r w:rsidRPr="00675F01">
        <w:rPr>
          <w:rFonts w:ascii="Arial" w:hAnsi="Arial" w:cs="Arial"/>
          <w:sz w:val="24"/>
          <w:szCs w:val="24"/>
        </w:rPr>
        <w:t>Events</w:t>
      </w:r>
      <w:r>
        <w:rPr>
          <w:rFonts w:ascii="Arial" w:hAnsi="Arial" w:cs="Arial"/>
          <w:sz w:val="24"/>
          <w:szCs w:val="24"/>
        </w:rPr>
        <w:t xml:space="preserve"> (online and in-person)</w:t>
      </w:r>
    </w:p>
    <w:p w14:paraId="0B9B9D37" w14:textId="14F61723" w:rsidR="006F0B4B" w:rsidRPr="00675F01" w:rsidRDefault="007314E7" w:rsidP="00107CAF">
      <w:pPr>
        <w:pStyle w:val="ListParagraph"/>
        <w:numPr>
          <w:ilvl w:val="0"/>
          <w:numId w:val="16"/>
        </w:numPr>
        <w:rPr>
          <w:rFonts w:ascii="Arial" w:hAnsi="Arial" w:cs="Arial"/>
          <w:sz w:val="24"/>
          <w:szCs w:val="24"/>
        </w:rPr>
      </w:pPr>
      <w:r>
        <w:rPr>
          <w:rFonts w:ascii="Arial" w:hAnsi="Arial" w:cs="Arial"/>
          <w:sz w:val="24"/>
          <w:szCs w:val="24"/>
        </w:rPr>
        <w:t>Multi-sensory s</w:t>
      </w:r>
      <w:r w:rsidR="006F0B4B" w:rsidRPr="00675F01">
        <w:rPr>
          <w:rFonts w:ascii="Arial" w:hAnsi="Arial" w:cs="Arial"/>
          <w:sz w:val="24"/>
          <w:szCs w:val="24"/>
        </w:rPr>
        <w:t>torytelling</w:t>
      </w:r>
    </w:p>
    <w:p w14:paraId="6BEAF0DD" w14:textId="77777777" w:rsidR="006F0B4B" w:rsidRDefault="006F0B4B" w:rsidP="00107CAF">
      <w:pPr>
        <w:pStyle w:val="ListParagraph"/>
        <w:numPr>
          <w:ilvl w:val="0"/>
          <w:numId w:val="16"/>
        </w:numPr>
        <w:rPr>
          <w:rFonts w:ascii="Arial" w:hAnsi="Arial" w:cs="Arial"/>
          <w:sz w:val="24"/>
          <w:szCs w:val="24"/>
        </w:rPr>
      </w:pPr>
      <w:r w:rsidRPr="00675F01">
        <w:rPr>
          <w:rFonts w:ascii="Arial" w:hAnsi="Arial" w:cs="Arial"/>
          <w:sz w:val="24"/>
          <w:szCs w:val="24"/>
        </w:rPr>
        <w:t>Graphic recordings</w:t>
      </w:r>
    </w:p>
    <w:p w14:paraId="0C4BD12C" w14:textId="47118FB8" w:rsidR="0044114F" w:rsidRPr="00675F01" w:rsidRDefault="0044114F" w:rsidP="00107CAF">
      <w:pPr>
        <w:pStyle w:val="ListParagraph"/>
        <w:numPr>
          <w:ilvl w:val="0"/>
          <w:numId w:val="16"/>
        </w:numPr>
        <w:rPr>
          <w:rFonts w:ascii="Arial" w:hAnsi="Arial" w:cs="Arial"/>
          <w:sz w:val="24"/>
          <w:szCs w:val="24"/>
        </w:rPr>
      </w:pPr>
      <w:r>
        <w:rPr>
          <w:rFonts w:ascii="Arial" w:hAnsi="Arial" w:cs="Arial"/>
          <w:sz w:val="24"/>
          <w:szCs w:val="24"/>
        </w:rPr>
        <w:t>Interviews</w:t>
      </w:r>
    </w:p>
    <w:p w14:paraId="0F51A1E3" w14:textId="0A0DC4BC" w:rsidR="006F0B4B" w:rsidRDefault="002968AC" w:rsidP="006F0B4B">
      <w:pPr>
        <w:rPr>
          <w:rFonts w:ascii="Arial" w:hAnsi="Arial" w:cs="Arial"/>
          <w:sz w:val="24"/>
          <w:szCs w:val="24"/>
        </w:rPr>
      </w:pPr>
      <w:r>
        <w:rPr>
          <w:rFonts w:ascii="Arial" w:hAnsi="Arial" w:cs="Arial"/>
          <w:sz w:val="24"/>
          <w:szCs w:val="24"/>
        </w:rPr>
        <w:t>O</w:t>
      </w:r>
      <w:r w:rsidR="006F0B4B">
        <w:rPr>
          <w:rFonts w:ascii="Arial" w:hAnsi="Arial" w:cs="Arial"/>
          <w:sz w:val="24"/>
          <w:szCs w:val="24"/>
        </w:rPr>
        <w:t>utputs are available on the ALLIANCE website,</w:t>
      </w:r>
      <w:r w:rsidR="007200AE">
        <w:rPr>
          <w:rFonts w:ascii="Arial" w:hAnsi="Arial" w:cs="Arial"/>
          <w:b/>
          <w:bCs/>
          <w:sz w:val="20"/>
          <w:szCs w:val="20"/>
        </w:rPr>
        <w:t>1</w:t>
      </w:r>
      <w:r w:rsidR="006F0B4B">
        <w:rPr>
          <w:rFonts w:ascii="Arial" w:hAnsi="Arial" w:cs="Arial"/>
          <w:sz w:val="24"/>
          <w:szCs w:val="24"/>
        </w:rPr>
        <w:t xml:space="preserve"> where you can </w:t>
      </w:r>
      <w:r w:rsidR="003572C5">
        <w:rPr>
          <w:rFonts w:ascii="Arial" w:hAnsi="Arial" w:cs="Arial"/>
          <w:sz w:val="24"/>
          <w:szCs w:val="24"/>
        </w:rPr>
        <w:t>see</w:t>
      </w:r>
      <w:r w:rsidR="006F0B4B">
        <w:rPr>
          <w:rFonts w:ascii="Arial" w:hAnsi="Arial" w:cs="Arial"/>
          <w:sz w:val="24"/>
          <w:szCs w:val="24"/>
        </w:rPr>
        <w:t xml:space="preserve"> in more detail </w:t>
      </w:r>
      <w:r w:rsidR="003572C5">
        <w:rPr>
          <w:rFonts w:ascii="Arial" w:hAnsi="Arial" w:cs="Arial"/>
          <w:sz w:val="24"/>
          <w:szCs w:val="24"/>
        </w:rPr>
        <w:t>the</w:t>
      </w:r>
      <w:r w:rsidR="006F0B4B">
        <w:rPr>
          <w:rFonts w:ascii="Arial" w:hAnsi="Arial" w:cs="Arial"/>
          <w:sz w:val="24"/>
          <w:szCs w:val="24"/>
        </w:rPr>
        <w:t xml:space="preserve"> activities</w:t>
      </w:r>
      <w:r>
        <w:rPr>
          <w:rFonts w:ascii="Arial" w:hAnsi="Arial" w:cs="Arial"/>
          <w:sz w:val="24"/>
          <w:szCs w:val="24"/>
        </w:rPr>
        <w:t xml:space="preserve"> carried out and the learning gathered. </w:t>
      </w:r>
    </w:p>
    <w:p w14:paraId="576384C9" w14:textId="77777777" w:rsidR="007200AE" w:rsidRDefault="007200AE" w:rsidP="006F0B4B">
      <w:pPr>
        <w:rPr>
          <w:rFonts w:cstheme="minorHAnsi"/>
        </w:rPr>
      </w:pPr>
    </w:p>
    <w:p w14:paraId="44ED3D91" w14:textId="4D412634" w:rsidR="002968AC" w:rsidRDefault="002968AC" w:rsidP="006F0B4B">
      <w:pPr>
        <w:rPr>
          <w:rFonts w:ascii="Arial" w:hAnsi="Arial" w:cs="Arial"/>
          <w:b/>
          <w:bCs/>
          <w:sz w:val="24"/>
          <w:szCs w:val="24"/>
        </w:rPr>
      </w:pPr>
      <w:r w:rsidRPr="002968AC">
        <w:rPr>
          <w:rFonts w:ascii="Arial" w:hAnsi="Arial" w:cs="Arial"/>
          <w:b/>
          <w:bCs/>
          <w:sz w:val="24"/>
          <w:szCs w:val="24"/>
        </w:rPr>
        <w:t>What we learned</w:t>
      </w:r>
    </w:p>
    <w:p w14:paraId="3599A227" w14:textId="21338FE9" w:rsidR="007A5237" w:rsidRDefault="007A5237" w:rsidP="006F0B4B">
      <w:pPr>
        <w:rPr>
          <w:rFonts w:ascii="Arial" w:hAnsi="Arial" w:cs="Arial"/>
          <w:b/>
          <w:bCs/>
          <w:sz w:val="24"/>
          <w:szCs w:val="24"/>
        </w:rPr>
      </w:pPr>
      <w:r>
        <w:rPr>
          <w:rFonts w:ascii="Arial" w:hAnsi="Arial" w:cs="Arial"/>
          <w:b/>
          <w:bCs/>
          <w:sz w:val="24"/>
          <w:szCs w:val="24"/>
        </w:rPr>
        <w:t>Limitations</w:t>
      </w:r>
    </w:p>
    <w:p w14:paraId="6D6FD2CF" w14:textId="0AB4C060" w:rsidR="00FD7BD8" w:rsidRDefault="002968AC" w:rsidP="006F0B4B">
      <w:pPr>
        <w:rPr>
          <w:rStyle w:val="cf01"/>
        </w:rPr>
      </w:pPr>
      <w:r w:rsidRPr="00675F01">
        <w:rPr>
          <w:rFonts w:ascii="Arial" w:hAnsi="Arial" w:cs="Arial"/>
          <w:sz w:val="24"/>
          <w:szCs w:val="24"/>
        </w:rPr>
        <w:t xml:space="preserve">It is important to </w:t>
      </w:r>
      <w:r w:rsidR="00494408" w:rsidRPr="00675F01">
        <w:rPr>
          <w:rFonts w:ascii="Arial" w:hAnsi="Arial" w:cs="Arial"/>
          <w:sz w:val="24"/>
          <w:szCs w:val="24"/>
        </w:rPr>
        <w:t>emphasi</w:t>
      </w:r>
      <w:r w:rsidR="00494408">
        <w:rPr>
          <w:rFonts w:ascii="Arial" w:hAnsi="Arial" w:cs="Arial"/>
          <w:sz w:val="24"/>
          <w:szCs w:val="24"/>
        </w:rPr>
        <w:t>se</w:t>
      </w:r>
      <w:r w:rsidRPr="00675F01">
        <w:rPr>
          <w:rFonts w:ascii="Arial" w:hAnsi="Arial" w:cs="Arial"/>
          <w:sz w:val="24"/>
          <w:szCs w:val="24"/>
        </w:rPr>
        <w:t xml:space="preserve"> that </w:t>
      </w:r>
      <w:r w:rsidR="009F323B">
        <w:rPr>
          <w:rFonts w:ascii="Arial" w:hAnsi="Arial" w:cs="Arial"/>
          <w:sz w:val="24"/>
          <w:szCs w:val="24"/>
        </w:rPr>
        <w:t>engagement activities were</w:t>
      </w:r>
      <w:r w:rsidRPr="00675F01">
        <w:rPr>
          <w:rFonts w:ascii="Arial" w:hAnsi="Arial" w:cs="Arial"/>
          <w:sz w:val="24"/>
          <w:szCs w:val="24"/>
        </w:rPr>
        <w:t xml:space="preserve"> carried out in a short time frame</w:t>
      </w:r>
      <w:r w:rsidR="00FD7BD8">
        <w:rPr>
          <w:rFonts w:ascii="Arial" w:hAnsi="Arial" w:cs="Arial"/>
          <w:sz w:val="24"/>
          <w:szCs w:val="24"/>
        </w:rPr>
        <w:t xml:space="preserve">, less than </w:t>
      </w:r>
      <w:r w:rsidRPr="00675F01">
        <w:rPr>
          <w:rFonts w:ascii="Arial" w:hAnsi="Arial" w:cs="Arial"/>
          <w:sz w:val="24"/>
          <w:szCs w:val="24"/>
        </w:rPr>
        <w:t>six month</w:t>
      </w:r>
      <w:r w:rsidR="00FD7BD8">
        <w:rPr>
          <w:rFonts w:ascii="Arial" w:hAnsi="Arial" w:cs="Arial"/>
          <w:sz w:val="24"/>
          <w:szCs w:val="24"/>
        </w:rPr>
        <w:t>s,</w:t>
      </w:r>
      <w:r w:rsidRPr="00675F01">
        <w:rPr>
          <w:rFonts w:ascii="Arial" w:hAnsi="Arial" w:cs="Arial"/>
          <w:sz w:val="24"/>
          <w:szCs w:val="24"/>
        </w:rPr>
        <w:t xml:space="preserve"> and while all delivery partners </w:t>
      </w:r>
      <w:r w:rsidR="0071230E">
        <w:rPr>
          <w:rFonts w:ascii="Arial" w:hAnsi="Arial" w:cs="Arial"/>
          <w:sz w:val="24"/>
          <w:szCs w:val="24"/>
        </w:rPr>
        <w:t>delivered</w:t>
      </w:r>
      <w:r>
        <w:rPr>
          <w:rFonts w:ascii="Arial" w:hAnsi="Arial" w:cs="Arial"/>
          <w:sz w:val="24"/>
          <w:szCs w:val="24"/>
        </w:rPr>
        <w:t xml:space="preserve"> on their planned outcomes</w:t>
      </w:r>
      <w:r w:rsidRPr="00675F01">
        <w:rPr>
          <w:rFonts w:ascii="Arial" w:hAnsi="Arial" w:cs="Arial"/>
          <w:sz w:val="24"/>
          <w:szCs w:val="24"/>
        </w:rPr>
        <w:t>, the project would have benefitted from a longer life span</w:t>
      </w:r>
      <w:r>
        <w:rPr>
          <w:rFonts w:ascii="Arial" w:hAnsi="Arial" w:cs="Arial"/>
          <w:sz w:val="24"/>
          <w:szCs w:val="24"/>
        </w:rPr>
        <w:t xml:space="preserve">. </w:t>
      </w:r>
      <w:r w:rsidR="00FD7BD8">
        <w:rPr>
          <w:rFonts w:ascii="Arial" w:hAnsi="Arial" w:cs="Arial"/>
          <w:sz w:val="24"/>
          <w:szCs w:val="24"/>
        </w:rPr>
        <w:t xml:space="preserve">The length of time </w:t>
      </w:r>
      <w:r w:rsidR="008E1201">
        <w:rPr>
          <w:rFonts w:ascii="Arial" w:hAnsi="Arial" w:cs="Arial"/>
          <w:sz w:val="24"/>
          <w:szCs w:val="24"/>
        </w:rPr>
        <w:t xml:space="preserve">needed </w:t>
      </w:r>
      <w:r w:rsidR="00FD7BD8">
        <w:rPr>
          <w:rFonts w:ascii="Arial" w:hAnsi="Arial" w:cs="Arial"/>
          <w:sz w:val="24"/>
          <w:szCs w:val="24"/>
        </w:rPr>
        <w:t xml:space="preserve">is hard to quantify as there are many considerations to </w:t>
      </w:r>
      <w:r w:rsidR="008E1201">
        <w:rPr>
          <w:rFonts w:ascii="Arial" w:hAnsi="Arial" w:cs="Arial"/>
          <w:sz w:val="24"/>
          <w:szCs w:val="24"/>
        </w:rPr>
        <w:t>consider</w:t>
      </w:r>
      <w:r w:rsidR="00FD7BD8">
        <w:rPr>
          <w:rFonts w:ascii="Arial" w:hAnsi="Arial" w:cs="Arial"/>
          <w:sz w:val="24"/>
          <w:szCs w:val="24"/>
        </w:rPr>
        <w:t xml:space="preserve">. </w:t>
      </w:r>
      <w:r w:rsidR="000B0215">
        <w:rPr>
          <w:rFonts w:ascii="Arial" w:hAnsi="Arial" w:cs="Arial"/>
          <w:sz w:val="24"/>
          <w:szCs w:val="24"/>
        </w:rPr>
        <w:t>When</w:t>
      </w:r>
      <w:r w:rsidR="00FD7BD8" w:rsidRPr="00FD7BD8">
        <w:rPr>
          <w:rFonts w:ascii="Arial" w:hAnsi="Arial" w:cs="Arial"/>
          <w:sz w:val="24"/>
          <w:szCs w:val="24"/>
        </w:rPr>
        <w:t xml:space="preserve"> engaging children, young people and families </w:t>
      </w:r>
      <w:r w:rsidR="000B0215">
        <w:rPr>
          <w:rFonts w:ascii="Arial" w:hAnsi="Arial" w:cs="Arial"/>
          <w:sz w:val="24"/>
          <w:szCs w:val="24"/>
        </w:rPr>
        <w:t>additional</w:t>
      </w:r>
      <w:r w:rsidR="00FD7BD8" w:rsidRPr="00FD7BD8">
        <w:rPr>
          <w:rFonts w:ascii="Arial" w:hAnsi="Arial" w:cs="Arial"/>
          <w:sz w:val="24"/>
          <w:szCs w:val="24"/>
        </w:rPr>
        <w:t xml:space="preserve"> time </w:t>
      </w:r>
      <w:r w:rsidR="000B0215">
        <w:rPr>
          <w:rFonts w:ascii="Arial" w:hAnsi="Arial" w:cs="Arial"/>
          <w:sz w:val="24"/>
          <w:szCs w:val="24"/>
        </w:rPr>
        <w:t xml:space="preserve">must be factored in </w:t>
      </w:r>
      <w:r w:rsidR="00FD7BD8" w:rsidRPr="00FD7BD8">
        <w:rPr>
          <w:rFonts w:ascii="Arial" w:hAnsi="Arial" w:cs="Arial"/>
          <w:sz w:val="24"/>
          <w:szCs w:val="24"/>
        </w:rPr>
        <w:t>for their preparation within their existing busy lives. For children and young people attending school, additional support services even hospital appointments, and for parents at work and or having caring responsibilities they need time to plan well in advance. We must be mindful during any planned engagement activities what might affect their ability to attend or be present at a session. We must look through the lens of the young people and their families and allow flexibility and contingency planning.</w:t>
      </w:r>
      <w:r w:rsidR="00FD7BD8">
        <w:rPr>
          <w:rStyle w:val="cf01"/>
        </w:rPr>
        <w:t xml:space="preserve"> </w:t>
      </w:r>
    </w:p>
    <w:p w14:paraId="5FE8C38B" w14:textId="6DB60F82" w:rsidR="007A5237" w:rsidRPr="007A5237" w:rsidRDefault="007A5237" w:rsidP="006F0B4B">
      <w:pPr>
        <w:rPr>
          <w:rFonts w:ascii="Arial" w:hAnsi="Arial" w:cs="Arial"/>
          <w:b/>
          <w:bCs/>
          <w:sz w:val="24"/>
          <w:szCs w:val="24"/>
        </w:rPr>
      </w:pPr>
      <w:r w:rsidRPr="007A5237">
        <w:rPr>
          <w:rFonts w:ascii="Arial" w:hAnsi="Arial" w:cs="Arial"/>
          <w:b/>
          <w:bCs/>
          <w:sz w:val="24"/>
          <w:szCs w:val="24"/>
        </w:rPr>
        <w:t>Meaningful Engagement</w:t>
      </w:r>
    </w:p>
    <w:p w14:paraId="27681546" w14:textId="6048E65F" w:rsidR="008E1201" w:rsidRDefault="006F0B4B" w:rsidP="006F0B4B">
      <w:pPr>
        <w:rPr>
          <w:rFonts w:ascii="Arial" w:hAnsi="Arial" w:cs="Arial"/>
          <w:sz w:val="24"/>
          <w:szCs w:val="24"/>
        </w:rPr>
      </w:pPr>
      <w:r>
        <w:rPr>
          <w:rFonts w:ascii="Arial" w:hAnsi="Arial" w:cs="Arial"/>
          <w:sz w:val="24"/>
          <w:szCs w:val="24"/>
        </w:rPr>
        <w:t>Key learning from engagement activities highlights p</w:t>
      </w:r>
      <w:r w:rsidRPr="009B67B7">
        <w:rPr>
          <w:rFonts w:ascii="Arial" w:hAnsi="Arial" w:cs="Arial"/>
          <w:sz w:val="24"/>
          <w:szCs w:val="24"/>
        </w:rPr>
        <w:t>urposeful and meaningful activities for</w:t>
      </w:r>
      <w:r>
        <w:rPr>
          <w:rFonts w:ascii="Arial" w:hAnsi="Arial" w:cs="Arial"/>
          <w:sz w:val="24"/>
          <w:szCs w:val="24"/>
        </w:rPr>
        <w:t xml:space="preserve"> </w:t>
      </w:r>
      <w:r w:rsidRPr="002011E6">
        <w:rPr>
          <w:rFonts w:ascii="Arial" w:hAnsi="Arial" w:cs="Arial"/>
          <w:sz w:val="24"/>
          <w:szCs w:val="24"/>
        </w:rPr>
        <w:t>disabled children and young people</w:t>
      </w:r>
      <w:r>
        <w:rPr>
          <w:rFonts w:ascii="Arial" w:hAnsi="Arial" w:cs="Arial"/>
          <w:sz w:val="24"/>
          <w:szCs w:val="24"/>
        </w:rPr>
        <w:t xml:space="preserve"> with complex support needs, whose voices are seldom heard</w:t>
      </w:r>
      <w:r w:rsidR="008547A6">
        <w:rPr>
          <w:rFonts w:ascii="Arial" w:hAnsi="Arial" w:cs="Arial"/>
          <w:sz w:val="24"/>
          <w:szCs w:val="24"/>
        </w:rPr>
        <w:t xml:space="preserve">, need to provide purpose for participants and that these </w:t>
      </w:r>
      <w:proofErr w:type="gramStart"/>
      <w:r w:rsidR="008547A6">
        <w:rPr>
          <w:rFonts w:ascii="Arial" w:hAnsi="Arial" w:cs="Arial"/>
          <w:sz w:val="24"/>
          <w:szCs w:val="24"/>
        </w:rPr>
        <w:t>have to</w:t>
      </w:r>
      <w:proofErr w:type="gramEnd"/>
      <w:r w:rsidR="008547A6">
        <w:rPr>
          <w:rFonts w:ascii="Arial" w:hAnsi="Arial" w:cs="Arial"/>
          <w:sz w:val="24"/>
          <w:szCs w:val="24"/>
        </w:rPr>
        <w:t xml:space="preserve"> be shaped with the individuals in mind. </w:t>
      </w:r>
      <w:r w:rsidR="002968AC">
        <w:rPr>
          <w:rFonts w:ascii="Arial" w:hAnsi="Arial" w:cs="Arial"/>
          <w:sz w:val="24"/>
          <w:szCs w:val="24"/>
        </w:rPr>
        <w:t xml:space="preserve">It was apparent that for engagement activities to </w:t>
      </w:r>
      <w:r w:rsidR="007314E7">
        <w:rPr>
          <w:rFonts w:ascii="Arial" w:hAnsi="Arial" w:cs="Arial"/>
          <w:sz w:val="24"/>
          <w:szCs w:val="24"/>
        </w:rPr>
        <w:t xml:space="preserve">have </w:t>
      </w:r>
      <w:r w:rsidR="002968AC">
        <w:rPr>
          <w:rFonts w:ascii="Arial" w:hAnsi="Arial" w:cs="Arial"/>
          <w:sz w:val="24"/>
          <w:szCs w:val="24"/>
        </w:rPr>
        <w:t>been as successful</w:t>
      </w:r>
      <w:r w:rsidR="009F323B">
        <w:rPr>
          <w:rFonts w:ascii="Arial" w:hAnsi="Arial" w:cs="Arial"/>
          <w:sz w:val="24"/>
          <w:szCs w:val="24"/>
        </w:rPr>
        <w:t xml:space="preserve"> within the time parameters</w:t>
      </w:r>
      <w:r w:rsidR="002968AC">
        <w:rPr>
          <w:rFonts w:ascii="Arial" w:hAnsi="Arial" w:cs="Arial"/>
          <w:sz w:val="24"/>
          <w:szCs w:val="24"/>
        </w:rPr>
        <w:t>,</w:t>
      </w:r>
      <w:r w:rsidR="009F323B">
        <w:rPr>
          <w:rFonts w:ascii="Arial" w:hAnsi="Arial" w:cs="Arial"/>
          <w:sz w:val="24"/>
          <w:szCs w:val="24"/>
        </w:rPr>
        <w:t xml:space="preserve"> it was advantageous that delivery</w:t>
      </w:r>
      <w:r w:rsidR="002968AC">
        <w:rPr>
          <w:rFonts w:ascii="Arial" w:hAnsi="Arial" w:cs="Arial"/>
          <w:sz w:val="24"/>
          <w:szCs w:val="24"/>
        </w:rPr>
        <w:t xml:space="preserve"> partners already </w:t>
      </w:r>
      <w:r w:rsidR="009F323B">
        <w:rPr>
          <w:rFonts w:ascii="Arial" w:hAnsi="Arial" w:cs="Arial"/>
          <w:sz w:val="24"/>
          <w:szCs w:val="24"/>
        </w:rPr>
        <w:t>ha</w:t>
      </w:r>
      <w:r w:rsidR="00494408">
        <w:rPr>
          <w:rFonts w:ascii="Arial" w:hAnsi="Arial" w:cs="Arial"/>
          <w:sz w:val="24"/>
          <w:szCs w:val="24"/>
        </w:rPr>
        <w:t>d</w:t>
      </w:r>
      <w:r w:rsidR="009F323B">
        <w:rPr>
          <w:rFonts w:ascii="Arial" w:hAnsi="Arial" w:cs="Arial"/>
          <w:sz w:val="24"/>
          <w:szCs w:val="24"/>
        </w:rPr>
        <w:t xml:space="preserve"> </w:t>
      </w:r>
      <w:r w:rsidR="002968AC">
        <w:rPr>
          <w:rFonts w:ascii="Arial" w:hAnsi="Arial" w:cs="Arial"/>
          <w:sz w:val="24"/>
          <w:szCs w:val="24"/>
        </w:rPr>
        <w:t xml:space="preserve">established trust and relationships. </w:t>
      </w:r>
      <w:r w:rsidRPr="00496CD2">
        <w:rPr>
          <w:rFonts w:ascii="Arial" w:hAnsi="Arial" w:cs="Arial"/>
          <w:sz w:val="24"/>
          <w:szCs w:val="24"/>
        </w:rPr>
        <w:lastRenderedPageBreak/>
        <w:t>We need to spend time with people who know and understand the individual to ensure we provide a range of activities that are right for the person. One size does not fit all</w:t>
      </w:r>
      <w:r>
        <w:rPr>
          <w:rFonts w:ascii="Arial" w:hAnsi="Arial" w:cs="Arial"/>
          <w:sz w:val="24"/>
          <w:szCs w:val="24"/>
        </w:rPr>
        <w:t xml:space="preserve">. </w:t>
      </w:r>
      <w:r w:rsidRPr="00496CD2">
        <w:rPr>
          <w:rFonts w:ascii="Arial" w:hAnsi="Arial" w:cs="Arial"/>
          <w:sz w:val="24"/>
          <w:szCs w:val="24"/>
        </w:rPr>
        <w:t>Accessible and inclusive activities need to be planned for all</w:t>
      </w:r>
      <w:r>
        <w:rPr>
          <w:rFonts w:ascii="Arial" w:hAnsi="Arial" w:cs="Arial"/>
          <w:sz w:val="24"/>
          <w:szCs w:val="24"/>
        </w:rPr>
        <w:t xml:space="preserve">, and this often takes time, but </w:t>
      </w:r>
      <w:r w:rsidR="0044114F">
        <w:rPr>
          <w:rFonts w:ascii="Arial" w:hAnsi="Arial" w:cs="Arial"/>
          <w:sz w:val="24"/>
          <w:szCs w:val="24"/>
        </w:rPr>
        <w:t xml:space="preserve">it </w:t>
      </w:r>
      <w:r>
        <w:rPr>
          <w:rFonts w:ascii="Arial" w:hAnsi="Arial" w:cs="Arial"/>
          <w:sz w:val="24"/>
          <w:szCs w:val="24"/>
        </w:rPr>
        <w:t xml:space="preserve">is </w:t>
      </w:r>
      <w:r w:rsidR="0044114F">
        <w:rPr>
          <w:rFonts w:ascii="Arial" w:hAnsi="Arial" w:cs="Arial"/>
          <w:sz w:val="24"/>
          <w:szCs w:val="24"/>
        </w:rPr>
        <w:t xml:space="preserve">vitally </w:t>
      </w:r>
      <w:r>
        <w:rPr>
          <w:rFonts w:ascii="Arial" w:hAnsi="Arial" w:cs="Arial"/>
          <w:sz w:val="24"/>
          <w:szCs w:val="24"/>
        </w:rPr>
        <w:t>important for meaningful engagement</w:t>
      </w:r>
      <w:r w:rsidRPr="00496CD2">
        <w:rPr>
          <w:rFonts w:ascii="Arial" w:hAnsi="Arial" w:cs="Arial"/>
          <w:sz w:val="24"/>
          <w:szCs w:val="24"/>
        </w:rPr>
        <w:t xml:space="preserve">. </w:t>
      </w:r>
    </w:p>
    <w:p w14:paraId="56BE23A2" w14:textId="786BB2BF" w:rsidR="007A5237" w:rsidRPr="007A5237" w:rsidRDefault="007A5237" w:rsidP="006F0B4B">
      <w:pPr>
        <w:rPr>
          <w:rFonts w:ascii="Arial" w:hAnsi="Arial" w:cs="Arial"/>
          <w:b/>
          <w:bCs/>
          <w:sz w:val="24"/>
          <w:szCs w:val="24"/>
        </w:rPr>
      </w:pPr>
      <w:r w:rsidRPr="007A5237">
        <w:rPr>
          <w:rFonts w:ascii="Arial" w:hAnsi="Arial" w:cs="Arial"/>
          <w:b/>
          <w:bCs/>
          <w:sz w:val="24"/>
          <w:szCs w:val="24"/>
        </w:rPr>
        <w:t>Conclusion</w:t>
      </w:r>
    </w:p>
    <w:p w14:paraId="0038FDA1" w14:textId="4B4F4117" w:rsidR="00A0685F" w:rsidRDefault="006F0B4B" w:rsidP="007C3DD4">
      <w:pPr>
        <w:rPr>
          <w:rFonts w:ascii="Arial" w:hAnsi="Arial" w:cs="Arial"/>
          <w:sz w:val="24"/>
          <w:szCs w:val="24"/>
        </w:rPr>
      </w:pPr>
      <w:r w:rsidRPr="00496CD2">
        <w:rPr>
          <w:rFonts w:ascii="Arial" w:hAnsi="Arial" w:cs="Arial"/>
          <w:sz w:val="24"/>
          <w:szCs w:val="24"/>
        </w:rPr>
        <w:t>If we consider the needs of those with the most complex needs</w:t>
      </w:r>
      <w:r>
        <w:rPr>
          <w:rFonts w:ascii="Arial" w:hAnsi="Arial" w:cs="Arial"/>
          <w:sz w:val="24"/>
          <w:szCs w:val="24"/>
        </w:rPr>
        <w:t xml:space="preserve">, </w:t>
      </w:r>
      <w:r w:rsidRPr="00496CD2">
        <w:rPr>
          <w:rFonts w:ascii="Arial" w:hAnsi="Arial" w:cs="Arial"/>
          <w:sz w:val="24"/>
          <w:szCs w:val="24"/>
        </w:rPr>
        <w:t>we w</w:t>
      </w:r>
      <w:r>
        <w:rPr>
          <w:rFonts w:ascii="Arial" w:hAnsi="Arial" w:cs="Arial"/>
          <w:sz w:val="24"/>
          <w:szCs w:val="24"/>
        </w:rPr>
        <w:t>ork towards</w:t>
      </w:r>
      <w:r w:rsidRPr="00496CD2">
        <w:rPr>
          <w:rFonts w:ascii="Arial" w:hAnsi="Arial" w:cs="Arial"/>
          <w:sz w:val="24"/>
          <w:szCs w:val="24"/>
        </w:rPr>
        <w:t xml:space="preserve"> get</w:t>
      </w:r>
      <w:r>
        <w:rPr>
          <w:rFonts w:ascii="Arial" w:hAnsi="Arial" w:cs="Arial"/>
          <w:sz w:val="24"/>
          <w:szCs w:val="24"/>
        </w:rPr>
        <w:t>ting</w:t>
      </w:r>
      <w:r w:rsidRPr="00496CD2">
        <w:rPr>
          <w:rFonts w:ascii="Arial" w:hAnsi="Arial" w:cs="Arial"/>
          <w:sz w:val="24"/>
          <w:szCs w:val="24"/>
        </w:rPr>
        <w:t xml:space="preserve"> it right for everybody. </w:t>
      </w:r>
      <w:r>
        <w:rPr>
          <w:rFonts w:ascii="Arial" w:hAnsi="Arial" w:cs="Arial"/>
          <w:sz w:val="24"/>
          <w:szCs w:val="24"/>
        </w:rPr>
        <w:t xml:space="preserve">The hope is that </w:t>
      </w:r>
      <w:r w:rsidR="00FD7BD8">
        <w:rPr>
          <w:rFonts w:ascii="Arial" w:hAnsi="Arial" w:cs="Arial"/>
          <w:sz w:val="24"/>
          <w:szCs w:val="24"/>
        </w:rPr>
        <w:t>those who wish to carry</w:t>
      </w:r>
      <w:r w:rsidRPr="00496CD2">
        <w:rPr>
          <w:rFonts w:ascii="Arial" w:hAnsi="Arial" w:cs="Arial"/>
          <w:sz w:val="24"/>
          <w:szCs w:val="24"/>
        </w:rPr>
        <w:t xml:space="preserve"> out similar engagement activities </w:t>
      </w:r>
      <w:r>
        <w:rPr>
          <w:rFonts w:ascii="Arial" w:hAnsi="Arial" w:cs="Arial"/>
          <w:sz w:val="24"/>
          <w:szCs w:val="24"/>
        </w:rPr>
        <w:t>can learn from the work of the project and explore opportunities to carry out meaningful engagement</w:t>
      </w:r>
      <w:r w:rsidR="00D50174">
        <w:rPr>
          <w:rFonts w:ascii="Arial" w:hAnsi="Arial" w:cs="Arial"/>
          <w:sz w:val="24"/>
          <w:szCs w:val="24"/>
        </w:rPr>
        <w:t xml:space="preserve"> that </w:t>
      </w:r>
      <w:r w:rsidR="00FD7BD8">
        <w:rPr>
          <w:rFonts w:ascii="Arial" w:hAnsi="Arial" w:cs="Arial"/>
          <w:sz w:val="24"/>
          <w:szCs w:val="24"/>
        </w:rPr>
        <w:t>can</w:t>
      </w:r>
      <w:r w:rsidR="00D50174">
        <w:rPr>
          <w:rFonts w:ascii="Arial" w:hAnsi="Arial" w:cs="Arial"/>
          <w:sz w:val="24"/>
          <w:szCs w:val="24"/>
        </w:rPr>
        <w:t xml:space="preserve"> be turned into meaningful action. Families must know they have been</w:t>
      </w:r>
      <w:r w:rsidR="001B1CB9">
        <w:rPr>
          <w:rFonts w:ascii="Arial" w:hAnsi="Arial" w:cs="Arial"/>
          <w:sz w:val="24"/>
          <w:szCs w:val="24"/>
        </w:rPr>
        <w:t xml:space="preserve"> seen,</w:t>
      </w:r>
      <w:r w:rsidR="00D50174">
        <w:rPr>
          <w:rFonts w:ascii="Arial" w:hAnsi="Arial" w:cs="Arial"/>
          <w:sz w:val="24"/>
          <w:szCs w:val="24"/>
        </w:rPr>
        <w:t xml:space="preserve"> </w:t>
      </w:r>
      <w:proofErr w:type="gramStart"/>
      <w:r w:rsidR="00D50174">
        <w:rPr>
          <w:rFonts w:ascii="Arial" w:hAnsi="Arial" w:cs="Arial"/>
          <w:sz w:val="24"/>
          <w:szCs w:val="24"/>
        </w:rPr>
        <w:t>heard</w:t>
      </w:r>
      <w:proofErr w:type="gramEnd"/>
      <w:r w:rsidR="00FD7BD8">
        <w:rPr>
          <w:rFonts w:ascii="Arial" w:hAnsi="Arial" w:cs="Arial"/>
          <w:sz w:val="24"/>
          <w:szCs w:val="24"/>
        </w:rPr>
        <w:t xml:space="preserve"> and</w:t>
      </w:r>
      <w:r w:rsidR="001B1CB9">
        <w:rPr>
          <w:rFonts w:ascii="Arial" w:hAnsi="Arial" w:cs="Arial"/>
          <w:sz w:val="24"/>
          <w:szCs w:val="24"/>
        </w:rPr>
        <w:t xml:space="preserve"> included. They must gain from the experience as well. </w:t>
      </w:r>
      <w:r w:rsidR="00D72E25">
        <w:rPr>
          <w:rFonts w:ascii="Arial" w:hAnsi="Arial" w:cs="Arial"/>
          <w:sz w:val="24"/>
          <w:szCs w:val="24"/>
        </w:rPr>
        <w:t>Finally, r</w:t>
      </w:r>
      <w:r w:rsidR="001B1CB9">
        <w:rPr>
          <w:rFonts w:ascii="Arial" w:hAnsi="Arial" w:cs="Arial"/>
          <w:sz w:val="24"/>
          <w:szCs w:val="24"/>
        </w:rPr>
        <w:t xml:space="preserve">obust support mechanisms and aftercare must be thought of to ensure the safety of those sharing their experiences. </w:t>
      </w:r>
    </w:p>
    <w:p w14:paraId="15A3EF30" w14:textId="788418B7" w:rsidR="00F8462C" w:rsidRDefault="00F8462C" w:rsidP="007C3DD4">
      <w:pPr>
        <w:rPr>
          <w:rFonts w:ascii="Arial" w:hAnsi="Arial" w:cs="Arial"/>
          <w:sz w:val="24"/>
          <w:szCs w:val="24"/>
        </w:rPr>
      </w:pPr>
    </w:p>
    <w:p w14:paraId="0724B5B3" w14:textId="77777777" w:rsidR="00F8462C" w:rsidRDefault="00F8462C" w:rsidP="007C3DD4">
      <w:pPr>
        <w:rPr>
          <w:rFonts w:ascii="Arial" w:hAnsi="Arial" w:cs="Arial"/>
          <w:sz w:val="24"/>
          <w:szCs w:val="24"/>
        </w:rPr>
      </w:pPr>
    </w:p>
    <w:p w14:paraId="1887DDE1" w14:textId="77777777" w:rsidR="00F8462C" w:rsidRDefault="00F8462C" w:rsidP="007C3DD4">
      <w:pPr>
        <w:rPr>
          <w:rFonts w:ascii="Arial" w:hAnsi="Arial" w:cs="Arial"/>
          <w:sz w:val="24"/>
          <w:szCs w:val="24"/>
        </w:rPr>
      </w:pPr>
    </w:p>
    <w:p w14:paraId="3FC59D36" w14:textId="77777777" w:rsidR="00F8462C" w:rsidRDefault="00F8462C" w:rsidP="007C3DD4">
      <w:pPr>
        <w:rPr>
          <w:rFonts w:ascii="Arial" w:hAnsi="Arial" w:cs="Arial"/>
          <w:sz w:val="24"/>
          <w:szCs w:val="24"/>
        </w:rPr>
      </w:pPr>
    </w:p>
    <w:p w14:paraId="51F13EED" w14:textId="77777777" w:rsidR="00F8462C" w:rsidRDefault="00F8462C" w:rsidP="007C3DD4">
      <w:pPr>
        <w:rPr>
          <w:rFonts w:ascii="Arial" w:hAnsi="Arial" w:cs="Arial"/>
          <w:sz w:val="24"/>
          <w:szCs w:val="24"/>
        </w:rPr>
      </w:pPr>
    </w:p>
    <w:p w14:paraId="330C618A" w14:textId="77777777" w:rsidR="00F8462C" w:rsidRDefault="00F8462C" w:rsidP="007C3DD4">
      <w:pPr>
        <w:rPr>
          <w:rFonts w:ascii="Arial" w:hAnsi="Arial" w:cs="Arial"/>
          <w:sz w:val="24"/>
          <w:szCs w:val="24"/>
        </w:rPr>
      </w:pPr>
    </w:p>
    <w:p w14:paraId="6F6C6058" w14:textId="77777777" w:rsidR="007200AE" w:rsidRDefault="007200AE" w:rsidP="007C3DD4">
      <w:pPr>
        <w:rPr>
          <w:rFonts w:ascii="Arial" w:hAnsi="Arial" w:cs="Arial"/>
          <w:sz w:val="24"/>
          <w:szCs w:val="24"/>
        </w:rPr>
      </w:pPr>
    </w:p>
    <w:p w14:paraId="75F8F65E" w14:textId="77777777" w:rsidR="007200AE" w:rsidRDefault="007200AE" w:rsidP="007C3DD4">
      <w:pPr>
        <w:rPr>
          <w:rFonts w:ascii="Arial" w:hAnsi="Arial" w:cs="Arial"/>
          <w:sz w:val="24"/>
          <w:szCs w:val="24"/>
        </w:rPr>
      </w:pPr>
    </w:p>
    <w:p w14:paraId="6DB77B9F" w14:textId="77777777" w:rsidR="007200AE" w:rsidRDefault="007200AE" w:rsidP="007C3DD4">
      <w:pPr>
        <w:rPr>
          <w:rFonts w:ascii="Arial" w:hAnsi="Arial" w:cs="Arial"/>
          <w:sz w:val="24"/>
          <w:szCs w:val="24"/>
        </w:rPr>
      </w:pPr>
    </w:p>
    <w:p w14:paraId="4A7EC09F" w14:textId="77777777" w:rsidR="007200AE" w:rsidRDefault="007200AE" w:rsidP="007C3DD4">
      <w:pPr>
        <w:rPr>
          <w:rFonts w:ascii="Arial" w:hAnsi="Arial" w:cs="Arial"/>
          <w:sz w:val="24"/>
          <w:szCs w:val="24"/>
        </w:rPr>
      </w:pPr>
    </w:p>
    <w:p w14:paraId="3A5B1F44" w14:textId="77777777" w:rsidR="007200AE" w:rsidRDefault="007200AE" w:rsidP="007C3DD4">
      <w:pPr>
        <w:rPr>
          <w:rFonts w:ascii="Arial" w:hAnsi="Arial" w:cs="Arial"/>
          <w:sz w:val="24"/>
          <w:szCs w:val="24"/>
        </w:rPr>
      </w:pPr>
    </w:p>
    <w:p w14:paraId="13B2FE78" w14:textId="77777777" w:rsidR="007200AE" w:rsidRDefault="007200AE" w:rsidP="007C3DD4">
      <w:pPr>
        <w:rPr>
          <w:rFonts w:ascii="Arial" w:hAnsi="Arial" w:cs="Arial"/>
          <w:sz w:val="24"/>
          <w:szCs w:val="24"/>
        </w:rPr>
      </w:pPr>
    </w:p>
    <w:p w14:paraId="2227863F" w14:textId="77777777" w:rsidR="007200AE" w:rsidRDefault="007200AE" w:rsidP="007C3DD4">
      <w:pPr>
        <w:rPr>
          <w:rFonts w:ascii="Arial" w:hAnsi="Arial" w:cs="Arial"/>
          <w:sz w:val="24"/>
          <w:szCs w:val="24"/>
        </w:rPr>
      </w:pPr>
    </w:p>
    <w:p w14:paraId="39539355" w14:textId="77777777" w:rsidR="007200AE" w:rsidRDefault="007200AE" w:rsidP="007C3DD4">
      <w:pPr>
        <w:rPr>
          <w:rFonts w:ascii="Arial" w:hAnsi="Arial" w:cs="Arial"/>
          <w:sz w:val="24"/>
          <w:szCs w:val="24"/>
        </w:rPr>
      </w:pPr>
    </w:p>
    <w:p w14:paraId="1F39F76B" w14:textId="77777777" w:rsidR="007200AE" w:rsidRDefault="007200AE" w:rsidP="007C3DD4">
      <w:pPr>
        <w:rPr>
          <w:rFonts w:ascii="Arial" w:hAnsi="Arial" w:cs="Arial"/>
          <w:sz w:val="24"/>
          <w:szCs w:val="24"/>
        </w:rPr>
      </w:pPr>
    </w:p>
    <w:p w14:paraId="55DF6E7F" w14:textId="77777777" w:rsidR="007200AE" w:rsidRDefault="007200AE" w:rsidP="007C3DD4">
      <w:pPr>
        <w:rPr>
          <w:rFonts w:ascii="Arial" w:hAnsi="Arial" w:cs="Arial"/>
          <w:sz w:val="24"/>
          <w:szCs w:val="24"/>
        </w:rPr>
      </w:pPr>
    </w:p>
    <w:p w14:paraId="25F84AAA" w14:textId="77777777" w:rsidR="007200AE" w:rsidRDefault="007200AE" w:rsidP="007C3DD4">
      <w:pPr>
        <w:rPr>
          <w:rFonts w:ascii="Arial" w:hAnsi="Arial" w:cs="Arial"/>
          <w:sz w:val="24"/>
          <w:szCs w:val="24"/>
        </w:rPr>
      </w:pPr>
    </w:p>
    <w:p w14:paraId="7952AA27" w14:textId="77777777" w:rsidR="007200AE" w:rsidRDefault="007200AE" w:rsidP="007C3DD4">
      <w:pPr>
        <w:rPr>
          <w:rFonts w:ascii="Arial" w:hAnsi="Arial" w:cs="Arial"/>
          <w:sz w:val="24"/>
          <w:szCs w:val="24"/>
        </w:rPr>
      </w:pPr>
    </w:p>
    <w:p w14:paraId="5B3C4DF7" w14:textId="77777777" w:rsidR="007200AE" w:rsidRDefault="007200AE" w:rsidP="007C3DD4">
      <w:pPr>
        <w:rPr>
          <w:rFonts w:ascii="Arial" w:hAnsi="Arial" w:cs="Arial"/>
          <w:sz w:val="24"/>
          <w:szCs w:val="24"/>
        </w:rPr>
      </w:pPr>
    </w:p>
    <w:p w14:paraId="590E1671" w14:textId="77777777" w:rsidR="007200AE" w:rsidRDefault="007200AE" w:rsidP="007C3DD4">
      <w:pPr>
        <w:rPr>
          <w:rFonts w:ascii="Arial" w:hAnsi="Arial" w:cs="Arial"/>
          <w:sz w:val="24"/>
          <w:szCs w:val="24"/>
        </w:rPr>
      </w:pPr>
    </w:p>
    <w:p w14:paraId="706FBB2C" w14:textId="77777777" w:rsidR="00F8462C" w:rsidRDefault="00F8462C" w:rsidP="007C3DD4">
      <w:pPr>
        <w:rPr>
          <w:rFonts w:ascii="Arial" w:hAnsi="Arial" w:cs="Arial"/>
          <w:sz w:val="24"/>
          <w:szCs w:val="24"/>
        </w:rPr>
      </w:pPr>
    </w:p>
    <w:p w14:paraId="485E9997" w14:textId="0B9E4EA0" w:rsidR="00CD50D2" w:rsidRPr="00CD50D2" w:rsidRDefault="006A739C" w:rsidP="00CD50D2">
      <w:pPr>
        <w:pStyle w:val="Heading1"/>
      </w:pPr>
      <w:bookmarkStart w:id="4" w:name="_Toc142464951"/>
      <w:r w:rsidRPr="00CF51B3">
        <w:lastRenderedPageBreak/>
        <w:t>B</w:t>
      </w:r>
      <w:r w:rsidR="006F0B4B" w:rsidRPr="456848FA">
        <w:t>arriers and limitations</w:t>
      </w:r>
      <w:bookmarkEnd w:id="4"/>
      <w:r w:rsidR="006F0B4B" w:rsidRPr="456848FA">
        <w:t xml:space="preserve"> </w:t>
      </w:r>
      <w:r w:rsidR="00CD50D2">
        <w:br/>
      </w:r>
    </w:p>
    <w:p w14:paraId="3CE6716A" w14:textId="64976B7A" w:rsidR="008F1C85" w:rsidRDefault="003E253D">
      <w:pPr>
        <w:rPr>
          <w:rFonts w:ascii="Arial" w:hAnsi="Arial" w:cs="Arial"/>
          <w:sz w:val="24"/>
          <w:szCs w:val="24"/>
        </w:rPr>
      </w:pPr>
      <w:r w:rsidRPr="00675F01">
        <w:rPr>
          <w:rFonts w:ascii="Arial" w:hAnsi="Arial" w:cs="Arial"/>
          <w:sz w:val="24"/>
          <w:szCs w:val="24"/>
        </w:rPr>
        <w:t>T</w:t>
      </w:r>
      <w:r w:rsidR="00AF6DE4" w:rsidRPr="00675F01">
        <w:rPr>
          <w:rFonts w:ascii="Arial" w:hAnsi="Arial" w:cs="Arial"/>
          <w:sz w:val="24"/>
          <w:szCs w:val="24"/>
        </w:rPr>
        <w:t xml:space="preserve">his report’s findings and recommendations are based on what participants shared with </w:t>
      </w:r>
      <w:r w:rsidRPr="00675F01">
        <w:rPr>
          <w:rFonts w:ascii="Arial" w:hAnsi="Arial" w:cs="Arial"/>
          <w:sz w:val="24"/>
          <w:szCs w:val="24"/>
        </w:rPr>
        <w:t>delivery partners</w:t>
      </w:r>
      <w:r w:rsidR="00AF6DE4" w:rsidRPr="00675F01">
        <w:rPr>
          <w:rFonts w:ascii="Arial" w:hAnsi="Arial" w:cs="Arial"/>
          <w:sz w:val="24"/>
          <w:szCs w:val="24"/>
        </w:rPr>
        <w:t>; their accounts are taken at face value, as we consider them to be experts about their own lives</w:t>
      </w:r>
      <w:r w:rsidRPr="00675F01">
        <w:rPr>
          <w:rFonts w:ascii="Arial" w:hAnsi="Arial" w:cs="Arial"/>
          <w:sz w:val="24"/>
          <w:szCs w:val="24"/>
        </w:rPr>
        <w:t xml:space="preserve">. </w:t>
      </w:r>
    </w:p>
    <w:p w14:paraId="2BFDF0C7" w14:textId="150EADF9" w:rsidR="003E253D" w:rsidRDefault="00542499">
      <w:pPr>
        <w:rPr>
          <w:rFonts w:ascii="Arial" w:hAnsi="Arial" w:cs="Arial"/>
          <w:sz w:val="24"/>
          <w:szCs w:val="24"/>
        </w:rPr>
      </w:pPr>
      <w:bookmarkStart w:id="5" w:name="_Hlk135205679"/>
      <w:r>
        <w:rPr>
          <w:rFonts w:ascii="Arial" w:hAnsi="Arial" w:cs="Arial"/>
          <w:sz w:val="24"/>
          <w:szCs w:val="24"/>
        </w:rPr>
        <w:t>Th</w:t>
      </w:r>
      <w:r w:rsidR="00BE092A">
        <w:rPr>
          <w:rFonts w:ascii="Arial" w:hAnsi="Arial" w:cs="Arial"/>
          <w:sz w:val="24"/>
          <w:szCs w:val="24"/>
        </w:rPr>
        <w:t>e</w:t>
      </w:r>
      <w:r>
        <w:rPr>
          <w:rFonts w:ascii="Arial" w:hAnsi="Arial" w:cs="Arial"/>
          <w:sz w:val="24"/>
          <w:szCs w:val="24"/>
        </w:rPr>
        <w:t xml:space="preserve"> following section of the report highlights some of the barriers</w:t>
      </w:r>
      <w:r w:rsidR="00CB745E">
        <w:rPr>
          <w:rFonts w:ascii="Arial" w:hAnsi="Arial" w:cs="Arial"/>
          <w:sz w:val="24"/>
          <w:szCs w:val="24"/>
        </w:rPr>
        <w:t xml:space="preserve"> </w:t>
      </w:r>
      <w:r w:rsidR="00CF51B3">
        <w:rPr>
          <w:rFonts w:ascii="Arial" w:hAnsi="Arial" w:cs="Arial"/>
          <w:sz w:val="24"/>
          <w:szCs w:val="24"/>
        </w:rPr>
        <w:t xml:space="preserve">and limitations </w:t>
      </w:r>
      <w:r>
        <w:rPr>
          <w:rFonts w:ascii="Arial" w:hAnsi="Arial" w:cs="Arial"/>
          <w:sz w:val="24"/>
          <w:szCs w:val="24"/>
        </w:rPr>
        <w:t xml:space="preserve">that children, young </w:t>
      </w:r>
      <w:proofErr w:type="gramStart"/>
      <w:r>
        <w:rPr>
          <w:rFonts w:ascii="Arial" w:hAnsi="Arial" w:cs="Arial"/>
          <w:sz w:val="24"/>
          <w:szCs w:val="24"/>
        </w:rPr>
        <w:t>people</w:t>
      </w:r>
      <w:proofErr w:type="gramEnd"/>
      <w:r>
        <w:rPr>
          <w:rFonts w:ascii="Arial" w:hAnsi="Arial" w:cs="Arial"/>
          <w:sz w:val="24"/>
          <w:szCs w:val="24"/>
        </w:rPr>
        <w:t xml:space="preserve"> and their families face in relation to </w:t>
      </w:r>
      <w:r w:rsidR="00CF51B3" w:rsidRPr="002011E6">
        <w:rPr>
          <w:rFonts w:ascii="Arial" w:hAnsi="Arial" w:cs="Arial"/>
          <w:sz w:val="24"/>
          <w:szCs w:val="24"/>
        </w:rPr>
        <w:t>inform</w:t>
      </w:r>
      <w:r w:rsidR="00CF51B3">
        <w:rPr>
          <w:rFonts w:ascii="Arial" w:hAnsi="Arial" w:cs="Arial"/>
          <w:sz w:val="24"/>
          <w:szCs w:val="24"/>
        </w:rPr>
        <w:t>ing</w:t>
      </w:r>
      <w:r w:rsidR="00CF51B3" w:rsidRPr="002011E6">
        <w:rPr>
          <w:rFonts w:ascii="Arial" w:hAnsi="Arial" w:cs="Arial"/>
          <w:sz w:val="24"/>
          <w:szCs w:val="24"/>
        </w:rPr>
        <w:t xml:space="preserve"> the design and development </w:t>
      </w:r>
      <w:r w:rsidR="00CF51B3">
        <w:rPr>
          <w:rFonts w:ascii="Arial" w:hAnsi="Arial" w:cs="Arial"/>
          <w:sz w:val="24"/>
          <w:szCs w:val="24"/>
        </w:rPr>
        <w:t xml:space="preserve">of national policy. </w:t>
      </w:r>
    </w:p>
    <w:p w14:paraId="3C57E38D" w14:textId="3DBA1254" w:rsidR="005137A9" w:rsidRPr="005137A9" w:rsidRDefault="00373544" w:rsidP="005137A9">
      <w:pPr>
        <w:pStyle w:val="ListParagraph"/>
        <w:numPr>
          <w:ilvl w:val="0"/>
          <w:numId w:val="6"/>
        </w:numPr>
        <w:rPr>
          <w:rFonts w:ascii="Arial" w:hAnsi="Arial" w:cs="Arial"/>
          <w:b/>
          <w:bCs/>
          <w:sz w:val="24"/>
          <w:szCs w:val="24"/>
        </w:rPr>
      </w:pPr>
      <w:bookmarkStart w:id="6" w:name="_Hlk135205646"/>
      <w:bookmarkEnd w:id="5"/>
      <w:r w:rsidRPr="00AB3EF2">
        <w:rPr>
          <w:rFonts w:ascii="Arial" w:hAnsi="Arial" w:cs="Arial"/>
          <w:b/>
          <w:bCs/>
          <w:sz w:val="24"/>
          <w:szCs w:val="24"/>
        </w:rPr>
        <w:t xml:space="preserve">Understanding of </w:t>
      </w:r>
      <w:proofErr w:type="gramStart"/>
      <w:r w:rsidR="007A6618" w:rsidRPr="00AB3EF2">
        <w:rPr>
          <w:rFonts w:ascii="Arial" w:hAnsi="Arial" w:cs="Arial"/>
          <w:b/>
          <w:bCs/>
          <w:sz w:val="24"/>
          <w:szCs w:val="24"/>
        </w:rPr>
        <w:t>long</w:t>
      </w:r>
      <w:r w:rsidR="000B0215">
        <w:rPr>
          <w:rFonts w:ascii="Arial" w:hAnsi="Arial" w:cs="Arial"/>
          <w:b/>
          <w:bCs/>
          <w:sz w:val="24"/>
          <w:szCs w:val="24"/>
        </w:rPr>
        <w:t xml:space="preserve"> </w:t>
      </w:r>
      <w:r w:rsidR="007A6618" w:rsidRPr="00AB3EF2">
        <w:rPr>
          <w:rFonts w:ascii="Arial" w:hAnsi="Arial" w:cs="Arial"/>
          <w:b/>
          <w:bCs/>
          <w:sz w:val="24"/>
          <w:szCs w:val="24"/>
        </w:rPr>
        <w:t>term</w:t>
      </w:r>
      <w:proofErr w:type="gramEnd"/>
      <w:r w:rsidRPr="00AB3EF2">
        <w:rPr>
          <w:rFonts w:ascii="Arial" w:hAnsi="Arial" w:cs="Arial"/>
          <w:b/>
          <w:bCs/>
          <w:sz w:val="24"/>
          <w:szCs w:val="24"/>
        </w:rPr>
        <w:t xml:space="preserve"> conditions and complex needs</w:t>
      </w:r>
    </w:p>
    <w:p w14:paraId="2EDE02B7" w14:textId="286336E6" w:rsidR="006348FE" w:rsidRDefault="002650AA" w:rsidP="006348FE">
      <w:pPr>
        <w:pStyle w:val="ListParagraph"/>
        <w:ind w:left="360"/>
        <w:rPr>
          <w:rFonts w:ascii="Arial" w:hAnsi="Arial" w:cs="Arial"/>
          <w:sz w:val="24"/>
          <w:szCs w:val="24"/>
        </w:rPr>
      </w:pPr>
      <w:r>
        <w:rPr>
          <w:rFonts w:ascii="Arial" w:hAnsi="Arial" w:cs="Arial"/>
          <w:sz w:val="24"/>
          <w:szCs w:val="24"/>
        </w:rPr>
        <w:t>Concerns were raised</w:t>
      </w:r>
      <w:r w:rsidR="006348FE">
        <w:rPr>
          <w:rFonts w:ascii="Arial" w:hAnsi="Arial" w:cs="Arial"/>
          <w:sz w:val="24"/>
          <w:szCs w:val="24"/>
        </w:rPr>
        <w:t xml:space="preserve"> about the lack of understanding of </w:t>
      </w:r>
      <w:proofErr w:type="gramStart"/>
      <w:r w:rsidR="007A6618">
        <w:rPr>
          <w:rFonts w:ascii="Arial" w:hAnsi="Arial" w:cs="Arial"/>
          <w:sz w:val="24"/>
          <w:szCs w:val="24"/>
        </w:rPr>
        <w:t>long</w:t>
      </w:r>
      <w:r w:rsidR="000B0215">
        <w:rPr>
          <w:rFonts w:ascii="Arial" w:hAnsi="Arial" w:cs="Arial"/>
          <w:sz w:val="24"/>
          <w:szCs w:val="24"/>
        </w:rPr>
        <w:t xml:space="preserve"> </w:t>
      </w:r>
      <w:r w:rsidR="007A6618">
        <w:rPr>
          <w:rFonts w:ascii="Arial" w:hAnsi="Arial" w:cs="Arial"/>
          <w:sz w:val="24"/>
          <w:szCs w:val="24"/>
        </w:rPr>
        <w:t>term</w:t>
      </w:r>
      <w:proofErr w:type="gramEnd"/>
      <w:r w:rsidR="006348FE">
        <w:rPr>
          <w:rFonts w:ascii="Arial" w:hAnsi="Arial" w:cs="Arial"/>
          <w:sz w:val="24"/>
          <w:szCs w:val="24"/>
        </w:rPr>
        <w:t xml:space="preserve"> conditions</w:t>
      </w:r>
      <w:r w:rsidR="00B87E1D">
        <w:rPr>
          <w:rFonts w:ascii="Arial" w:hAnsi="Arial" w:cs="Arial"/>
          <w:sz w:val="24"/>
          <w:szCs w:val="24"/>
        </w:rPr>
        <w:t xml:space="preserve"> and </w:t>
      </w:r>
      <w:r w:rsidR="0044114F">
        <w:rPr>
          <w:rFonts w:ascii="Arial" w:hAnsi="Arial" w:cs="Arial"/>
          <w:sz w:val="24"/>
          <w:szCs w:val="24"/>
        </w:rPr>
        <w:t>disabilities</w:t>
      </w:r>
      <w:r w:rsidR="003572C5">
        <w:rPr>
          <w:rFonts w:ascii="Arial" w:hAnsi="Arial" w:cs="Arial"/>
          <w:sz w:val="24"/>
          <w:szCs w:val="24"/>
        </w:rPr>
        <w:t>. It is</w:t>
      </w:r>
      <w:r w:rsidR="0044114F">
        <w:rPr>
          <w:rFonts w:ascii="Arial" w:hAnsi="Arial" w:cs="Arial"/>
          <w:sz w:val="24"/>
          <w:szCs w:val="24"/>
        </w:rPr>
        <w:t xml:space="preserve"> the hope for those who wish to carry out engagement activities</w:t>
      </w:r>
      <w:r w:rsidR="003572C5">
        <w:rPr>
          <w:rFonts w:ascii="Arial" w:hAnsi="Arial" w:cs="Arial"/>
          <w:sz w:val="24"/>
          <w:szCs w:val="24"/>
        </w:rPr>
        <w:t>, that they</w:t>
      </w:r>
      <w:r w:rsidR="0044114F">
        <w:rPr>
          <w:rFonts w:ascii="Arial" w:hAnsi="Arial" w:cs="Arial"/>
          <w:sz w:val="24"/>
          <w:szCs w:val="24"/>
        </w:rPr>
        <w:t xml:space="preserve"> consider what it means for people living with a </w:t>
      </w:r>
      <w:proofErr w:type="gramStart"/>
      <w:r w:rsidR="007A6618">
        <w:rPr>
          <w:rFonts w:ascii="Arial" w:hAnsi="Arial" w:cs="Arial"/>
          <w:sz w:val="24"/>
          <w:szCs w:val="24"/>
        </w:rPr>
        <w:t>long</w:t>
      </w:r>
      <w:r w:rsidR="000B0215">
        <w:rPr>
          <w:rFonts w:ascii="Arial" w:hAnsi="Arial" w:cs="Arial"/>
          <w:sz w:val="24"/>
          <w:szCs w:val="24"/>
        </w:rPr>
        <w:t xml:space="preserve"> </w:t>
      </w:r>
      <w:r w:rsidR="007A6618">
        <w:rPr>
          <w:rFonts w:ascii="Arial" w:hAnsi="Arial" w:cs="Arial"/>
          <w:sz w:val="24"/>
          <w:szCs w:val="24"/>
        </w:rPr>
        <w:t>term</w:t>
      </w:r>
      <w:proofErr w:type="gramEnd"/>
      <w:r w:rsidR="0044114F">
        <w:rPr>
          <w:rFonts w:ascii="Arial" w:hAnsi="Arial" w:cs="Arial"/>
          <w:sz w:val="24"/>
          <w:szCs w:val="24"/>
        </w:rPr>
        <w:t xml:space="preserve"> condition.</w:t>
      </w:r>
      <w:r w:rsidR="005137A9">
        <w:rPr>
          <w:rFonts w:ascii="Arial" w:hAnsi="Arial" w:cs="Arial"/>
          <w:sz w:val="24"/>
          <w:szCs w:val="24"/>
        </w:rPr>
        <w:t xml:space="preserve"> </w:t>
      </w:r>
      <w:r w:rsidR="004C2FF6">
        <w:rPr>
          <w:rFonts w:ascii="Arial" w:hAnsi="Arial" w:cs="Arial"/>
          <w:sz w:val="24"/>
          <w:szCs w:val="24"/>
        </w:rPr>
        <w:t xml:space="preserve">In real terms, this can mean people are keen to engage but arising health conditions may present barriers and a range of opportunities to engage should be considered. </w:t>
      </w:r>
    </w:p>
    <w:p w14:paraId="4B5735DF" w14:textId="77777777" w:rsidR="007C5A11" w:rsidRDefault="007C5A11" w:rsidP="006348FE">
      <w:pPr>
        <w:pStyle w:val="ListParagraph"/>
        <w:ind w:left="360"/>
        <w:rPr>
          <w:rFonts w:ascii="Arial" w:hAnsi="Arial" w:cs="Arial"/>
          <w:sz w:val="24"/>
          <w:szCs w:val="24"/>
        </w:rPr>
      </w:pPr>
    </w:p>
    <w:p w14:paraId="7E945F0C" w14:textId="4FCC2508" w:rsidR="0044114F" w:rsidRPr="00CF51B3" w:rsidRDefault="00933DA8" w:rsidP="0044114F">
      <w:pPr>
        <w:pStyle w:val="ListParagraph"/>
        <w:numPr>
          <w:ilvl w:val="0"/>
          <w:numId w:val="6"/>
        </w:numPr>
        <w:rPr>
          <w:rFonts w:ascii="Arial" w:hAnsi="Arial" w:cs="Arial"/>
          <w:sz w:val="24"/>
          <w:szCs w:val="24"/>
        </w:rPr>
      </w:pPr>
      <w:r w:rsidRPr="00690FFA">
        <w:rPr>
          <w:rFonts w:ascii="Arial" w:hAnsi="Arial" w:cs="Arial"/>
          <w:b/>
          <w:bCs/>
          <w:sz w:val="24"/>
          <w:szCs w:val="24"/>
        </w:rPr>
        <w:t>Geographic spread</w:t>
      </w:r>
      <w:r>
        <w:rPr>
          <w:rFonts w:ascii="Arial" w:hAnsi="Arial" w:cs="Arial"/>
          <w:sz w:val="24"/>
          <w:szCs w:val="24"/>
        </w:rPr>
        <w:t xml:space="preserve"> </w:t>
      </w:r>
      <w:r w:rsidR="0044114F">
        <w:rPr>
          <w:rFonts w:ascii="Arial" w:hAnsi="Arial" w:cs="Arial"/>
          <w:sz w:val="24"/>
          <w:szCs w:val="24"/>
        </w:rPr>
        <w:br/>
      </w:r>
      <w:r w:rsidR="00CF51B3" w:rsidRPr="00CF51B3">
        <w:rPr>
          <w:rFonts w:ascii="Arial" w:hAnsi="Arial" w:cs="Arial"/>
          <w:sz w:val="24"/>
          <w:szCs w:val="24"/>
        </w:rPr>
        <w:t>There is a need to consider the geographical spread when carrying out engagement activities to gather the views of a range of communities. For engagement to be truly meaningful, it cannot exclude anyone.</w:t>
      </w:r>
      <w:r w:rsidR="004C2FF6">
        <w:rPr>
          <w:rFonts w:ascii="Arial" w:hAnsi="Arial" w:cs="Arial"/>
          <w:sz w:val="24"/>
          <w:szCs w:val="24"/>
        </w:rPr>
        <w:t xml:space="preserve"> Communities across Scotland have vastly different experiences of services </w:t>
      </w:r>
      <w:r w:rsidR="00AF7D00">
        <w:rPr>
          <w:rFonts w:ascii="Arial" w:hAnsi="Arial" w:cs="Arial"/>
          <w:sz w:val="24"/>
          <w:szCs w:val="24"/>
        </w:rPr>
        <w:t xml:space="preserve">and if we only engage in large, urban communities we risk not fully understanding the reality for those who live in remote areas. </w:t>
      </w:r>
      <w:r w:rsidR="00CF51B3" w:rsidRPr="00CF51B3">
        <w:rPr>
          <w:rFonts w:ascii="Arial" w:hAnsi="Arial" w:cs="Arial"/>
          <w:sz w:val="24"/>
          <w:szCs w:val="24"/>
        </w:rPr>
        <w:t> </w:t>
      </w:r>
    </w:p>
    <w:p w14:paraId="50F29013" w14:textId="77777777" w:rsidR="0095246F" w:rsidRPr="00690FFA" w:rsidRDefault="0095246F" w:rsidP="0095246F">
      <w:pPr>
        <w:pStyle w:val="ListParagraph"/>
        <w:ind w:left="360"/>
        <w:rPr>
          <w:rFonts w:ascii="Arial" w:hAnsi="Arial" w:cs="Arial"/>
          <w:b/>
          <w:bCs/>
          <w:sz w:val="24"/>
          <w:szCs w:val="24"/>
        </w:rPr>
      </w:pPr>
    </w:p>
    <w:p w14:paraId="23D1FC4F" w14:textId="58D52BD3" w:rsidR="007C5A11" w:rsidRPr="00690FFA" w:rsidRDefault="0095246F" w:rsidP="007C5A11">
      <w:pPr>
        <w:pStyle w:val="ListParagraph"/>
        <w:numPr>
          <w:ilvl w:val="0"/>
          <w:numId w:val="6"/>
        </w:numPr>
        <w:rPr>
          <w:rFonts w:ascii="Arial" w:hAnsi="Arial" w:cs="Arial"/>
          <w:b/>
          <w:bCs/>
          <w:sz w:val="24"/>
          <w:szCs w:val="24"/>
        </w:rPr>
      </w:pPr>
      <w:r w:rsidRPr="00690FFA">
        <w:rPr>
          <w:rFonts w:ascii="Arial" w:hAnsi="Arial" w:cs="Arial"/>
          <w:b/>
          <w:bCs/>
          <w:sz w:val="24"/>
          <w:szCs w:val="24"/>
        </w:rPr>
        <w:t>Whole-family approach</w:t>
      </w:r>
    </w:p>
    <w:p w14:paraId="06F6BC68" w14:textId="26430CEC" w:rsidR="001020C6" w:rsidRPr="006348FE" w:rsidRDefault="006348FE" w:rsidP="006348FE">
      <w:pPr>
        <w:pStyle w:val="ListParagraph"/>
        <w:ind w:left="360"/>
        <w:rPr>
          <w:rFonts w:ascii="Arial" w:hAnsi="Arial" w:cs="Arial"/>
          <w:sz w:val="24"/>
          <w:szCs w:val="24"/>
        </w:rPr>
      </w:pPr>
      <w:r>
        <w:rPr>
          <w:rFonts w:ascii="Arial" w:hAnsi="Arial" w:cs="Arial"/>
          <w:sz w:val="24"/>
          <w:szCs w:val="24"/>
        </w:rPr>
        <w:t xml:space="preserve">Individuals living with complex needs </w:t>
      </w:r>
      <w:r w:rsidR="007314E7">
        <w:rPr>
          <w:rFonts w:ascii="Arial" w:hAnsi="Arial" w:cs="Arial"/>
          <w:sz w:val="24"/>
          <w:szCs w:val="24"/>
        </w:rPr>
        <w:t xml:space="preserve">will need support which may be from their </w:t>
      </w:r>
      <w:r>
        <w:rPr>
          <w:rFonts w:ascii="Arial" w:hAnsi="Arial" w:cs="Arial"/>
          <w:sz w:val="24"/>
          <w:szCs w:val="24"/>
        </w:rPr>
        <w:t xml:space="preserve">family </w:t>
      </w:r>
      <w:proofErr w:type="gramStart"/>
      <w:r>
        <w:rPr>
          <w:rFonts w:ascii="Arial" w:hAnsi="Arial" w:cs="Arial"/>
          <w:sz w:val="24"/>
          <w:szCs w:val="24"/>
        </w:rPr>
        <w:t>in order to</w:t>
      </w:r>
      <w:proofErr w:type="gramEnd"/>
      <w:r>
        <w:rPr>
          <w:rFonts w:ascii="Arial" w:hAnsi="Arial" w:cs="Arial"/>
          <w:sz w:val="24"/>
          <w:szCs w:val="24"/>
        </w:rPr>
        <w:t xml:space="preserve"> communicate and participate in engagement activities. Organisations need to work to ensure activities are inclusive</w:t>
      </w:r>
      <w:r w:rsidR="0071230E">
        <w:rPr>
          <w:rFonts w:ascii="Arial" w:hAnsi="Arial" w:cs="Arial"/>
          <w:sz w:val="24"/>
          <w:szCs w:val="24"/>
        </w:rPr>
        <w:t xml:space="preserve"> and that families are also supported e.g. engagement out with working/school days, sometimes financial support for travel/carers etc. </w:t>
      </w:r>
      <w:r w:rsidR="003A42ED" w:rsidRPr="006348FE">
        <w:rPr>
          <w:rFonts w:ascii="Arial" w:hAnsi="Arial" w:cs="Arial"/>
          <w:sz w:val="24"/>
          <w:szCs w:val="24"/>
        </w:rPr>
        <w:br/>
      </w:r>
    </w:p>
    <w:p w14:paraId="42F5FDFB" w14:textId="77777777" w:rsidR="00501EBF" w:rsidRPr="00690FFA" w:rsidRDefault="005B6425" w:rsidP="005B6425">
      <w:pPr>
        <w:pStyle w:val="ListParagraph"/>
        <w:numPr>
          <w:ilvl w:val="0"/>
          <w:numId w:val="6"/>
        </w:numPr>
        <w:rPr>
          <w:rFonts w:ascii="Arial" w:hAnsi="Arial" w:cs="Arial"/>
          <w:b/>
          <w:bCs/>
          <w:sz w:val="24"/>
          <w:szCs w:val="24"/>
        </w:rPr>
      </w:pPr>
      <w:r w:rsidRPr="00690FFA">
        <w:rPr>
          <w:rFonts w:ascii="Arial" w:hAnsi="Arial" w:cs="Arial"/>
          <w:b/>
          <w:bCs/>
          <w:sz w:val="24"/>
          <w:szCs w:val="24"/>
        </w:rPr>
        <w:t xml:space="preserve">Purposeful and meaningful activities </w:t>
      </w:r>
    </w:p>
    <w:p w14:paraId="3FE0204B" w14:textId="013DD805" w:rsidR="002650AA" w:rsidRDefault="002650AA" w:rsidP="00501EBF">
      <w:pPr>
        <w:pStyle w:val="ListParagraph"/>
        <w:ind w:left="360"/>
        <w:rPr>
          <w:rFonts w:ascii="Arial" w:hAnsi="Arial" w:cs="Arial"/>
          <w:sz w:val="24"/>
          <w:szCs w:val="24"/>
        </w:rPr>
      </w:pPr>
      <w:r>
        <w:rPr>
          <w:rFonts w:ascii="Arial" w:hAnsi="Arial" w:cs="Arial"/>
          <w:sz w:val="24"/>
          <w:szCs w:val="24"/>
        </w:rPr>
        <w:t xml:space="preserve">Engagement activities cannot be a </w:t>
      </w:r>
      <w:r w:rsidR="00190E80">
        <w:rPr>
          <w:rFonts w:ascii="Arial" w:hAnsi="Arial" w:cs="Arial"/>
          <w:sz w:val="24"/>
          <w:szCs w:val="24"/>
        </w:rPr>
        <w:t>tick box</w:t>
      </w:r>
      <w:r>
        <w:rPr>
          <w:rFonts w:ascii="Arial" w:hAnsi="Arial" w:cs="Arial"/>
          <w:sz w:val="24"/>
          <w:szCs w:val="24"/>
        </w:rPr>
        <w:t xml:space="preserve"> exercise. For families to commit their time to sharing their experiences, they must know the purpose. A robust feedback loop must be in place. </w:t>
      </w:r>
      <w:r w:rsidR="00AF7D00">
        <w:rPr>
          <w:rFonts w:ascii="Arial" w:hAnsi="Arial" w:cs="Arial"/>
          <w:sz w:val="24"/>
          <w:szCs w:val="24"/>
        </w:rPr>
        <w:t xml:space="preserve">Responsibility lies with those seeking engagement to feedback on how experiences shared are being used to drive forward change and longer-term, it involves communication in showcasing the change. </w:t>
      </w:r>
    </w:p>
    <w:p w14:paraId="44A802E6" w14:textId="77777777" w:rsidR="00501EBF" w:rsidRPr="00690FFA" w:rsidRDefault="00501EBF" w:rsidP="00501EBF">
      <w:pPr>
        <w:pStyle w:val="ListParagraph"/>
        <w:ind w:left="360"/>
        <w:rPr>
          <w:rFonts w:ascii="Arial" w:hAnsi="Arial" w:cs="Arial"/>
          <w:b/>
          <w:bCs/>
          <w:sz w:val="24"/>
          <w:szCs w:val="24"/>
        </w:rPr>
      </w:pPr>
    </w:p>
    <w:p w14:paraId="4D309B17" w14:textId="77777777" w:rsidR="002650AA" w:rsidRPr="00690FFA" w:rsidRDefault="0095246F" w:rsidP="0095246F">
      <w:pPr>
        <w:pStyle w:val="ListParagraph"/>
        <w:numPr>
          <w:ilvl w:val="0"/>
          <w:numId w:val="6"/>
        </w:numPr>
        <w:rPr>
          <w:rFonts w:ascii="Arial" w:hAnsi="Arial" w:cs="Arial"/>
          <w:b/>
          <w:bCs/>
          <w:sz w:val="24"/>
          <w:szCs w:val="24"/>
        </w:rPr>
      </w:pPr>
      <w:r w:rsidRPr="00690FFA">
        <w:rPr>
          <w:rFonts w:ascii="Arial" w:hAnsi="Arial" w:cs="Arial"/>
          <w:b/>
          <w:bCs/>
          <w:sz w:val="24"/>
          <w:szCs w:val="24"/>
        </w:rPr>
        <w:t xml:space="preserve">Language and </w:t>
      </w:r>
      <w:r w:rsidR="00933DA8" w:rsidRPr="00690FFA">
        <w:rPr>
          <w:rFonts w:ascii="Arial" w:hAnsi="Arial" w:cs="Arial"/>
          <w:b/>
          <w:bCs/>
          <w:sz w:val="24"/>
          <w:szCs w:val="24"/>
        </w:rPr>
        <w:t>c</w:t>
      </w:r>
      <w:r w:rsidR="005B6425" w:rsidRPr="00690FFA">
        <w:rPr>
          <w:rFonts w:ascii="Arial" w:hAnsi="Arial" w:cs="Arial"/>
          <w:b/>
          <w:bCs/>
          <w:sz w:val="24"/>
          <w:szCs w:val="24"/>
        </w:rPr>
        <w:t xml:space="preserve">ommunication </w:t>
      </w:r>
    </w:p>
    <w:p w14:paraId="2F59387F" w14:textId="3475E5F8" w:rsidR="002650AA" w:rsidRDefault="002650AA" w:rsidP="002650AA">
      <w:pPr>
        <w:pStyle w:val="ListParagraph"/>
        <w:ind w:left="360"/>
        <w:rPr>
          <w:rFonts w:ascii="Arial" w:hAnsi="Arial" w:cs="Arial"/>
          <w:sz w:val="24"/>
          <w:szCs w:val="24"/>
        </w:rPr>
      </w:pPr>
      <w:r>
        <w:rPr>
          <w:rFonts w:ascii="Arial" w:hAnsi="Arial" w:cs="Arial"/>
          <w:sz w:val="24"/>
          <w:szCs w:val="24"/>
        </w:rPr>
        <w:t>The language surround</w:t>
      </w:r>
      <w:r w:rsidR="00F342CA">
        <w:rPr>
          <w:rFonts w:ascii="Arial" w:hAnsi="Arial" w:cs="Arial"/>
          <w:sz w:val="24"/>
          <w:szCs w:val="24"/>
        </w:rPr>
        <w:t>ing</w:t>
      </w:r>
      <w:r>
        <w:rPr>
          <w:rFonts w:ascii="Arial" w:hAnsi="Arial" w:cs="Arial"/>
          <w:sz w:val="24"/>
          <w:szCs w:val="24"/>
        </w:rPr>
        <w:t xml:space="preserve"> policy and legislation can be difficult to interpret and can create a barrier to inclusion. Families sometimes feel unable to contribute to the design of new policy because they</w:t>
      </w:r>
      <w:r w:rsidR="00D72E25">
        <w:rPr>
          <w:rFonts w:ascii="Arial" w:hAnsi="Arial" w:cs="Arial"/>
          <w:sz w:val="24"/>
          <w:szCs w:val="24"/>
        </w:rPr>
        <w:t xml:space="preserve"> are</w:t>
      </w:r>
      <w:r>
        <w:rPr>
          <w:rFonts w:ascii="Arial" w:hAnsi="Arial" w:cs="Arial"/>
          <w:sz w:val="24"/>
          <w:szCs w:val="24"/>
        </w:rPr>
        <w:t xml:space="preserve"> unsure how it relates to them. </w:t>
      </w:r>
      <w:r w:rsidR="00AF7D00">
        <w:rPr>
          <w:rFonts w:ascii="Arial" w:hAnsi="Arial" w:cs="Arial"/>
          <w:sz w:val="24"/>
          <w:szCs w:val="24"/>
        </w:rPr>
        <w:t xml:space="preserve">Preparation is vitally important which could include time for setting context and space for questions. </w:t>
      </w:r>
    </w:p>
    <w:p w14:paraId="75625521" w14:textId="1AEFC74D" w:rsidR="00501EBF" w:rsidRPr="0095246F" w:rsidRDefault="00501EBF" w:rsidP="00501EBF">
      <w:pPr>
        <w:pStyle w:val="ListParagraph"/>
        <w:ind w:left="360"/>
        <w:rPr>
          <w:rFonts w:ascii="Arial" w:hAnsi="Arial" w:cs="Arial"/>
          <w:sz w:val="24"/>
          <w:szCs w:val="24"/>
        </w:rPr>
      </w:pPr>
    </w:p>
    <w:p w14:paraId="436F920A" w14:textId="77E7B023" w:rsidR="00700069" w:rsidRPr="00E37CEE" w:rsidRDefault="001020C6" w:rsidP="00DB212A">
      <w:pPr>
        <w:pStyle w:val="ListParagraph"/>
        <w:numPr>
          <w:ilvl w:val="0"/>
          <w:numId w:val="6"/>
        </w:numPr>
        <w:rPr>
          <w:rFonts w:ascii="Arial" w:hAnsi="Arial" w:cs="Arial"/>
          <w:sz w:val="24"/>
          <w:szCs w:val="24"/>
        </w:rPr>
      </w:pPr>
      <w:r w:rsidRPr="00690FFA">
        <w:rPr>
          <w:rFonts w:ascii="Arial" w:hAnsi="Arial" w:cs="Arial"/>
          <w:b/>
          <w:bCs/>
          <w:sz w:val="24"/>
          <w:szCs w:val="24"/>
        </w:rPr>
        <w:lastRenderedPageBreak/>
        <w:t xml:space="preserve">Digital </w:t>
      </w:r>
      <w:r w:rsidR="00933DA8" w:rsidRPr="00690FFA">
        <w:rPr>
          <w:rFonts w:ascii="Arial" w:hAnsi="Arial" w:cs="Arial"/>
          <w:b/>
          <w:bCs/>
          <w:sz w:val="24"/>
          <w:szCs w:val="24"/>
        </w:rPr>
        <w:t>t</w:t>
      </w:r>
      <w:r w:rsidRPr="00690FFA">
        <w:rPr>
          <w:rFonts w:ascii="Arial" w:hAnsi="Arial" w:cs="Arial"/>
          <w:b/>
          <w:bCs/>
          <w:sz w:val="24"/>
          <w:szCs w:val="24"/>
        </w:rPr>
        <w:t>echnology</w:t>
      </w:r>
      <w:r w:rsidRPr="008621DE">
        <w:rPr>
          <w:rFonts w:ascii="Arial" w:hAnsi="Arial" w:cs="Arial"/>
          <w:sz w:val="24"/>
          <w:szCs w:val="24"/>
        </w:rPr>
        <w:t xml:space="preserve"> </w:t>
      </w:r>
      <w:r w:rsidR="00454520">
        <w:rPr>
          <w:rFonts w:ascii="Arial" w:hAnsi="Arial" w:cs="Arial"/>
          <w:sz w:val="24"/>
          <w:szCs w:val="24"/>
        </w:rPr>
        <w:br/>
      </w:r>
      <w:r w:rsidR="00454520" w:rsidRPr="00454520">
        <w:rPr>
          <w:rFonts w:ascii="Arial" w:hAnsi="Arial" w:cs="Arial"/>
          <w:sz w:val="24"/>
          <w:szCs w:val="24"/>
        </w:rPr>
        <w:t>Digital s</w:t>
      </w:r>
      <w:r w:rsidR="007314E7">
        <w:rPr>
          <w:rFonts w:ascii="Arial" w:hAnsi="Arial" w:cs="Arial"/>
          <w:sz w:val="24"/>
          <w:szCs w:val="24"/>
        </w:rPr>
        <w:t>olutions</w:t>
      </w:r>
      <w:r w:rsidR="00454520" w:rsidRPr="00454520">
        <w:rPr>
          <w:rFonts w:ascii="Arial" w:hAnsi="Arial" w:cs="Arial"/>
          <w:sz w:val="24"/>
          <w:szCs w:val="24"/>
        </w:rPr>
        <w:t xml:space="preserve"> are not always appropriate and should not automatically be the default for carrying out engagement activities.</w:t>
      </w:r>
      <w:r w:rsidR="00454520" w:rsidRPr="00190E80">
        <w:rPr>
          <w:rFonts w:ascii="Arial" w:hAnsi="Arial" w:cs="Arial"/>
          <w:sz w:val="24"/>
          <w:szCs w:val="24"/>
        </w:rPr>
        <w:t xml:space="preserve"> </w:t>
      </w:r>
      <w:r w:rsidR="00190E80" w:rsidRPr="00190E80">
        <w:rPr>
          <w:rFonts w:ascii="Arial" w:hAnsi="Arial" w:cs="Arial"/>
          <w:sz w:val="24"/>
          <w:szCs w:val="24"/>
        </w:rPr>
        <w:t>It cannot be assumed that everyone has access to digital technology.</w:t>
      </w:r>
      <w:r w:rsidR="00190E80" w:rsidRPr="00AF7D00">
        <w:rPr>
          <w:rFonts w:ascii="Arial" w:hAnsi="Arial" w:cs="Arial"/>
          <w:sz w:val="24"/>
          <w:szCs w:val="24"/>
        </w:rPr>
        <w:t xml:space="preserve"> </w:t>
      </w:r>
      <w:r w:rsidR="00AF7D00" w:rsidRPr="00AF7D00">
        <w:rPr>
          <w:rFonts w:ascii="Arial" w:hAnsi="Arial" w:cs="Arial"/>
          <w:sz w:val="24"/>
          <w:szCs w:val="24"/>
        </w:rPr>
        <w:t>Digital technology has a role and for some families, it has created opportunities to engagement</w:t>
      </w:r>
      <w:r w:rsidR="00AF7D00">
        <w:rPr>
          <w:rFonts w:ascii="Arial" w:hAnsi="Arial" w:cs="Arial"/>
          <w:sz w:val="24"/>
          <w:szCs w:val="24"/>
        </w:rPr>
        <w:t>, however, f</w:t>
      </w:r>
      <w:r w:rsidR="00AF7D00" w:rsidRPr="00AF7D00">
        <w:rPr>
          <w:rFonts w:ascii="Arial" w:hAnsi="Arial" w:cs="Arial"/>
          <w:sz w:val="24"/>
          <w:szCs w:val="24"/>
        </w:rPr>
        <w:t>amilies must be supported to connect digitally if required.</w:t>
      </w:r>
      <w:r w:rsidR="00AF7D00">
        <w:rPr>
          <w:rFonts w:ascii="Segoe UI" w:hAnsi="Segoe UI" w:cs="Segoe UI"/>
          <w:sz w:val="21"/>
          <w:szCs w:val="21"/>
        </w:rPr>
        <w:t xml:space="preserve"> </w:t>
      </w:r>
    </w:p>
    <w:p w14:paraId="5AB6AFA4" w14:textId="30D7E5FB" w:rsidR="00700069" w:rsidRPr="004133E1" w:rsidRDefault="00700069" w:rsidP="00DB212A">
      <w:pPr>
        <w:pStyle w:val="Heading1"/>
        <w:rPr>
          <w:bCs/>
        </w:rPr>
      </w:pPr>
      <w:bookmarkStart w:id="7" w:name="_Toc142464952"/>
      <w:r w:rsidRPr="00700069">
        <w:rPr>
          <w:bCs/>
        </w:rPr>
        <w:t xml:space="preserve">Key </w:t>
      </w:r>
      <w:r w:rsidR="00933DA8">
        <w:rPr>
          <w:bCs/>
        </w:rPr>
        <w:t>p</w:t>
      </w:r>
      <w:r w:rsidRPr="00700069">
        <w:rPr>
          <w:bCs/>
        </w:rPr>
        <w:t xml:space="preserve">olicy </w:t>
      </w:r>
      <w:r w:rsidR="005137A9">
        <w:rPr>
          <w:bCs/>
        </w:rPr>
        <w:t>areas</w:t>
      </w:r>
      <w:bookmarkEnd w:id="7"/>
      <w:r w:rsidR="0044114F" w:rsidRPr="004133E1">
        <w:rPr>
          <w:bCs/>
        </w:rPr>
        <w:tab/>
      </w:r>
      <w:r w:rsidR="00CD50D2">
        <w:rPr>
          <w:bCs/>
        </w:rPr>
        <w:br/>
      </w:r>
    </w:p>
    <w:p w14:paraId="4632FD4B" w14:textId="5EF67956" w:rsidR="004133E1" w:rsidRDefault="0044114F" w:rsidP="0044114F">
      <w:pPr>
        <w:rPr>
          <w:rFonts w:ascii="Arial" w:hAnsi="Arial" w:cs="Arial"/>
          <w:sz w:val="24"/>
          <w:szCs w:val="24"/>
        </w:rPr>
      </w:pPr>
      <w:r>
        <w:rPr>
          <w:rFonts w:ascii="Arial" w:hAnsi="Arial" w:cs="Arial"/>
          <w:sz w:val="24"/>
          <w:szCs w:val="24"/>
        </w:rPr>
        <w:t xml:space="preserve">The project was created to contribute to the design and development of </w:t>
      </w:r>
      <w:r w:rsidR="004133E1">
        <w:rPr>
          <w:rFonts w:ascii="Arial" w:hAnsi="Arial" w:cs="Arial"/>
          <w:sz w:val="24"/>
          <w:szCs w:val="24"/>
        </w:rPr>
        <w:t>two main polic</w:t>
      </w:r>
      <w:r w:rsidR="004355BA">
        <w:rPr>
          <w:rFonts w:ascii="Arial" w:hAnsi="Arial" w:cs="Arial"/>
          <w:sz w:val="24"/>
          <w:szCs w:val="24"/>
        </w:rPr>
        <w:t>y areas</w:t>
      </w:r>
      <w:r w:rsidR="004133E1">
        <w:rPr>
          <w:rFonts w:ascii="Arial" w:hAnsi="Arial" w:cs="Arial"/>
          <w:sz w:val="24"/>
          <w:szCs w:val="24"/>
        </w:rPr>
        <w:t xml:space="preserve">. These </w:t>
      </w:r>
      <w:r w:rsidR="004355BA">
        <w:rPr>
          <w:rFonts w:ascii="Arial" w:hAnsi="Arial" w:cs="Arial"/>
          <w:sz w:val="24"/>
          <w:szCs w:val="24"/>
        </w:rPr>
        <w:t>were</w:t>
      </w:r>
      <w:r w:rsidR="004133E1">
        <w:rPr>
          <w:rFonts w:ascii="Arial" w:hAnsi="Arial" w:cs="Arial"/>
          <w:sz w:val="24"/>
          <w:szCs w:val="24"/>
        </w:rPr>
        <w:t xml:space="preserve">: </w:t>
      </w:r>
    </w:p>
    <w:p w14:paraId="4C7DC303" w14:textId="03DEBD1B" w:rsidR="004133E1" w:rsidRPr="004133E1" w:rsidRDefault="004133E1" w:rsidP="00BD2D1B">
      <w:pPr>
        <w:pStyle w:val="NormalWeb"/>
        <w:numPr>
          <w:ilvl w:val="0"/>
          <w:numId w:val="6"/>
        </w:numPr>
        <w:shd w:val="clear" w:color="auto" w:fill="FFFFFF"/>
        <w:spacing w:before="0" w:beforeAutospacing="0" w:after="240" w:afterAutospacing="0"/>
        <w:rPr>
          <w:rFonts w:ascii="Arial" w:eastAsiaTheme="minorHAnsi" w:hAnsi="Arial" w:cs="Arial"/>
          <w:kern w:val="2"/>
          <w:lang w:eastAsia="en-US"/>
          <w14:ligatures w14:val="standardContextual"/>
        </w:rPr>
      </w:pPr>
      <w:r>
        <w:rPr>
          <w:rFonts w:ascii="Arial" w:hAnsi="Arial" w:cs="Arial"/>
        </w:rPr>
        <w:t xml:space="preserve">The </w:t>
      </w:r>
      <w:r w:rsidR="0044114F" w:rsidRPr="004133E1">
        <w:rPr>
          <w:rFonts w:ascii="Arial" w:hAnsi="Arial" w:cs="Arial"/>
        </w:rPr>
        <w:t>N</w:t>
      </w:r>
      <w:r w:rsidRPr="004133E1">
        <w:rPr>
          <w:rFonts w:ascii="Arial" w:hAnsi="Arial" w:cs="Arial"/>
        </w:rPr>
        <w:t>ational Care Service (NCS)</w:t>
      </w:r>
      <w:r w:rsidRPr="004133E1">
        <w:rPr>
          <w:rFonts w:ascii="Arial" w:hAnsi="Arial" w:cs="Arial"/>
        </w:rPr>
        <w:br/>
      </w:r>
      <w:r w:rsidRPr="004133E1">
        <w:rPr>
          <w:rFonts w:ascii="Arial" w:eastAsiaTheme="minorHAnsi" w:hAnsi="Arial" w:cs="Arial"/>
          <w:kern w:val="2"/>
          <w:lang w:eastAsia="en-US"/>
          <w14:ligatures w14:val="standardContextual"/>
        </w:rPr>
        <w:br/>
      </w:r>
      <w:r w:rsidR="007E46BF">
        <w:rPr>
          <w:rFonts w:ascii="Arial" w:eastAsiaTheme="minorHAnsi" w:hAnsi="Arial" w:cs="Arial"/>
          <w:kern w:val="2"/>
          <w:lang w:eastAsia="en-US"/>
          <w14:ligatures w14:val="standardContextual"/>
        </w:rPr>
        <w:t xml:space="preserve">The Scottish Government has committed to establish </w:t>
      </w:r>
      <w:r w:rsidR="008D0905">
        <w:rPr>
          <w:rFonts w:ascii="Arial" w:eastAsiaTheme="minorHAnsi" w:hAnsi="Arial" w:cs="Arial"/>
          <w:kern w:val="2"/>
          <w:lang w:eastAsia="en-US"/>
          <w14:ligatures w14:val="standardContextual"/>
        </w:rPr>
        <w:t>a N</w:t>
      </w:r>
      <w:r w:rsidR="008547A6">
        <w:rPr>
          <w:rFonts w:ascii="Arial" w:eastAsiaTheme="minorHAnsi" w:hAnsi="Arial" w:cs="Arial"/>
          <w:kern w:val="2"/>
          <w:lang w:eastAsia="en-US"/>
          <w14:ligatures w14:val="standardContextual"/>
        </w:rPr>
        <w:t>ational Care Service</w:t>
      </w:r>
      <w:r w:rsidR="008D0905">
        <w:rPr>
          <w:rFonts w:ascii="Arial" w:eastAsiaTheme="minorHAnsi" w:hAnsi="Arial" w:cs="Arial"/>
          <w:kern w:val="2"/>
          <w:lang w:eastAsia="en-US"/>
          <w14:ligatures w14:val="standardContextual"/>
        </w:rPr>
        <w:t xml:space="preserve"> </w:t>
      </w:r>
      <w:r w:rsidR="007E46BF">
        <w:rPr>
          <w:rFonts w:ascii="Arial" w:eastAsiaTheme="minorHAnsi" w:hAnsi="Arial" w:cs="Arial"/>
          <w:kern w:val="2"/>
          <w:lang w:eastAsia="en-US"/>
          <w14:ligatures w14:val="standardContextual"/>
        </w:rPr>
        <w:t xml:space="preserve">by the end of this parliamentary term. The NCS aims to </w:t>
      </w:r>
      <w:r w:rsidRPr="004133E1">
        <w:rPr>
          <w:rFonts w:ascii="Arial" w:eastAsiaTheme="minorHAnsi" w:hAnsi="Arial" w:cs="Arial"/>
          <w:kern w:val="2"/>
          <w:lang w:eastAsia="en-US"/>
          <w14:ligatures w14:val="standardContextual"/>
        </w:rPr>
        <w:t xml:space="preserve">ensure the best possible outcomes for people accessing care and support and end the ‘postcode lottery’ of care. </w:t>
      </w:r>
      <w:r w:rsidR="007E46BF">
        <w:rPr>
          <w:rFonts w:ascii="Arial" w:eastAsiaTheme="minorHAnsi" w:hAnsi="Arial" w:cs="Arial"/>
          <w:kern w:val="2"/>
          <w:lang w:eastAsia="en-US"/>
          <w14:ligatures w14:val="standardContextual"/>
        </w:rPr>
        <w:t xml:space="preserve">A decision has not yet been made on whether children’s social care and social work services should be included in the NCS, but it is important the views and needs of children, young people, their </w:t>
      </w:r>
      <w:proofErr w:type="gramStart"/>
      <w:r w:rsidR="007E46BF">
        <w:rPr>
          <w:rFonts w:ascii="Arial" w:eastAsiaTheme="minorHAnsi" w:hAnsi="Arial" w:cs="Arial"/>
          <w:kern w:val="2"/>
          <w:lang w:eastAsia="en-US"/>
          <w14:ligatures w14:val="standardContextual"/>
        </w:rPr>
        <w:t>families</w:t>
      </w:r>
      <w:proofErr w:type="gramEnd"/>
      <w:r w:rsidR="007E46BF">
        <w:rPr>
          <w:rFonts w:ascii="Arial" w:eastAsiaTheme="minorHAnsi" w:hAnsi="Arial" w:cs="Arial"/>
          <w:kern w:val="2"/>
          <w:lang w:eastAsia="en-US"/>
          <w14:ligatures w14:val="standardContextual"/>
        </w:rPr>
        <w:t xml:space="preserve"> and carers are considered as part of the design and development of the NCS</w:t>
      </w:r>
      <w:r>
        <w:rPr>
          <w:rFonts w:ascii="Arial" w:eastAsiaTheme="minorHAnsi" w:hAnsi="Arial" w:cs="Arial"/>
          <w:kern w:val="2"/>
          <w:lang w:eastAsia="en-US"/>
          <w14:ligatures w14:val="standardContextual"/>
        </w:rPr>
        <w:t>.</w:t>
      </w:r>
      <w:r w:rsidRPr="004133E1">
        <w:rPr>
          <w:rFonts w:ascii="Arial" w:eastAsiaTheme="minorHAnsi" w:hAnsi="Arial" w:cs="Arial"/>
          <w:kern w:val="2"/>
          <w:lang w:eastAsia="en-US"/>
          <w14:ligatures w14:val="standardContextual"/>
        </w:rPr>
        <w:t> </w:t>
      </w:r>
    </w:p>
    <w:p w14:paraId="79BB62FA" w14:textId="702C37F0" w:rsidR="004133E1" w:rsidRPr="004133E1" w:rsidRDefault="003572C5" w:rsidP="004133E1">
      <w:pPr>
        <w:pStyle w:val="ListParagraph"/>
        <w:numPr>
          <w:ilvl w:val="0"/>
          <w:numId w:val="6"/>
        </w:numPr>
        <w:rPr>
          <w:rFonts w:ascii="Arial" w:hAnsi="Arial" w:cs="Arial"/>
          <w:sz w:val="24"/>
          <w:szCs w:val="24"/>
        </w:rPr>
      </w:pPr>
      <w:r>
        <w:rPr>
          <w:rFonts w:ascii="Arial" w:hAnsi="Arial" w:cs="Arial"/>
          <w:sz w:val="24"/>
          <w:szCs w:val="24"/>
        </w:rPr>
        <w:t xml:space="preserve">A </w:t>
      </w:r>
      <w:r w:rsidR="004133E1">
        <w:rPr>
          <w:rFonts w:ascii="Arial" w:hAnsi="Arial" w:cs="Arial"/>
          <w:sz w:val="24"/>
          <w:szCs w:val="24"/>
        </w:rPr>
        <w:t>Na</w:t>
      </w:r>
      <w:r w:rsidR="0044114F" w:rsidRPr="004133E1">
        <w:rPr>
          <w:rFonts w:ascii="Arial" w:hAnsi="Arial" w:cs="Arial"/>
          <w:sz w:val="24"/>
          <w:szCs w:val="24"/>
        </w:rPr>
        <w:t xml:space="preserve">tional Transitions to Adulthood Strategy for disabled young people. </w:t>
      </w:r>
    </w:p>
    <w:p w14:paraId="392DC02B" w14:textId="30BD09AB" w:rsidR="008547A6" w:rsidRPr="007200AE" w:rsidRDefault="00801A11" w:rsidP="00035878">
      <w:pPr>
        <w:tabs>
          <w:tab w:val="left" w:pos="3432"/>
        </w:tabs>
        <w:ind w:left="360"/>
        <w:rPr>
          <w:rFonts w:ascii="Arial" w:hAnsi="Arial" w:cs="Arial"/>
          <w:sz w:val="24"/>
          <w:szCs w:val="24"/>
        </w:rPr>
      </w:pPr>
      <w:r w:rsidRPr="00F342CA">
        <w:rPr>
          <w:rFonts w:ascii="Arial" w:hAnsi="Arial" w:cs="Arial"/>
          <w:sz w:val="24"/>
          <w:szCs w:val="24"/>
        </w:rPr>
        <w:t>The Strategy, a</w:t>
      </w:r>
      <w:r w:rsidR="00F342CA" w:rsidRPr="00F342CA">
        <w:rPr>
          <w:rFonts w:ascii="Arial" w:hAnsi="Arial" w:cs="Arial"/>
          <w:sz w:val="24"/>
          <w:szCs w:val="24"/>
        </w:rPr>
        <w:t xml:space="preserve"> 2021 Programme for Government</w:t>
      </w:r>
      <w:r w:rsidR="004355BA">
        <w:rPr>
          <w:rFonts w:ascii="Arial" w:hAnsi="Arial" w:cs="Arial"/>
          <w:sz w:val="24"/>
          <w:szCs w:val="24"/>
        </w:rPr>
        <w:t xml:space="preserve"> commitment</w:t>
      </w:r>
      <w:r w:rsidR="00F342CA" w:rsidRPr="00F342CA">
        <w:rPr>
          <w:rFonts w:ascii="Arial" w:hAnsi="Arial" w:cs="Arial"/>
          <w:sz w:val="24"/>
          <w:szCs w:val="24"/>
        </w:rPr>
        <w:t xml:space="preserve">, and more recently reaffirmed in the First Minister’s Policy Prospectus - </w:t>
      </w:r>
      <w:r w:rsidR="00F342CA" w:rsidRPr="008547A6">
        <w:rPr>
          <w:rFonts w:ascii="Arial" w:hAnsi="Arial" w:cs="Arial"/>
          <w:sz w:val="24"/>
          <w:szCs w:val="24"/>
        </w:rPr>
        <w:t>Equality, opportunity, community: New leadership - A fresh start</w:t>
      </w:r>
      <w:r w:rsidRPr="00F342CA">
        <w:rPr>
          <w:rFonts w:ascii="Arial" w:hAnsi="Arial" w:cs="Arial"/>
          <w:sz w:val="24"/>
          <w:szCs w:val="24"/>
        </w:rPr>
        <w:t>,</w:t>
      </w:r>
      <w:r w:rsidR="007200AE">
        <w:rPr>
          <w:rFonts w:ascii="Arial" w:hAnsi="Arial" w:cs="Arial"/>
          <w:b/>
          <w:bCs/>
          <w:sz w:val="20"/>
          <w:szCs w:val="20"/>
        </w:rPr>
        <w:t>3</w:t>
      </w:r>
      <w:r w:rsidRPr="00F342CA">
        <w:rPr>
          <w:rFonts w:ascii="Arial" w:hAnsi="Arial" w:cs="Arial"/>
          <w:sz w:val="24"/>
          <w:szCs w:val="24"/>
        </w:rPr>
        <w:t xml:space="preserve"> is intended to support disabled young people </w:t>
      </w:r>
      <w:r w:rsidR="00F342CA" w:rsidRPr="00F342CA">
        <w:rPr>
          <w:rFonts w:ascii="Arial" w:hAnsi="Arial" w:cs="Arial"/>
          <w:sz w:val="24"/>
          <w:szCs w:val="24"/>
        </w:rPr>
        <w:t>as they make the</w:t>
      </w:r>
      <w:r w:rsidRPr="00F342CA">
        <w:rPr>
          <w:rFonts w:ascii="Arial" w:hAnsi="Arial" w:cs="Arial"/>
          <w:sz w:val="24"/>
          <w:szCs w:val="24"/>
        </w:rPr>
        <w:t xml:space="preserve"> transition into adult life, providing joined-up guidance and support to unlock better educational and employment opportunities and health outcomes</w:t>
      </w:r>
      <w:r w:rsidR="00F8462C">
        <w:rPr>
          <w:rFonts w:ascii="Arial" w:hAnsi="Arial" w:cs="Arial"/>
          <w:sz w:val="24"/>
          <w:szCs w:val="24"/>
        </w:rPr>
        <w:t>.</w:t>
      </w:r>
    </w:p>
    <w:p w14:paraId="4BA342B8" w14:textId="1A7857F8" w:rsidR="00F602DD" w:rsidRDefault="00801A11" w:rsidP="00801A11">
      <w:pPr>
        <w:tabs>
          <w:tab w:val="left" w:pos="3432"/>
        </w:tabs>
        <w:rPr>
          <w:rFonts w:ascii="Arial" w:hAnsi="Arial" w:cs="Arial"/>
          <w:sz w:val="24"/>
          <w:szCs w:val="24"/>
        </w:rPr>
      </w:pPr>
      <w:r>
        <w:rPr>
          <w:rFonts w:ascii="Arial" w:hAnsi="Arial" w:cs="Arial"/>
          <w:sz w:val="24"/>
          <w:szCs w:val="24"/>
        </w:rPr>
        <w:t xml:space="preserve">Feedback from the engagement activities regarding these </w:t>
      </w:r>
      <w:r w:rsidR="003572C5">
        <w:rPr>
          <w:rFonts w:ascii="Arial" w:hAnsi="Arial" w:cs="Arial"/>
          <w:sz w:val="24"/>
          <w:szCs w:val="24"/>
        </w:rPr>
        <w:t xml:space="preserve">developing </w:t>
      </w:r>
      <w:r w:rsidR="005137A9">
        <w:rPr>
          <w:rFonts w:ascii="Arial" w:hAnsi="Arial" w:cs="Arial"/>
          <w:sz w:val="24"/>
          <w:szCs w:val="24"/>
        </w:rPr>
        <w:t xml:space="preserve">policy areas </w:t>
      </w:r>
      <w:r>
        <w:rPr>
          <w:rFonts w:ascii="Arial" w:hAnsi="Arial" w:cs="Arial"/>
          <w:sz w:val="24"/>
          <w:szCs w:val="24"/>
        </w:rPr>
        <w:t>highlighted</w:t>
      </w:r>
      <w:r w:rsidR="00F602DD">
        <w:rPr>
          <w:rFonts w:ascii="Arial" w:hAnsi="Arial" w:cs="Arial"/>
          <w:sz w:val="24"/>
          <w:szCs w:val="24"/>
        </w:rPr>
        <w:t xml:space="preserve"> t</w:t>
      </w:r>
      <w:r w:rsidR="00494408">
        <w:rPr>
          <w:rFonts w:ascii="Arial" w:hAnsi="Arial" w:cs="Arial"/>
          <w:sz w:val="24"/>
          <w:szCs w:val="24"/>
        </w:rPr>
        <w:t>hat t</w:t>
      </w:r>
      <w:r w:rsidR="00F602DD">
        <w:rPr>
          <w:rFonts w:ascii="Arial" w:hAnsi="Arial" w:cs="Arial"/>
          <w:sz w:val="24"/>
          <w:szCs w:val="24"/>
        </w:rPr>
        <w:t>he language currently used</w:t>
      </w:r>
      <w:r w:rsidR="00494408">
        <w:rPr>
          <w:rFonts w:ascii="Arial" w:hAnsi="Arial" w:cs="Arial"/>
          <w:sz w:val="24"/>
          <w:szCs w:val="24"/>
        </w:rPr>
        <w:t xml:space="preserve"> meant</w:t>
      </w:r>
      <w:r w:rsidR="00F602DD">
        <w:rPr>
          <w:rFonts w:ascii="Arial" w:hAnsi="Arial" w:cs="Arial"/>
          <w:sz w:val="24"/>
          <w:szCs w:val="24"/>
        </w:rPr>
        <w:t xml:space="preserve"> that </w:t>
      </w:r>
      <w:r>
        <w:rPr>
          <w:rFonts w:ascii="Arial" w:hAnsi="Arial" w:cs="Arial"/>
          <w:sz w:val="24"/>
          <w:szCs w:val="24"/>
        </w:rPr>
        <w:t xml:space="preserve">many children, young </w:t>
      </w:r>
      <w:proofErr w:type="gramStart"/>
      <w:r>
        <w:rPr>
          <w:rFonts w:ascii="Arial" w:hAnsi="Arial" w:cs="Arial"/>
          <w:sz w:val="24"/>
          <w:szCs w:val="24"/>
        </w:rPr>
        <w:t>people</w:t>
      </w:r>
      <w:proofErr w:type="gramEnd"/>
      <w:r>
        <w:rPr>
          <w:rFonts w:ascii="Arial" w:hAnsi="Arial" w:cs="Arial"/>
          <w:sz w:val="24"/>
          <w:szCs w:val="24"/>
        </w:rPr>
        <w:t xml:space="preserve"> and families were unaware of how the</w:t>
      </w:r>
      <w:r w:rsidR="007E46BF">
        <w:rPr>
          <w:rFonts w:ascii="Arial" w:hAnsi="Arial" w:cs="Arial"/>
          <w:sz w:val="24"/>
          <w:szCs w:val="24"/>
        </w:rPr>
        <w:t xml:space="preserve"> policies</w:t>
      </w:r>
      <w:r>
        <w:rPr>
          <w:rFonts w:ascii="Arial" w:hAnsi="Arial" w:cs="Arial"/>
          <w:sz w:val="24"/>
          <w:szCs w:val="24"/>
        </w:rPr>
        <w:t xml:space="preserve"> played a role in their own lives. </w:t>
      </w:r>
    </w:p>
    <w:p w14:paraId="4B918088" w14:textId="56719827" w:rsidR="00F602DD" w:rsidRPr="00F602DD" w:rsidRDefault="00F602DD" w:rsidP="00F602DD">
      <w:pPr>
        <w:pStyle w:val="ListParagraph"/>
        <w:numPr>
          <w:ilvl w:val="0"/>
          <w:numId w:val="14"/>
        </w:numPr>
        <w:tabs>
          <w:tab w:val="left" w:pos="3432"/>
        </w:tabs>
        <w:rPr>
          <w:rFonts w:ascii="Arial" w:hAnsi="Arial" w:cs="Arial"/>
          <w:sz w:val="24"/>
          <w:szCs w:val="24"/>
        </w:rPr>
      </w:pPr>
      <w:r>
        <w:rPr>
          <w:rFonts w:ascii="Arial" w:hAnsi="Arial" w:cs="Arial"/>
          <w:sz w:val="24"/>
          <w:szCs w:val="24"/>
        </w:rPr>
        <w:t>“Our greatest ideas and loft</w:t>
      </w:r>
      <w:r w:rsidR="0071230E">
        <w:rPr>
          <w:rFonts w:ascii="Arial" w:hAnsi="Arial" w:cs="Arial"/>
          <w:sz w:val="24"/>
          <w:szCs w:val="24"/>
        </w:rPr>
        <w:t>y</w:t>
      </w:r>
      <w:r>
        <w:rPr>
          <w:rFonts w:ascii="Arial" w:hAnsi="Arial" w:cs="Arial"/>
          <w:sz w:val="24"/>
          <w:szCs w:val="24"/>
        </w:rPr>
        <w:t xml:space="preserve"> ambitions will remain just that in the minds of children and young people with additional support needs if our language is complex, over-structured and remote. We may have to start by de-constructing our ‘grand ideas’ into a plain statement of simple outcomes” </w:t>
      </w:r>
      <w:r w:rsidRPr="00F602DD">
        <w:rPr>
          <w:rFonts w:ascii="Arial" w:hAnsi="Arial" w:cs="Arial"/>
          <w:i/>
          <w:iCs/>
          <w:sz w:val="24"/>
          <w:szCs w:val="24"/>
        </w:rPr>
        <w:t>Down’s Syndrome Scotland</w:t>
      </w:r>
    </w:p>
    <w:p w14:paraId="2DEBF32E" w14:textId="3057B43C" w:rsidR="00801A11" w:rsidRDefault="00DD0A9D" w:rsidP="00801A11">
      <w:pPr>
        <w:tabs>
          <w:tab w:val="left" w:pos="3432"/>
        </w:tabs>
        <w:rPr>
          <w:rFonts w:ascii="Arial" w:hAnsi="Arial" w:cs="Arial"/>
          <w:sz w:val="24"/>
          <w:szCs w:val="24"/>
        </w:rPr>
      </w:pPr>
      <w:r>
        <w:rPr>
          <w:rFonts w:ascii="Arial" w:hAnsi="Arial" w:cs="Arial"/>
          <w:sz w:val="24"/>
          <w:szCs w:val="24"/>
        </w:rPr>
        <w:t xml:space="preserve">It was also felt by parents and carers that engagement activities that aim to provide opportunities to be involved in consultation at service, local and national level can be seen as a </w:t>
      </w:r>
      <w:r w:rsidR="00F602DD">
        <w:rPr>
          <w:rFonts w:ascii="Arial" w:hAnsi="Arial" w:cs="Arial"/>
          <w:sz w:val="24"/>
          <w:szCs w:val="24"/>
        </w:rPr>
        <w:t>tick box</w:t>
      </w:r>
      <w:r>
        <w:rPr>
          <w:rFonts w:ascii="Arial" w:hAnsi="Arial" w:cs="Arial"/>
          <w:sz w:val="24"/>
          <w:szCs w:val="24"/>
        </w:rPr>
        <w:t xml:space="preserve"> exercise:</w:t>
      </w:r>
    </w:p>
    <w:p w14:paraId="5F79705D" w14:textId="11589195" w:rsidR="00DD0A9D" w:rsidRPr="00DD0A9D" w:rsidRDefault="00DD0A9D" w:rsidP="00DD0A9D">
      <w:pPr>
        <w:pStyle w:val="ListParagraph"/>
        <w:numPr>
          <w:ilvl w:val="0"/>
          <w:numId w:val="13"/>
        </w:numPr>
        <w:tabs>
          <w:tab w:val="left" w:pos="3432"/>
        </w:tabs>
        <w:rPr>
          <w:rFonts w:ascii="Arial" w:hAnsi="Arial" w:cs="Arial"/>
          <w:sz w:val="24"/>
          <w:szCs w:val="24"/>
        </w:rPr>
      </w:pPr>
      <w:r w:rsidRPr="00DD0A9D">
        <w:rPr>
          <w:rFonts w:ascii="Arial" w:hAnsi="Arial" w:cs="Arial"/>
          <w:sz w:val="24"/>
          <w:szCs w:val="24"/>
        </w:rPr>
        <w:t>“Consultation meetings happen where the decision has already been made”</w:t>
      </w:r>
    </w:p>
    <w:p w14:paraId="2B0B3EB6" w14:textId="41C7BE63" w:rsidR="00DD0A9D" w:rsidRPr="00DD0A9D" w:rsidRDefault="00DD0A9D" w:rsidP="00DD0A9D">
      <w:pPr>
        <w:pStyle w:val="ListParagraph"/>
        <w:numPr>
          <w:ilvl w:val="0"/>
          <w:numId w:val="13"/>
        </w:numPr>
        <w:tabs>
          <w:tab w:val="left" w:pos="3432"/>
        </w:tabs>
        <w:rPr>
          <w:rFonts w:ascii="Arial" w:hAnsi="Arial" w:cs="Arial"/>
          <w:sz w:val="24"/>
          <w:szCs w:val="24"/>
        </w:rPr>
      </w:pPr>
      <w:r w:rsidRPr="00DD0A9D">
        <w:rPr>
          <w:rFonts w:ascii="Arial" w:hAnsi="Arial" w:cs="Arial"/>
          <w:sz w:val="24"/>
          <w:szCs w:val="24"/>
        </w:rPr>
        <w:t xml:space="preserve">“Consultation did not make a difference to delivery of </w:t>
      </w:r>
      <w:r w:rsidR="00095DC2">
        <w:rPr>
          <w:rFonts w:ascii="Arial" w:hAnsi="Arial" w:cs="Arial"/>
          <w:sz w:val="24"/>
          <w:szCs w:val="24"/>
        </w:rPr>
        <w:t>service”</w:t>
      </w:r>
    </w:p>
    <w:p w14:paraId="352A68A3" w14:textId="64C174BA" w:rsidR="00DD0A9D" w:rsidRDefault="00DD0A9D" w:rsidP="00DD0A9D">
      <w:pPr>
        <w:pStyle w:val="ListParagraph"/>
        <w:numPr>
          <w:ilvl w:val="0"/>
          <w:numId w:val="13"/>
        </w:numPr>
        <w:tabs>
          <w:tab w:val="left" w:pos="3432"/>
        </w:tabs>
        <w:rPr>
          <w:rFonts w:ascii="Arial" w:hAnsi="Arial" w:cs="Arial"/>
          <w:sz w:val="24"/>
          <w:szCs w:val="24"/>
        </w:rPr>
      </w:pPr>
      <w:r w:rsidRPr="00DD0A9D">
        <w:rPr>
          <w:rFonts w:ascii="Arial" w:hAnsi="Arial" w:cs="Arial"/>
          <w:sz w:val="24"/>
          <w:szCs w:val="24"/>
        </w:rPr>
        <w:t>“Many parents don’t know how to engage or are too exhausted”</w:t>
      </w:r>
    </w:p>
    <w:p w14:paraId="3876E566" w14:textId="167345ED" w:rsidR="00F602DD" w:rsidRPr="00F602DD" w:rsidRDefault="00F602DD" w:rsidP="00F602DD">
      <w:pPr>
        <w:pStyle w:val="ListParagraph"/>
        <w:tabs>
          <w:tab w:val="left" w:pos="3432"/>
        </w:tabs>
        <w:rPr>
          <w:rFonts w:ascii="Arial" w:hAnsi="Arial" w:cs="Arial"/>
          <w:i/>
          <w:iCs/>
          <w:sz w:val="24"/>
          <w:szCs w:val="24"/>
        </w:rPr>
      </w:pPr>
      <w:r>
        <w:rPr>
          <w:rFonts w:ascii="Arial" w:hAnsi="Arial" w:cs="Arial"/>
          <w:i/>
          <w:iCs/>
          <w:sz w:val="24"/>
          <w:szCs w:val="24"/>
        </w:rPr>
        <w:t>Contact UK</w:t>
      </w:r>
    </w:p>
    <w:p w14:paraId="0F3D9B77" w14:textId="34495F6C" w:rsidR="00DD0A9D" w:rsidRDefault="00DD0A9D" w:rsidP="00801A11">
      <w:pPr>
        <w:tabs>
          <w:tab w:val="left" w:pos="3432"/>
        </w:tabs>
        <w:rPr>
          <w:rFonts w:ascii="Arial" w:hAnsi="Arial" w:cs="Arial"/>
          <w:sz w:val="24"/>
          <w:szCs w:val="24"/>
        </w:rPr>
      </w:pPr>
      <w:r>
        <w:rPr>
          <w:rFonts w:ascii="Arial" w:hAnsi="Arial" w:cs="Arial"/>
          <w:sz w:val="24"/>
          <w:szCs w:val="24"/>
        </w:rPr>
        <w:lastRenderedPageBreak/>
        <w:t xml:space="preserve">Parents and carers shared examples of what would make better engagement with families: </w:t>
      </w:r>
    </w:p>
    <w:p w14:paraId="2405F9C4" w14:textId="58B779A6" w:rsidR="00DD0A9D" w:rsidRPr="00DD0A9D" w:rsidRDefault="00DD0A9D" w:rsidP="00DD0A9D">
      <w:pPr>
        <w:pStyle w:val="ListParagraph"/>
        <w:numPr>
          <w:ilvl w:val="0"/>
          <w:numId w:val="12"/>
        </w:numPr>
        <w:tabs>
          <w:tab w:val="left" w:pos="3432"/>
        </w:tabs>
        <w:rPr>
          <w:rFonts w:ascii="Arial" w:hAnsi="Arial" w:cs="Arial"/>
          <w:sz w:val="24"/>
          <w:szCs w:val="24"/>
        </w:rPr>
      </w:pPr>
      <w:r w:rsidRPr="00DD0A9D">
        <w:rPr>
          <w:rFonts w:ascii="Arial" w:hAnsi="Arial" w:cs="Arial"/>
          <w:sz w:val="24"/>
          <w:szCs w:val="24"/>
        </w:rPr>
        <w:t>“Charities invested in to support parents to be involved at engagement, consultation, co-production and co-design”</w:t>
      </w:r>
    </w:p>
    <w:p w14:paraId="50FFC51C" w14:textId="3054DEAE" w:rsidR="00DD0A9D" w:rsidRPr="00DD0A9D" w:rsidRDefault="00DD0A9D" w:rsidP="00DD0A9D">
      <w:pPr>
        <w:pStyle w:val="ListParagraph"/>
        <w:numPr>
          <w:ilvl w:val="0"/>
          <w:numId w:val="12"/>
        </w:numPr>
        <w:tabs>
          <w:tab w:val="left" w:pos="3432"/>
        </w:tabs>
        <w:rPr>
          <w:rFonts w:ascii="Arial" w:hAnsi="Arial" w:cs="Arial"/>
          <w:sz w:val="24"/>
          <w:szCs w:val="24"/>
        </w:rPr>
      </w:pPr>
      <w:r w:rsidRPr="00DD0A9D">
        <w:rPr>
          <w:rFonts w:ascii="Arial" w:hAnsi="Arial" w:cs="Arial"/>
          <w:sz w:val="24"/>
          <w:szCs w:val="24"/>
        </w:rPr>
        <w:t>“Parents supported to be able to attend”</w:t>
      </w:r>
    </w:p>
    <w:p w14:paraId="3673252F" w14:textId="3A034BAB" w:rsidR="00DD0A9D" w:rsidRPr="001319BB" w:rsidRDefault="00DD0A9D" w:rsidP="00DD0A9D">
      <w:pPr>
        <w:pStyle w:val="ListParagraph"/>
        <w:numPr>
          <w:ilvl w:val="0"/>
          <w:numId w:val="12"/>
        </w:numPr>
        <w:tabs>
          <w:tab w:val="left" w:pos="3432"/>
        </w:tabs>
        <w:rPr>
          <w:rFonts w:ascii="Arial" w:hAnsi="Arial" w:cs="Arial"/>
          <w:sz w:val="24"/>
          <w:szCs w:val="24"/>
        </w:rPr>
      </w:pPr>
      <w:r w:rsidRPr="00DD0A9D">
        <w:rPr>
          <w:rFonts w:ascii="Arial" w:hAnsi="Arial" w:cs="Arial"/>
          <w:sz w:val="24"/>
          <w:szCs w:val="24"/>
        </w:rPr>
        <w:t>“Short surveys – no more than 10 questions”</w:t>
      </w:r>
      <w:r w:rsidR="00F602DD">
        <w:rPr>
          <w:rFonts w:ascii="Arial" w:hAnsi="Arial" w:cs="Arial"/>
          <w:sz w:val="24"/>
          <w:szCs w:val="24"/>
        </w:rPr>
        <w:br/>
      </w:r>
      <w:r w:rsidR="00F602DD">
        <w:rPr>
          <w:rFonts w:ascii="Arial" w:hAnsi="Arial" w:cs="Arial"/>
          <w:i/>
          <w:iCs/>
          <w:sz w:val="24"/>
          <w:szCs w:val="24"/>
        </w:rPr>
        <w:t xml:space="preserve">Contact UK </w:t>
      </w:r>
    </w:p>
    <w:p w14:paraId="3B008371" w14:textId="77777777" w:rsidR="001319BB" w:rsidRPr="001319BB" w:rsidRDefault="001319BB" w:rsidP="001319BB">
      <w:pPr>
        <w:rPr>
          <w:rFonts w:ascii="Arial" w:hAnsi="Arial" w:cs="Arial"/>
          <w:sz w:val="24"/>
          <w:szCs w:val="24"/>
        </w:rPr>
      </w:pPr>
      <w:r w:rsidRPr="001319BB">
        <w:rPr>
          <w:rFonts w:ascii="Arial" w:hAnsi="Arial" w:cs="Arial"/>
          <w:sz w:val="24"/>
          <w:szCs w:val="24"/>
        </w:rPr>
        <w:t xml:space="preserve">PAMIS highlighted the benefit of utilising story and narrative </w:t>
      </w:r>
      <w:proofErr w:type="gramStart"/>
      <w:r w:rsidRPr="001319BB">
        <w:rPr>
          <w:rFonts w:ascii="Arial" w:hAnsi="Arial" w:cs="Arial"/>
          <w:sz w:val="24"/>
          <w:szCs w:val="24"/>
        </w:rPr>
        <w:t>as a means to</w:t>
      </w:r>
      <w:proofErr w:type="gramEnd"/>
      <w:r w:rsidRPr="001319BB">
        <w:rPr>
          <w:rFonts w:ascii="Arial" w:hAnsi="Arial" w:cs="Arial"/>
          <w:sz w:val="24"/>
          <w:szCs w:val="24"/>
        </w:rPr>
        <w:t xml:space="preserve"> engage: </w:t>
      </w:r>
    </w:p>
    <w:p w14:paraId="5821D520" w14:textId="65393537" w:rsidR="001319BB" w:rsidRPr="001319BB" w:rsidRDefault="001319BB" w:rsidP="001319BB">
      <w:pPr>
        <w:pStyle w:val="ListParagraph"/>
        <w:numPr>
          <w:ilvl w:val="0"/>
          <w:numId w:val="17"/>
        </w:numPr>
        <w:rPr>
          <w:rFonts w:ascii="Arial" w:hAnsi="Arial" w:cs="Arial"/>
        </w:rPr>
      </w:pPr>
      <w:r w:rsidRPr="001319BB">
        <w:rPr>
          <w:rFonts w:ascii="Arial" w:hAnsi="Arial" w:cs="Arial"/>
          <w:sz w:val="24"/>
          <w:szCs w:val="24"/>
        </w:rPr>
        <w:t xml:space="preserve">“Stories can support individuals to change their own narrative, they can support community in their understanding of the people living within it, and they can enable those working with people with </w:t>
      </w:r>
      <w:r w:rsidR="00B44CD2">
        <w:rPr>
          <w:rFonts w:ascii="Arial" w:hAnsi="Arial" w:cs="Arial"/>
          <w:sz w:val="24"/>
          <w:szCs w:val="24"/>
        </w:rPr>
        <w:t>profound and multiple learning disabilities (</w:t>
      </w:r>
      <w:r w:rsidRPr="001319BB">
        <w:rPr>
          <w:rFonts w:ascii="Arial" w:hAnsi="Arial" w:cs="Arial"/>
          <w:sz w:val="24"/>
          <w:szCs w:val="24"/>
        </w:rPr>
        <w:t>PMLD</w:t>
      </w:r>
      <w:r w:rsidR="00B44CD2">
        <w:rPr>
          <w:rFonts w:ascii="Arial" w:hAnsi="Arial" w:cs="Arial"/>
          <w:sz w:val="24"/>
          <w:szCs w:val="24"/>
        </w:rPr>
        <w:t>)</w:t>
      </w:r>
      <w:r w:rsidRPr="001319BB">
        <w:rPr>
          <w:rFonts w:ascii="Arial" w:hAnsi="Arial" w:cs="Arial"/>
          <w:sz w:val="24"/>
          <w:szCs w:val="24"/>
        </w:rPr>
        <w:t xml:space="preserve"> and their families to better understand the aspirations and needs of the people they are supporting.”</w:t>
      </w:r>
    </w:p>
    <w:p w14:paraId="0E5395D8" w14:textId="4F8D8174" w:rsidR="008F1C85" w:rsidRDefault="00DD0A9D" w:rsidP="00801A11">
      <w:pPr>
        <w:tabs>
          <w:tab w:val="left" w:pos="3432"/>
        </w:tabs>
        <w:rPr>
          <w:rFonts w:ascii="Arial" w:hAnsi="Arial" w:cs="Arial"/>
          <w:sz w:val="24"/>
          <w:szCs w:val="24"/>
        </w:rPr>
      </w:pPr>
      <w:r>
        <w:rPr>
          <w:rFonts w:ascii="Arial" w:hAnsi="Arial" w:cs="Arial"/>
          <w:sz w:val="24"/>
          <w:szCs w:val="24"/>
        </w:rPr>
        <w:t>Feedback from all deliver</w:t>
      </w:r>
      <w:r w:rsidR="0071230E">
        <w:rPr>
          <w:rFonts w:ascii="Arial" w:hAnsi="Arial" w:cs="Arial"/>
          <w:sz w:val="24"/>
          <w:szCs w:val="24"/>
        </w:rPr>
        <w:t>y</w:t>
      </w:r>
      <w:r>
        <w:rPr>
          <w:rFonts w:ascii="Arial" w:hAnsi="Arial" w:cs="Arial"/>
          <w:sz w:val="24"/>
          <w:szCs w:val="24"/>
        </w:rPr>
        <w:t xml:space="preserve"> partners highlighted that f</w:t>
      </w:r>
      <w:r w:rsidR="00801A11">
        <w:rPr>
          <w:rFonts w:ascii="Arial" w:hAnsi="Arial" w:cs="Arial"/>
          <w:sz w:val="24"/>
          <w:szCs w:val="24"/>
        </w:rPr>
        <w:t>amilies with lived experience are keen to engage with the design of new policy and be part of the solutions however, engagement must suit the needs of families</w:t>
      </w:r>
      <w:r w:rsidR="00F602DD">
        <w:rPr>
          <w:rFonts w:ascii="Arial" w:hAnsi="Arial" w:cs="Arial"/>
          <w:sz w:val="24"/>
          <w:szCs w:val="24"/>
        </w:rPr>
        <w:t xml:space="preserve"> in relation to lead in times to engagement events,</w:t>
      </w:r>
      <w:r w:rsidR="001319BB">
        <w:rPr>
          <w:rFonts w:ascii="Arial" w:hAnsi="Arial" w:cs="Arial"/>
          <w:sz w:val="24"/>
          <w:szCs w:val="24"/>
        </w:rPr>
        <w:t xml:space="preserve"> types of engagement activity,</w:t>
      </w:r>
      <w:r w:rsidR="00F602DD">
        <w:rPr>
          <w:rFonts w:ascii="Arial" w:hAnsi="Arial" w:cs="Arial"/>
          <w:sz w:val="24"/>
          <w:szCs w:val="24"/>
        </w:rPr>
        <w:t xml:space="preserve"> support provided to attend engagement events which could include hosting events at different times in the day, funding provided for carer support, in-person and online opportunities</w:t>
      </w:r>
      <w:r w:rsidR="00801A11">
        <w:rPr>
          <w:rFonts w:ascii="Arial" w:hAnsi="Arial" w:cs="Arial"/>
          <w:sz w:val="24"/>
          <w:szCs w:val="24"/>
        </w:rPr>
        <w:t xml:space="preserve">. There was a strong understanding that service redesign is a process and won’t change overnight but </w:t>
      </w:r>
      <w:r>
        <w:rPr>
          <w:rFonts w:ascii="Arial" w:hAnsi="Arial" w:cs="Arial"/>
          <w:sz w:val="24"/>
          <w:szCs w:val="24"/>
        </w:rPr>
        <w:t>there is a</w:t>
      </w:r>
      <w:r w:rsidR="00801A11">
        <w:rPr>
          <w:rFonts w:ascii="Arial" w:hAnsi="Arial" w:cs="Arial"/>
          <w:sz w:val="24"/>
          <w:szCs w:val="24"/>
        </w:rPr>
        <w:t xml:space="preserve"> willingness to be involved</w:t>
      </w:r>
      <w:bookmarkEnd w:id="6"/>
      <w:r>
        <w:rPr>
          <w:rFonts w:ascii="Arial" w:hAnsi="Arial" w:cs="Arial"/>
          <w:sz w:val="24"/>
          <w:szCs w:val="24"/>
        </w:rPr>
        <w:t xml:space="preserve">. </w:t>
      </w:r>
    </w:p>
    <w:p w14:paraId="0007C6D8" w14:textId="77777777" w:rsidR="001319BB" w:rsidRDefault="001319BB" w:rsidP="00801A11">
      <w:pPr>
        <w:tabs>
          <w:tab w:val="left" w:pos="3432"/>
        </w:tabs>
        <w:rPr>
          <w:rFonts w:ascii="Arial" w:hAnsi="Arial" w:cs="Arial"/>
          <w:sz w:val="24"/>
          <w:szCs w:val="24"/>
        </w:rPr>
      </w:pPr>
    </w:p>
    <w:p w14:paraId="3927358F" w14:textId="77777777" w:rsidR="00035878" w:rsidRDefault="00035878" w:rsidP="00801A11">
      <w:pPr>
        <w:tabs>
          <w:tab w:val="left" w:pos="3432"/>
        </w:tabs>
        <w:rPr>
          <w:rFonts w:ascii="Arial" w:hAnsi="Arial" w:cs="Arial"/>
          <w:sz w:val="24"/>
          <w:szCs w:val="24"/>
        </w:rPr>
      </w:pPr>
    </w:p>
    <w:p w14:paraId="66B9E597" w14:textId="77777777" w:rsidR="00035878" w:rsidRDefault="00035878" w:rsidP="00801A11">
      <w:pPr>
        <w:tabs>
          <w:tab w:val="left" w:pos="3432"/>
        </w:tabs>
        <w:rPr>
          <w:rFonts w:ascii="Arial" w:hAnsi="Arial" w:cs="Arial"/>
          <w:sz w:val="24"/>
          <w:szCs w:val="24"/>
        </w:rPr>
      </w:pPr>
    </w:p>
    <w:p w14:paraId="6FF70DE5" w14:textId="77777777" w:rsidR="00035878" w:rsidRDefault="00035878" w:rsidP="00801A11">
      <w:pPr>
        <w:tabs>
          <w:tab w:val="left" w:pos="3432"/>
        </w:tabs>
        <w:rPr>
          <w:rFonts w:ascii="Arial" w:hAnsi="Arial" w:cs="Arial"/>
          <w:sz w:val="24"/>
          <w:szCs w:val="24"/>
        </w:rPr>
      </w:pPr>
    </w:p>
    <w:p w14:paraId="6344EB9C" w14:textId="77777777" w:rsidR="00035878" w:rsidRDefault="00035878" w:rsidP="00801A11">
      <w:pPr>
        <w:tabs>
          <w:tab w:val="left" w:pos="3432"/>
        </w:tabs>
        <w:rPr>
          <w:rFonts w:ascii="Arial" w:hAnsi="Arial" w:cs="Arial"/>
          <w:sz w:val="24"/>
          <w:szCs w:val="24"/>
        </w:rPr>
      </w:pPr>
    </w:p>
    <w:p w14:paraId="7E33A6B2" w14:textId="77777777" w:rsidR="00035878" w:rsidRDefault="00035878" w:rsidP="00801A11">
      <w:pPr>
        <w:tabs>
          <w:tab w:val="left" w:pos="3432"/>
        </w:tabs>
        <w:rPr>
          <w:rFonts w:ascii="Arial" w:hAnsi="Arial" w:cs="Arial"/>
          <w:sz w:val="24"/>
          <w:szCs w:val="24"/>
        </w:rPr>
      </w:pPr>
    </w:p>
    <w:p w14:paraId="0197E884" w14:textId="77777777" w:rsidR="00035878" w:rsidRDefault="00035878" w:rsidP="00801A11">
      <w:pPr>
        <w:tabs>
          <w:tab w:val="left" w:pos="3432"/>
        </w:tabs>
        <w:rPr>
          <w:rFonts w:ascii="Arial" w:hAnsi="Arial" w:cs="Arial"/>
          <w:sz w:val="24"/>
          <w:szCs w:val="24"/>
        </w:rPr>
      </w:pPr>
    </w:p>
    <w:p w14:paraId="5C42A61A" w14:textId="77777777" w:rsidR="00035878" w:rsidRDefault="00035878" w:rsidP="00801A11">
      <w:pPr>
        <w:tabs>
          <w:tab w:val="left" w:pos="3432"/>
        </w:tabs>
        <w:rPr>
          <w:rFonts w:ascii="Arial" w:hAnsi="Arial" w:cs="Arial"/>
          <w:sz w:val="24"/>
          <w:szCs w:val="24"/>
        </w:rPr>
      </w:pPr>
    </w:p>
    <w:p w14:paraId="43665257" w14:textId="77777777" w:rsidR="00035878" w:rsidRDefault="00035878" w:rsidP="00801A11">
      <w:pPr>
        <w:tabs>
          <w:tab w:val="left" w:pos="3432"/>
        </w:tabs>
        <w:rPr>
          <w:rFonts w:ascii="Arial" w:hAnsi="Arial" w:cs="Arial"/>
          <w:sz w:val="24"/>
          <w:szCs w:val="24"/>
        </w:rPr>
      </w:pPr>
    </w:p>
    <w:p w14:paraId="50789E00" w14:textId="77777777" w:rsidR="00035878" w:rsidRDefault="00035878" w:rsidP="00801A11">
      <w:pPr>
        <w:tabs>
          <w:tab w:val="left" w:pos="3432"/>
        </w:tabs>
        <w:rPr>
          <w:rFonts w:ascii="Arial" w:hAnsi="Arial" w:cs="Arial"/>
          <w:sz w:val="24"/>
          <w:szCs w:val="24"/>
        </w:rPr>
      </w:pPr>
    </w:p>
    <w:p w14:paraId="2F699DBB" w14:textId="77777777" w:rsidR="00035878" w:rsidRDefault="00035878" w:rsidP="00801A11">
      <w:pPr>
        <w:tabs>
          <w:tab w:val="left" w:pos="3432"/>
        </w:tabs>
        <w:rPr>
          <w:rFonts w:ascii="Arial" w:hAnsi="Arial" w:cs="Arial"/>
          <w:sz w:val="24"/>
          <w:szCs w:val="24"/>
        </w:rPr>
      </w:pPr>
    </w:p>
    <w:p w14:paraId="66DAA7C6" w14:textId="77777777" w:rsidR="00035878" w:rsidRDefault="00035878" w:rsidP="00801A11">
      <w:pPr>
        <w:tabs>
          <w:tab w:val="left" w:pos="3432"/>
        </w:tabs>
        <w:rPr>
          <w:rFonts w:ascii="Arial" w:hAnsi="Arial" w:cs="Arial"/>
          <w:sz w:val="24"/>
          <w:szCs w:val="24"/>
        </w:rPr>
      </w:pPr>
    </w:p>
    <w:p w14:paraId="4D43C23A" w14:textId="41B37587" w:rsidR="008F1C85" w:rsidRDefault="006F0B4B" w:rsidP="00DB212A">
      <w:pPr>
        <w:pStyle w:val="Heading1"/>
      </w:pPr>
      <w:bookmarkStart w:id="8" w:name="_Toc142464953"/>
      <w:r w:rsidRPr="456848FA">
        <w:lastRenderedPageBreak/>
        <w:t xml:space="preserve">Recommendations </w:t>
      </w:r>
      <w:r w:rsidR="008D0905">
        <w:t xml:space="preserve">for </w:t>
      </w:r>
      <w:r w:rsidR="007A1D98">
        <w:t xml:space="preserve">those conducting engagement with disabled children, young </w:t>
      </w:r>
      <w:proofErr w:type="gramStart"/>
      <w:r w:rsidR="007A1D98">
        <w:t>people</w:t>
      </w:r>
      <w:proofErr w:type="gramEnd"/>
      <w:r w:rsidR="007A1D98">
        <w:t xml:space="preserve"> and their families</w:t>
      </w:r>
      <w:bookmarkEnd w:id="8"/>
      <w:r w:rsidR="00CD50D2">
        <w:br/>
      </w:r>
    </w:p>
    <w:p w14:paraId="0611553D" w14:textId="13F14F6E" w:rsidR="00537DA5" w:rsidRDefault="00537DA5" w:rsidP="00537DA5">
      <w:pPr>
        <w:pStyle w:val="ListParagraph"/>
        <w:numPr>
          <w:ilvl w:val="0"/>
          <w:numId w:val="9"/>
        </w:numPr>
        <w:rPr>
          <w:rFonts w:ascii="Arial" w:hAnsi="Arial" w:cs="Arial"/>
          <w:sz w:val="24"/>
          <w:szCs w:val="24"/>
        </w:rPr>
      </w:pPr>
      <w:r>
        <w:rPr>
          <w:rFonts w:ascii="Arial" w:hAnsi="Arial" w:cs="Arial"/>
          <w:sz w:val="24"/>
          <w:szCs w:val="24"/>
        </w:rPr>
        <w:t>Work</w:t>
      </w:r>
      <w:r w:rsidRPr="004870C5">
        <w:rPr>
          <w:rFonts w:ascii="Arial" w:hAnsi="Arial" w:cs="Arial"/>
          <w:sz w:val="24"/>
          <w:szCs w:val="24"/>
        </w:rPr>
        <w:t xml:space="preserve"> using a rights-based approach, aligning particularly with </w:t>
      </w:r>
      <w:r w:rsidRPr="004870C5">
        <w:rPr>
          <w:rFonts w:ascii="Arial" w:hAnsi="Arial" w:cs="Arial"/>
          <w:b/>
          <w:bCs/>
          <w:sz w:val="24"/>
          <w:szCs w:val="24"/>
        </w:rPr>
        <w:t xml:space="preserve">Article 12 </w:t>
      </w:r>
      <w:r w:rsidRPr="004870C5">
        <w:rPr>
          <w:rFonts w:ascii="Arial" w:hAnsi="Arial" w:cs="Arial"/>
          <w:sz w:val="24"/>
          <w:szCs w:val="24"/>
        </w:rPr>
        <w:t>of the UNCRC, ‘Respect for the view of the child’. Every child has the right to express their views, feelings and wishes in all matters affecting them, and to have their views considered and taken seriously.</w:t>
      </w:r>
      <w:r>
        <w:rPr>
          <w:rFonts w:ascii="Arial" w:hAnsi="Arial" w:cs="Arial"/>
          <w:sz w:val="24"/>
          <w:szCs w:val="24"/>
        </w:rPr>
        <w:t xml:space="preserve"> Also with </w:t>
      </w:r>
      <w:r w:rsidRPr="00537DA5">
        <w:rPr>
          <w:rFonts w:ascii="Arial" w:hAnsi="Arial" w:cs="Arial"/>
          <w:b/>
          <w:bCs/>
          <w:sz w:val="24"/>
          <w:szCs w:val="24"/>
        </w:rPr>
        <w:t>Article 13</w:t>
      </w:r>
      <w:r>
        <w:rPr>
          <w:rFonts w:ascii="Arial" w:hAnsi="Arial" w:cs="Arial"/>
          <w:sz w:val="24"/>
          <w:szCs w:val="24"/>
        </w:rPr>
        <w:t>, ‘The child shall have the right to freedom of expression’.</w:t>
      </w:r>
      <w:r>
        <w:t xml:space="preserve"> </w:t>
      </w:r>
      <w:r w:rsidRPr="00335F94">
        <w:rPr>
          <w:rFonts w:ascii="Arial" w:hAnsi="Arial" w:cs="Arial"/>
          <w:sz w:val="24"/>
          <w:szCs w:val="24"/>
        </w:rPr>
        <w:t>Measures should be taken to ensure engagement activities are designed to facilitate this.</w:t>
      </w:r>
    </w:p>
    <w:p w14:paraId="2B164CD0" w14:textId="2460D068" w:rsidR="001877FF" w:rsidRDefault="001877FF" w:rsidP="00EA26FB">
      <w:pPr>
        <w:pStyle w:val="ListParagraph"/>
        <w:numPr>
          <w:ilvl w:val="0"/>
          <w:numId w:val="9"/>
        </w:numPr>
        <w:rPr>
          <w:rFonts w:ascii="Arial" w:hAnsi="Arial" w:cs="Arial"/>
          <w:sz w:val="24"/>
          <w:szCs w:val="24"/>
        </w:rPr>
      </w:pPr>
      <w:r w:rsidRPr="456848FA">
        <w:rPr>
          <w:rFonts w:ascii="Arial" w:hAnsi="Arial" w:cs="Arial"/>
          <w:sz w:val="24"/>
          <w:szCs w:val="24"/>
        </w:rPr>
        <w:t>T</w:t>
      </w:r>
      <w:r w:rsidR="008D0905">
        <w:rPr>
          <w:rFonts w:ascii="Arial" w:hAnsi="Arial" w:cs="Arial"/>
          <w:sz w:val="24"/>
          <w:szCs w:val="24"/>
        </w:rPr>
        <w:t>ake</w:t>
      </w:r>
      <w:r w:rsidRPr="456848FA">
        <w:rPr>
          <w:rFonts w:ascii="Arial" w:hAnsi="Arial" w:cs="Arial"/>
          <w:sz w:val="24"/>
          <w:szCs w:val="24"/>
        </w:rPr>
        <w:t xml:space="preserve"> a considered approach when engaging with </w:t>
      </w:r>
      <w:r w:rsidR="00D72E25">
        <w:rPr>
          <w:rFonts w:ascii="Arial" w:hAnsi="Arial" w:cs="Arial"/>
          <w:sz w:val="24"/>
          <w:szCs w:val="24"/>
        </w:rPr>
        <w:t xml:space="preserve">disabled </w:t>
      </w:r>
      <w:r w:rsidRPr="456848FA">
        <w:rPr>
          <w:rFonts w:ascii="Arial" w:hAnsi="Arial" w:cs="Arial"/>
          <w:sz w:val="24"/>
          <w:szCs w:val="24"/>
        </w:rPr>
        <w:t>children</w:t>
      </w:r>
      <w:r w:rsidR="008547A6">
        <w:rPr>
          <w:rFonts w:ascii="Arial" w:hAnsi="Arial" w:cs="Arial"/>
          <w:sz w:val="24"/>
          <w:szCs w:val="24"/>
        </w:rPr>
        <w:t xml:space="preserve"> and </w:t>
      </w:r>
      <w:r w:rsidRPr="456848FA">
        <w:rPr>
          <w:rFonts w:ascii="Arial" w:hAnsi="Arial" w:cs="Arial"/>
          <w:sz w:val="24"/>
          <w:szCs w:val="24"/>
        </w:rPr>
        <w:t xml:space="preserve">young people </w:t>
      </w:r>
      <w:r w:rsidR="79C84B48" w:rsidRPr="456848FA">
        <w:rPr>
          <w:rFonts w:ascii="Arial" w:hAnsi="Arial" w:cs="Arial"/>
          <w:sz w:val="24"/>
          <w:szCs w:val="24"/>
        </w:rPr>
        <w:t>whose</w:t>
      </w:r>
      <w:r w:rsidR="0089352A" w:rsidRPr="456848FA">
        <w:rPr>
          <w:rFonts w:ascii="Arial" w:hAnsi="Arial" w:cs="Arial"/>
          <w:sz w:val="24"/>
          <w:szCs w:val="24"/>
        </w:rPr>
        <w:t xml:space="preserve"> needs may be complex</w:t>
      </w:r>
      <w:r w:rsidRPr="456848FA">
        <w:rPr>
          <w:rFonts w:ascii="Arial" w:hAnsi="Arial" w:cs="Arial"/>
          <w:sz w:val="24"/>
          <w:szCs w:val="24"/>
        </w:rPr>
        <w:t xml:space="preserve">. Understand that health may </w:t>
      </w:r>
      <w:r w:rsidR="007A6618" w:rsidRPr="456848FA">
        <w:rPr>
          <w:rFonts w:ascii="Arial" w:hAnsi="Arial" w:cs="Arial"/>
          <w:sz w:val="24"/>
          <w:szCs w:val="24"/>
        </w:rPr>
        <w:t>fluctuate,</w:t>
      </w:r>
      <w:r w:rsidRPr="456848FA">
        <w:rPr>
          <w:rFonts w:ascii="Arial" w:hAnsi="Arial" w:cs="Arial"/>
          <w:sz w:val="24"/>
          <w:szCs w:val="24"/>
        </w:rPr>
        <w:t xml:space="preserve"> or individuals may not have the capacity to engage i</w:t>
      </w:r>
      <w:r w:rsidR="00F602DD">
        <w:rPr>
          <w:rFonts w:ascii="Arial" w:hAnsi="Arial" w:cs="Arial"/>
          <w:sz w:val="24"/>
          <w:szCs w:val="24"/>
        </w:rPr>
        <w:t xml:space="preserve">f </w:t>
      </w:r>
      <w:r w:rsidR="00DB6940" w:rsidRPr="456848FA">
        <w:rPr>
          <w:rFonts w:ascii="Arial" w:hAnsi="Arial" w:cs="Arial"/>
          <w:sz w:val="24"/>
          <w:szCs w:val="24"/>
        </w:rPr>
        <w:t>timesc</w:t>
      </w:r>
      <w:r w:rsidR="00F602DD">
        <w:rPr>
          <w:rFonts w:ascii="Arial" w:hAnsi="Arial" w:cs="Arial"/>
          <w:sz w:val="24"/>
          <w:szCs w:val="24"/>
        </w:rPr>
        <w:t>ales are limiting</w:t>
      </w:r>
      <w:r w:rsidRPr="456848FA">
        <w:rPr>
          <w:rFonts w:ascii="Arial" w:hAnsi="Arial" w:cs="Arial"/>
          <w:sz w:val="24"/>
          <w:szCs w:val="24"/>
        </w:rPr>
        <w:t xml:space="preserve">. It is essential that all </w:t>
      </w:r>
      <w:r w:rsidR="7A894FEE" w:rsidRPr="456848FA">
        <w:rPr>
          <w:rFonts w:ascii="Arial" w:hAnsi="Arial" w:cs="Arial"/>
          <w:sz w:val="24"/>
          <w:szCs w:val="24"/>
        </w:rPr>
        <w:t xml:space="preserve">stakeholders should </w:t>
      </w:r>
      <w:r w:rsidRPr="456848FA">
        <w:rPr>
          <w:rFonts w:ascii="Arial" w:hAnsi="Arial" w:cs="Arial"/>
          <w:sz w:val="24"/>
          <w:szCs w:val="24"/>
        </w:rPr>
        <w:t xml:space="preserve">have the opportunity to engage with the design of new policy. </w:t>
      </w:r>
    </w:p>
    <w:p w14:paraId="4B922C7D" w14:textId="0C69D031" w:rsidR="001877FF" w:rsidRDefault="008D0905" w:rsidP="00EA26FB">
      <w:pPr>
        <w:pStyle w:val="ListParagraph"/>
        <w:numPr>
          <w:ilvl w:val="0"/>
          <w:numId w:val="9"/>
        </w:numPr>
        <w:rPr>
          <w:rFonts w:ascii="Arial" w:hAnsi="Arial" w:cs="Arial"/>
          <w:sz w:val="24"/>
          <w:szCs w:val="24"/>
        </w:rPr>
      </w:pPr>
      <w:r>
        <w:rPr>
          <w:rFonts w:ascii="Arial" w:hAnsi="Arial" w:cs="Arial"/>
          <w:sz w:val="24"/>
          <w:szCs w:val="24"/>
        </w:rPr>
        <w:t>R</w:t>
      </w:r>
      <w:r w:rsidR="001877FF">
        <w:rPr>
          <w:rFonts w:ascii="Arial" w:hAnsi="Arial" w:cs="Arial"/>
          <w:sz w:val="24"/>
          <w:szCs w:val="24"/>
        </w:rPr>
        <w:t>evie</w:t>
      </w:r>
      <w:r>
        <w:rPr>
          <w:rFonts w:ascii="Arial" w:hAnsi="Arial" w:cs="Arial"/>
          <w:sz w:val="24"/>
          <w:szCs w:val="24"/>
        </w:rPr>
        <w:t>w</w:t>
      </w:r>
      <w:r w:rsidR="001877FF">
        <w:rPr>
          <w:rFonts w:ascii="Arial" w:hAnsi="Arial" w:cs="Arial"/>
          <w:sz w:val="24"/>
          <w:szCs w:val="24"/>
        </w:rPr>
        <w:t xml:space="preserve"> previous consultation </w:t>
      </w:r>
      <w:r w:rsidR="007A1D98">
        <w:rPr>
          <w:rFonts w:ascii="Arial" w:hAnsi="Arial" w:cs="Arial"/>
          <w:sz w:val="24"/>
          <w:szCs w:val="24"/>
        </w:rPr>
        <w:t xml:space="preserve">and engagement data, including that which is held by third sector partners, </w:t>
      </w:r>
      <w:r w:rsidR="001877FF">
        <w:rPr>
          <w:rFonts w:ascii="Arial" w:hAnsi="Arial" w:cs="Arial"/>
          <w:sz w:val="24"/>
          <w:szCs w:val="24"/>
        </w:rPr>
        <w:t xml:space="preserve">before carrying out any new engagement activities to ensure there is no duplication for children, young </w:t>
      </w:r>
      <w:proofErr w:type="gramStart"/>
      <w:r w:rsidR="001877FF">
        <w:rPr>
          <w:rFonts w:ascii="Arial" w:hAnsi="Arial" w:cs="Arial"/>
          <w:sz w:val="24"/>
          <w:szCs w:val="24"/>
        </w:rPr>
        <w:t>people</w:t>
      </w:r>
      <w:proofErr w:type="gramEnd"/>
      <w:r w:rsidR="001877FF">
        <w:rPr>
          <w:rFonts w:ascii="Arial" w:hAnsi="Arial" w:cs="Arial"/>
          <w:sz w:val="24"/>
          <w:szCs w:val="24"/>
        </w:rPr>
        <w:t xml:space="preserve"> and families in sharing their experiences.  </w:t>
      </w:r>
    </w:p>
    <w:p w14:paraId="36E2B894" w14:textId="175318AA" w:rsidR="001877FF" w:rsidRDefault="00F602DD" w:rsidP="00EA26FB">
      <w:pPr>
        <w:pStyle w:val="ListParagraph"/>
        <w:numPr>
          <w:ilvl w:val="0"/>
          <w:numId w:val="9"/>
        </w:numPr>
        <w:rPr>
          <w:rFonts w:ascii="Arial" w:hAnsi="Arial" w:cs="Arial"/>
          <w:sz w:val="24"/>
          <w:szCs w:val="24"/>
        </w:rPr>
      </w:pPr>
      <w:r>
        <w:rPr>
          <w:rFonts w:ascii="Arial" w:hAnsi="Arial" w:cs="Arial"/>
          <w:sz w:val="24"/>
          <w:szCs w:val="24"/>
        </w:rPr>
        <w:t>Employers</w:t>
      </w:r>
      <w:r w:rsidR="08077F80" w:rsidRPr="456848FA">
        <w:rPr>
          <w:rFonts w:ascii="Arial" w:hAnsi="Arial" w:cs="Arial"/>
          <w:sz w:val="24"/>
          <w:szCs w:val="24"/>
        </w:rPr>
        <w:t xml:space="preserve"> should invest in </w:t>
      </w:r>
      <w:r w:rsidR="001877FF" w:rsidRPr="456848FA">
        <w:rPr>
          <w:rFonts w:ascii="Arial" w:hAnsi="Arial" w:cs="Arial"/>
          <w:sz w:val="24"/>
          <w:szCs w:val="24"/>
        </w:rPr>
        <w:t>training and awareness raising of long</w:t>
      </w:r>
      <w:r w:rsidR="007A6618">
        <w:rPr>
          <w:rFonts w:ascii="Arial" w:hAnsi="Arial" w:cs="Arial"/>
          <w:sz w:val="24"/>
          <w:szCs w:val="24"/>
        </w:rPr>
        <w:t>-</w:t>
      </w:r>
      <w:r w:rsidR="001877FF" w:rsidRPr="456848FA">
        <w:rPr>
          <w:rFonts w:ascii="Arial" w:hAnsi="Arial" w:cs="Arial"/>
          <w:sz w:val="24"/>
          <w:szCs w:val="24"/>
        </w:rPr>
        <w:t>term conditions and complex needs to help professionals increase</w:t>
      </w:r>
      <w:r>
        <w:rPr>
          <w:rFonts w:ascii="Arial" w:hAnsi="Arial" w:cs="Arial"/>
          <w:sz w:val="24"/>
          <w:szCs w:val="24"/>
        </w:rPr>
        <w:t xml:space="preserve"> </w:t>
      </w:r>
      <w:r w:rsidR="001877FF" w:rsidRPr="456848FA">
        <w:rPr>
          <w:rFonts w:ascii="Arial" w:hAnsi="Arial" w:cs="Arial"/>
          <w:sz w:val="24"/>
          <w:szCs w:val="24"/>
        </w:rPr>
        <w:t>understanding of what it means for individuals and their families</w:t>
      </w:r>
      <w:r>
        <w:rPr>
          <w:rFonts w:ascii="Arial" w:hAnsi="Arial" w:cs="Arial"/>
          <w:sz w:val="24"/>
          <w:szCs w:val="24"/>
        </w:rPr>
        <w:t>, and</w:t>
      </w:r>
      <w:r w:rsidR="001877FF" w:rsidRPr="456848FA">
        <w:rPr>
          <w:rFonts w:ascii="Arial" w:hAnsi="Arial" w:cs="Arial"/>
          <w:sz w:val="24"/>
          <w:szCs w:val="24"/>
        </w:rPr>
        <w:t xml:space="preserve"> </w:t>
      </w:r>
      <w:r>
        <w:rPr>
          <w:rFonts w:ascii="Arial" w:hAnsi="Arial" w:cs="Arial"/>
          <w:sz w:val="24"/>
          <w:szCs w:val="24"/>
        </w:rPr>
        <w:t xml:space="preserve">how </w:t>
      </w:r>
      <w:r w:rsidR="001877FF" w:rsidRPr="456848FA">
        <w:rPr>
          <w:rFonts w:ascii="Arial" w:hAnsi="Arial" w:cs="Arial"/>
          <w:sz w:val="24"/>
          <w:szCs w:val="24"/>
        </w:rPr>
        <w:t xml:space="preserve">to effectively engage with these groups of young people. </w:t>
      </w:r>
    </w:p>
    <w:p w14:paraId="6B2A9AB5" w14:textId="65394C5B" w:rsidR="0089352A" w:rsidRDefault="007B4CB2" w:rsidP="0089352A">
      <w:pPr>
        <w:pStyle w:val="ListParagraph"/>
        <w:numPr>
          <w:ilvl w:val="0"/>
          <w:numId w:val="9"/>
        </w:numPr>
        <w:rPr>
          <w:rFonts w:ascii="Arial" w:hAnsi="Arial" w:cs="Arial"/>
          <w:sz w:val="24"/>
          <w:szCs w:val="24"/>
        </w:rPr>
      </w:pPr>
      <w:r>
        <w:rPr>
          <w:rFonts w:ascii="Arial" w:hAnsi="Arial" w:cs="Arial"/>
          <w:sz w:val="24"/>
          <w:szCs w:val="24"/>
        </w:rPr>
        <w:t>At an early stage, c</w:t>
      </w:r>
      <w:r w:rsidR="008D0905">
        <w:rPr>
          <w:rFonts w:ascii="Arial" w:hAnsi="Arial" w:cs="Arial"/>
          <w:sz w:val="24"/>
          <w:szCs w:val="24"/>
        </w:rPr>
        <w:t>onsult</w:t>
      </w:r>
      <w:r w:rsidR="0089352A" w:rsidRPr="456848FA">
        <w:rPr>
          <w:rFonts w:ascii="Arial" w:hAnsi="Arial" w:cs="Arial"/>
          <w:sz w:val="24"/>
          <w:szCs w:val="24"/>
        </w:rPr>
        <w:t xml:space="preserve"> with third sector organisations who have the expertise and relationships with disabled children whose needs may be complex</w:t>
      </w:r>
      <w:r w:rsidR="001C6BBE" w:rsidRPr="456848FA">
        <w:rPr>
          <w:rFonts w:ascii="Arial" w:hAnsi="Arial" w:cs="Arial"/>
          <w:sz w:val="24"/>
          <w:szCs w:val="24"/>
        </w:rPr>
        <w:t xml:space="preserve"> to support engagement and consultation activities</w:t>
      </w:r>
      <w:r w:rsidR="007A1D98">
        <w:rPr>
          <w:rFonts w:ascii="Arial" w:hAnsi="Arial" w:cs="Arial"/>
          <w:sz w:val="24"/>
          <w:szCs w:val="24"/>
        </w:rPr>
        <w:t xml:space="preserve"> and consider making additional resource available to facilitate this</w:t>
      </w:r>
      <w:r w:rsidR="001C6BBE" w:rsidRPr="456848FA">
        <w:rPr>
          <w:rFonts w:ascii="Arial" w:hAnsi="Arial" w:cs="Arial"/>
          <w:sz w:val="24"/>
          <w:szCs w:val="24"/>
        </w:rPr>
        <w:t xml:space="preserve">. </w:t>
      </w:r>
    </w:p>
    <w:p w14:paraId="719344C5" w14:textId="6EAD54A4" w:rsidR="007B4CB2" w:rsidRPr="007B4CB2" w:rsidRDefault="007B4CB2" w:rsidP="007B4CB2">
      <w:pPr>
        <w:pStyle w:val="ListParagraph"/>
        <w:numPr>
          <w:ilvl w:val="0"/>
          <w:numId w:val="9"/>
        </w:numPr>
        <w:rPr>
          <w:rFonts w:ascii="Arial" w:hAnsi="Arial" w:cs="Arial"/>
          <w:sz w:val="24"/>
          <w:szCs w:val="24"/>
        </w:rPr>
      </w:pPr>
      <w:r>
        <w:rPr>
          <w:rFonts w:ascii="Arial" w:hAnsi="Arial" w:cs="Arial"/>
          <w:sz w:val="24"/>
          <w:szCs w:val="24"/>
        </w:rPr>
        <w:t xml:space="preserve">Agree timescales based on the specific requirements of participants and methods of engagement. </w:t>
      </w:r>
      <w:proofErr w:type="gramStart"/>
      <w:r w:rsidRPr="456848FA">
        <w:rPr>
          <w:rFonts w:ascii="Arial" w:hAnsi="Arial" w:cs="Arial"/>
          <w:sz w:val="24"/>
          <w:szCs w:val="24"/>
        </w:rPr>
        <w:t>In order to</w:t>
      </w:r>
      <w:proofErr w:type="gramEnd"/>
      <w:r w:rsidRPr="456848FA">
        <w:rPr>
          <w:rFonts w:ascii="Arial" w:hAnsi="Arial" w:cs="Arial"/>
          <w:sz w:val="24"/>
          <w:szCs w:val="24"/>
        </w:rPr>
        <w:t xml:space="preserve"> successfully and meaningfully engage with children, young people and their families, time is needed to build relationships and trust. </w:t>
      </w:r>
    </w:p>
    <w:p w14:paraId="12EB3AC4" w14:textId="38E62CAB" w:rsidR="001C6BBE" w:rsidRDefault="008D0905" w:rsidP="0089352A">
      <w:pPr>
        <w:pStyle w:val="ListParagraph"/>
        <w:numPr>
          <w:ilvl w:val="0"/>
          <w:numId w:val="9"/>
        </w:numPr>
        <w:rPr>
          <w:rFonts w:ascii="Arial" w:hAnsi="Arial" w:cs="Arial"/>
          <w:sz w:val="24"/>
          <w:szCs w:val="24"/>
        </w:rPr>
      </w:pPr>
      <w:r>
        <w:rPr>
          <w:rFonts w:ascii="Arial" w:hAnsi="Arial" w:cs="Arial"/>
          <w:sz w:val="24"/>
          <w:szCs w:val="24"/>
        </w:rPr>
        <w:t xml:space="preserve">Ensure </w:t>
      </w:r>
      <w:r w:rsidR="001C6BBE">
        <w:rPr>
          <w:rFonts w:ascii="Arial" w:hAnsi="Arial" w:cs="Arial"/>
          <w:sz w:val="24"/>
          <w:szCs w:val="24"/>
        </w:rPr>
        <w:t>engagement activities are accessible for all participants. Digital technology should be considered where appropriate. Event materials should be provided in</w:t>
      </w:r>
      <w:r w:rsidR="00335F94">
        <w:rPr>
          <w:rFonts w:ascii="Arial" w:hAnsi="Arial" w:cs="Arial"/>
          <w:sz w:val="24"/>
          <w:szCs w:val="24"/>
        </w:rPr>
        <w:t xml:space="preserve"> suitable formats which could include</w:t>
      </w:r>
      <w:r w:rsidR="001C6BBE">
        <w:rPr>
          <w:rFonts w:ascii="Arial" w:hAnsi="Arial" w:cs="Arial"/>
          <w:sz w:val="24"/>
          <w:szCs w:val="24"/>
        </w:rPr>
        <w:t xml:space="preserve"> easy-read and plain </w:t>
      </w:r>
      <w:r w:rsidR="00335F94">
        <w:rPr>
          <w:rFonts w:ascii="Arial" w:hAnsi="Arial" w:cs="Arial"/>
          <w:sz w:val="24"/>
          <w:szCs w:val="24"/>
        </w:rPr>
        <w:t>statements of intent.</w:t>
      </w:r>
      <w:r w:rsidR="001C6BBE">
        <w:rPr>
          <w:rFonts w:ascii="Arial" w:hAnsi="Arial" w:cs="Arial"/>
          <w:sz w:val="24"/>
          <w:szCs w:val="24"/>
        </w:rPr>
        <w:t xml:space="preserve"> </w:t>
      </w:r>
    </w:p>
    <w:p w14:paraId="1E6B2DE0" w14:textId="59E49B1D" w:rsidR="001C6BBE" w:rsidRDefault="008D0905" w:rsidP="0089352A">
      <w:pPr>
        <w:pStyle w:val="ListParagraph"/>
        <w:numPr>
          <w:ilvl w:val="0"/>
          <w:numId w:val="9"/>
        </w:numPr>
        <w:rPr>
          <w:rFonts w:ascii="Arial" w:hAnsi="Arial" w:cs="Arial"/>
          <w:sz w:val="24"/>
          <w:szCs w:val="24"/>
        </w:rPr>
      </w:pPr>
      <w:r>
        <w:rPr>
          <w:rFonts w:ascii="Arial" w:hAnsi="Arial" w:cs="Arial"/>
          <w:sz w:val="24"/>
          <w:szCs w:val="24"/>
        </w:rPr>
        <w:t>Ensure</w:t>
      </w:r>
      <w:r w:rsidR="001C6BBE" w:rsidRPr="456848FA">
        <w:rPr>
          <w:rFonts w:ascii="Arial" w:hAnsi="Arial" w:cs="Arial"/>
          <w:sz w:val="24"/>
          <w:szCs w:val="24"/>
        </w:rPr>
        <w:t xml:space="preserve"> there is a geographical spread for engagement </w:t>
      </w:r>
      <w:r w:rsidR="15584CB6" w:rsidRPr="456848FA">
        <w:rPr>
          <w:rFonts w:ascii="Arial" w:hAnsi="Arial" w:cs="Arial"/>
          <w:sz w:val="24"/>
          <w:szCs w:val="24"/>
        </w:rPr>
        <w:t xml:space="preserve">on </w:t>
      </w:r>
      <w:r w:rsidR="001C6BBE" w:rsidRPr="456848FA">
        <w:rPr>
          <w:rFonts w:ascii="Arial" w:hAnsi="Arial" w:cs="Arial"/>
          <w:sz w:val="24"/>
          <w:szCs w:val="24"/>
        </w:rPr>
        <w:t xml:space="preserve">key policy </w:t>
      </w:r>
      <w:r w:rsidR="00190E80">
        <w:rPr>
          <w:rFonts w:ascii="Arial" w:hAnsi="Arial" w:cs="Arial"/>
          <w:sz w:val="24"/>
          <w:szCs w:val="24"/>
        </w:rPr>
        <w:t>areas</w:t>
      </w:r>
      <w:r w:rsidR="001C6BBE" w:rsidRPr="456848FA">
        <w:rPr>
          <w:rFonts w:ascii="Arial" w:hAnsi="Arial" w:cs="Arial"/>
          <w:sz w:val="24"/>
          <w:szCs w:val="24"/>
        </w:rPr>
        <w:t xml:space="preserve">. </w:t>
      </w:r>
      <w:r w:rsidR="00190E80">
        <w:rPr>
          <w:rFonts w:ascii="Arial" w:hAnsi="Arial" w:cs="Arial"/>
          <w:sz w:val="24"/>
          <w:szCs w:val="24"/>
        </w:rPr>
        <w:t>C</w:t>
      </w:r>
      <w:r w:rsidR="00190E80" w:rsidRPr="00190E80">
        <w:rPr>
          <w:rFonts w:ascii="Arial" w:hAnsi="Arial" w:cs="Arial"/>
          <w:sz w:val="24"/>
          <w:szCs w:val="24"/>
        </w:rPr>
        <w:t>onsider</w:t>
      </w:r>
      <w:r w:rsidR="00190E80">
        <w:rPr>
          <w:rStyle w:val="cf01"/>
        </w:rPr>
        <w:t xml:space="preserve"> </w:t>
      </w:r>
      <w:r w:rsidR="001C6BBE" w:rsidRPr="456848FA">
        <w:rPr>
          <w:rFonts w:ascii="Arial" w:hAnsi="Arial" w:cs="Arial"/>
          <w:sz w:val="24"/>
          <w:szCs w:val="24"/>
        </w:rPr>
        <w:t>those living in remote</w:t>
      </w:r>
      <w:r w:rsidR="4677019B" w:rsidRPr="456848FA">
        <w:rPr>
          <w:rFonts w:ascii="Arial" w:hAnsi="Arial" w:cs="Arial"/>
          <w:sz w:val="24"/>
          <w:szCs w:val="24"/>
        </w:rPr>
        <w:t xml:space="preserve"> and rural</w:t>
      </w:r>
      <w:r w:rsidR="001C6BBE" w:rsidRPr="456848FA">
        <w:rPr>
          <w:rFonts w:ascii="Arial" w:hAnsi="Arial" w:cs="Arial"/>
          <w:sz w:val="24"/>
          <w:szCs w:val="24"/>
        </w:rPr>
        <w:t xml:space="preserve"> areas </w:t>
      </w:r>
      <w:r w:rsidR="00190E80">
        <w:rPr>
          <w:rFonts w:ascii="Arial" w:hAnsi="Arial" w:cs="Arial"/>
          <w:sz w:val="24"/>
          <w:szCs w:val="24"/>
        </w:rPr>
        <w:t xml:space="preserve">and provide </w:t>
      </w:r>
      <w:r w:rsidR="001C6BBE" w:rsidRPr="456848FA">
        <w:rPr>
          <w:rFonts w:ascii="Arial" w:hAnsi="Arial" w:cs="Arial"/>
          <w:sz w:val="24"/>
          <w:szCs w:val="24"/>
        </w:rPr>
        <w:t>opportunit</w:t>
      </w:r>
      <w:r w:rsidR="00190E80">
        <w:rPr>
          <w:rFonts w:ascii="Arial" w:hAnsi="Arial" w:cs="Arial"/>
          <w:sz w:val="24"/>
          <w:szCs w:val="24"/>
        </w:rPr>
        <w:t>ies for those</w:t>
      </w:r>
      <w:r w:rsidR="001C6BBE" w:rsidRPr="456848FA">
        <w:rPr>
          <w:rFonts w:ascii="Arial" w:hAnsi="Arial" w:cs="Arial"/>
          <w:sz w:val="24"/>
          <w:szCs w:val="24"/>
        </w:rPr>
        <w:t xml:space="preserve"> to have their voice heard. </w:t>
      </w:r>
    </w:p>
    <w:p w14:paraId="6BB7C156" w14:textId="3F69F937" w:rsidR="001C6BBE" w:rsidRDefault="008D0905" w:rsidP="0089352A">
      <w:pPr>
        <w:pStyle w:val="ListParagraph"/>
        <w:numPr>
          <w:ilvl w:val="0"/>
          <w:numId w:val="9"/>
        </w:numPr>
        <w:rPr>
          <w:rFonts w:ascii="Arial" w:hAnsi="Arial" w:cs="Arial"/>
          <w:sz w:val="24"/>
          <w:szCs w:val="24"/>
        </w:rPr>
      </w:pPr>
      <w:r>
        <w:rPr>
          <w:rFonts w:ascii="Arial" w:hAnsi="Arial" w:cs="Arial"/>
          <w:sz w:val="24"/>
          <w:szCs w:val="24"/>
        </w:rPr>
        <w:t>R</w:t>
      </w:r>
      <w:r w:rsidR="001C6BBE">
        <w:rPr>
          <w:rFonts w:ascii="Arial" w:hAnsi="Arial" w:cs="Arial"/>
          <w:sz w:val="24"/>
          <w:szCs w:val="24"/>
        </w:rPr>
        <w:t xml:space="preserve">ecognise the contributions of those living with lived experience and their families. All accessibility costs </w:t>
      </w:r>
      <w:r w:rsidR="005B4F82">
        <w:rPr>
          <w:rFonts w:ascii="Arial" w:hAnsi="Arial" w:cs="Arial"/>
          <w:sz w:val="24"/>
          <w:szCs w:val="24"/>
        </w:rPr>
        <w:t xml:space="preserve">should </w:t>
      </w:r>
      <w:r w:rsidR="001C6BBE">
        <w:rPr>
          <w:rFonts w:ascii="Arial" w:hAnsi="Arial" w:cs="Arial"/>
          <w:sz w:val="24"/>
          <w:szCs w:val="24"/>
        </w:rPr>
        <w:t xml:space="preserve">be paid for or reimbursed. </w:t>
      </w:r>
      <w:r w:rsidR="00335F94">
        <w:rPr>
          <w:rFonts w:ascii="Arial" w:hAnsi="Arial" w:cs="Arial"/>
          <w:sz w:val="24"/>
          <w:szCs w:val="24"/>
        </w:rPr>
        <w:t xml:space="preserve"> </w:t>
      </w:r>
    </w:p>
    <w:p w14:paraId="6A7CC3EC" w14:textId="7BB77BF6" w:rsidR="001C6BBE" w:rsidRDefault="005B4F82" w:rsidP="0089352A">
      <w:pPr>
        <w:pStyle w:val="ListParagraph"/>
        <w:numPr>
          <w:ilvl w:val="0"/>
          <w:numId w:val="9"/>
        </w:numPr>
        <w:rPr>
          <w:rFonts w:ascii="Arial" w:hAnsi="Arial" w:cs="Arial"/>
          <w:sz w:val="24"/>
          <w:szCs w:val="24"/>
        </w:rPr>
      </w:pPr>
      <w:r>
        <w:rPr>
          <w:rFonts w:ascii="Arial" w:hAnsi="Arial" w:cs="Arial"/>
          <w:sz w:val="24"/>
          <w:szCs w:val="24"/>
        </w:rPr>
        <w:t>Policy makers</w:t>
      </w:r>
      <w:r w:rsidR="001C6BBE">
        <w:rPr>
          <w:rFonts w:ascii="Arial" w:hAnsi="Arial" w:cs="Arial"/>
          <w:sz w:val="24"/>
          <w:szCs w:val="24"/>
        </w:rPr>
        <w:t xml:space="preserve"> must ensure </w:t>
      </w:r>
      <w:r w:rsidR="007A6618">
        <w:rPr>
          <w:rFonts w:ascii="Arial" w:hAnsi="Arial" w:cs="Arial"/>
          <w:sz w:val="24"/>
          <w:szCs w:val="24"/>
        </w:rPr>
        <w:t>robust feedback mechanism</w:t>
      </w:r>
      <w:r w:rsidR="00335F94">
        <w:rPr>
          <w:rFonts w:ascii="Arial" w:hAnsi="Arial" w:cs="Arial"/>
          <w:sz w:val="24"/>
          <w:szCs w:val="24"/>
        </w:rPr>
        <w:t>s are built into initial plans</w:t>
      </w:r>
      <w:r w:rsidR="001C6BBE">
        <w:rPr>
          <w:rFonts w:ascii="Arial" w:hAnsi="Arial" w:cs="Arial"/>
          <w:sz w:val="24"/>
          <w:szCs w:val="24"/>
        </w:rPr>
        <w:t xml:space="preserve"> to inform participants how their contributions have </w:t>
      </w:r>
      <w:r w:rsidR="00335F94">
        <w:rPr>
          <w:rFonts w:ascii="Arial" w:hAnsi="Arial" w:cs="Arial"/>
          <w:sz w:val="24"/>
          <w:szCs w:val="24"/>
        </w:rPr>
        <w:t xml:space="preserve">helped </w:t>
      </w:r>
      <w:r w:rsidR="001C6BBE">
        <w:rPr>
          <w:rFonts w:ascii="Arial" w:hAnsi="Arial" w:cs="Arial"/>
          <w:sz w:val="24"/>
          <w:szCs w:val="24"/>
        </w:rPr>
        <w:t>shaped policy. Recognising th</w:t>
      </w:r>
      <w:r w:rsidR="004870C5">
        <w:rPr>
          <w:rFonts w:ascii="Arial" w:hAnsi="Arial" w:cs="Arial"/>
          <w:sz w:val="24"/>
          <w:szCs w:val="24"/>
        </w:rPr>
        <w:t xml:space="preserve">at all changes may not be possible but that actions have been considered. </w:t>
      </w:r>
    </w:p>
    <w:p w14:paraId="049C46DE" w14:textId="42D8667A" w:rsidR="004870C5" w:rsidRDefault="008D0905" w:rsidP="0089352A">
      <w:pPr>
        <w:pStyle w:val="ListParagraph"/>
        <w:numPr>
          <w:ilvl w:val="0"/>
          <w:numId w:val="9"/>
        </w:numPr>
        <w:rPr>
          <w:rFonts w:ascii="Arial" w:hAnsi="Arial" w:cs="Arial"/>
          <w:sz w:val="24"/>
          <w:szCs w:val="24"/>
        </w:rPr>
      </w:pPr>
      <w:r>
        <w:rPr>
          <w:rFonts w:ascii="Arial" w:hAnsi="Arial" w:cs="Arial"/>
          <w:sz w:val="24"/>
          <w:szCs w:val="24"/>
        </w:rPr>
        <w:t>Make certain</w:t>
      </w:r>
      <w:r w:rsidR="004870C5" w:rsidRPr="456848FA">
        <w:rPr>
          <w:rFonts w:ascii="Arial" w:hAnsi="Arial" w:cs="Arial"/>
          <w:sz w:val="24"/>
          <w:szCs w:val="24"/>
        </w:rPr>
        <w:t xml:space="preserve"> there is flexibility in designing the policy to fit engagement findings. No meaningful engagement activity will be successful if there </w:t>
      </w:r>
      <w:r w:rsidR="4D09CFC8" w:rsidRPr="456848FA">
        <w:rPr>
          <w:rFonts w:ascii="Arial" w:hAnsi="Arial" w:cs="Arial"/>
          <w:sz w:val="24"/>
          <w:szCs w:val="24"/>
        </w:rPr>
        <w:t>are</w:t>
      </w:r>
      <w:r w:rsidR="004870C5" w:rsidRPr="456848FA">
        <w:rPr>
          <w:rFonts w:ascii="Arial" w:hAnsi="Arial" w:cs="Arial"/>
          <w:sz w:val="24"/>
          <w:szCs w:val="24"/>
        </w:rPr>
        <w:t xml:space="preserve"> preconceived ideas of what should happen.</w:t>
      </w:r>
      <w:r w:rsidR="00335F94">
        <w:rPr>
          <w:rFonts w:ascii="Arial" w:hAnsi="Arial" w:cs="Arial"/>
          <w:sz w:val="24"/>
          <w:szCs w:val="24"/>
        </w:rPr>
        <w:t xml:space="preserve"> Any limitations should be explained clearly in advance to set expectations. </w:t>
      </w:r>
    </w:p>
    <w:p w14:paraId="11F9FB0D" w14:textId="37C7A2DC" w:rsidR="00B5637F" w:rsidRPr="00B5637F" w:rsidRDefault="006F0B4B" w:rsidP="00DB212A">
      <w:pPr>
        <w:pStyle w:val="Heading1"/>
      </w:pPr>
      <w:bookmarkStart w:id="9" w:name="_Toc142464954"/>
      <w:r>
        <w:lastRenderedPageBreak/>
        <w:t>Conclusion</w:t>
      </w:r>
      <w:bookmarkEnd w:id="9"/>
      <w:r w:rsidR="00CD50D2">
        <w:br/>
      </w:r>
    </w:p>
    <w:p w14:paraId="22D97D84" w14:textId="0510E7A3" w:rsidR="007C3DD4" w:rsidRDefault="00B5637F" w:rsidP="00B5637F">
      <w:pPr>
        <w:rPr>
          <w:rFonts w:ascii="Arial" w:hAnsi="Arial" w:cs="Arial"/>
          <w:sz w:val="24"/>
          <w:szCs w:val="24"/>
        </w:rPr>
      </w:pPr>
      <w:r>
        <w:rPr>
          <w:rFonts w:ascii="Arial" w:hAnsi="Arial" w:cs="Arial"/>
          <w:sz w:val="24"/>
          <w:szCs w:val="24"/>
        </w:rPr>
        <w:t>It cannot be underestimated the emotional impact th</w:t>
      </w:r>
      <w:r w:rsidR="00E66149">
        <w:rPr>
          <w:rFonts w:ascii="Arial" w:hAnsi="Arial" w:cs="Arial"/>
          <w:sz w:val="24"/>
          <w:szCs w:val="24"/>
        </w:rPr>
        <w:t xml:space="preserve">e </w:t>
      </w:r>
      <w:r>
        <w:rPr>
          <w:rFonts w:ascii="Arial" w:hAnsi="Arial" w:cs="Arial"/>
          <w:sz w:val="24"/>
          <w:szCs w:val="24"/>
        </w:rPr>
        <w:t>project had</w:t>
      </w:r>
      <w:r w:rsidR="00D72E25">
        <w:rPr>
          <w:rFonts w:ascii="Arial" w:hAnsi="Arial" w:cs="Arial"/>
          <w:sz w:val="24"/>
          <w:szCs w:val="24"/>
        </w:rPr>
        <w:t xml:space="preserve"> -</w:t>
      </w:r>
      <w:r>
        <w:rPr>
          <w:rFonts w:ascii="Arial" w:hAnsi="Arial" w:cs="Arial"/>
          <w:sz w:val="24"/>
          <w:szCs w:val="24"/>
        </w:rPr>
        <w:t xml:space="preserve"> not only the children, young people and families who selflessly gave up their time to contribute</w:t>
      </w:r>
      <w:r w:rsidR="00D72E25">
        <w:rPr>
          <w:rFonts w:ascii="Arial" w:hAnsi="Arial" w:cs="Arial"/>
          <w:sz w:val="24"/>
          <w:szCs w:val="24"/>
        </w:rPr>
        <w:t xml:space="preserve"> -</w:t>
      </w:r>
      <w:r>
        <w:rPr>
          <w:rFonts w:ascii="Arial" w:hAnsi="Arial" w:cs="Arial"/>
          <w:sz w:val="24"/>
          <w:szCs w:val="24"/>
        </w:rPr>
        <w:t xml:space="preserve"> but the impact this had on all delivery partners. The learning is </w:t>
      </w:r>
      <w:r w:rsidR="007A6618">
        <w:rPr>
          <w:rFonts w:ascii="Arial" w:hAnsi="Arial" w:cs="Arial"/>
          <w:sz w:val="24"/>
          <w:szCs w:val="24"/>
        </w:rPr>
        <w:t>insurmountable,</w:t>
      </w:r>
      <w:r>
        <w:rPr>
          <w:rFonts w:ascii="Arial" w:hAnsi="Arial" w:cs="Arial"/>
          <w:sz w:val="24"/>
          <w:szCs w:val="24"/>
        </w:rPr>
        <w:t xml:space="preserve"> and we just cannot stop here. </w:t>
      </w:r>
    </w:p>
    <w:p w14:paraId="4467389D" w14:textId="55BC13F2" w:rsidR="00B5637F" w:rsidRDefault="00B5637F" w:rsidP="00B5637F">
      <w:pPr>
        <w:rPr>
          <w:rFonts w:ascii="Arial" w:hAnsi="Arial" w:cs="Arial"/>
          <w:sz w:val="24"/>
          <w:szCs w:val="24"/>
        </w:rPr>
      </w:pPr>
      <w:r>
        <w:rPr>
          <w:rFonts w:ascii="Arial" w:hAnsi="Arial" w:cs="Arial"/>
          <w:sz w:val="24"/>
          <w:szCs w:val="24"/>
        </w:rPr>
        <w:t xml:space="preserve">Working with the support and encouragement of </w:t>
      </w:r>
      <w:r w:rsidR="0071230E">
        <w:rPr>
          <w:rFonts w:ascii="Arial" w:hAnsi="Arial" w:cs="Arial"/>
          <w:sz w:val="24"/>
          <w:szCs w:val="24"/>
        </w:rPr>
        <w:t xml:space="preserve">partners within </w:t>
      </w:r>
      <w:r w:rsidRPr="00B872A8">
        <w:rPr>
          <w:rFonts w:ascii="Arial" w:hAnsi="Arial" w:cs="Arial"/>
          <w:sz w:val="24"/>
          <w:szCs w:val="24"/>
        </w:rPr>
        <w:t>Scottish Government</w:t>
      </w:r>
      <w:r>
        <w:rPr>
          <w:rFonts w:ascii="Arial" w:hAnsi="Arial" w:cs="Arial"/>
          <w:sz w:val="24"/>
          <w:szCs w:val="24"/>
        </w:rPr>
        <w:t xml:space="preserve"> has </w:t>
      </w:r>
      <w:r w:rsidR="00F914D1">
        <w:rPr>
          <w:rFonts w:ascii="Arial" w:hAnsi="Arial" w:cs="Arial"/>
          <w:sz w:val="24"/>
          <w:szCs w:val="24"/>
        </w:rPr>
        <w:t>proved</w:t>
      </w:r>
      <w:r>
        <w:rPr>
          <w:rFonts w:ascii="Arial" w:hAnsi="Arial" w:cs="Arial"/>
          <w:sz w:val="24"/>
          <w:szCs w:val="24"/>
        </w:rPr>
        <w:t xml:space="preserve"> we have </w:t>
      </w:r>
      <w:r w:rsidR="00301FE1">
        <w:rPr>
          <w:rFonts w:ascii="Arial" w:hAnsi="Arial" w:cs="Arial"/>
          <w:sz w:val="24"/>
          <w:szCs w:val="24"/>
        </w:rPr>
        <w:t>opportunities to enable</w:t>
      </w:r>
      <w:r>
        <w:rPr>
          <w:rFonts w:ascii="Arial" w:hAnsi="Arial" w:cs="Arial"/>
          <w:sz w:val="24"/>
          <w:szCs w:val="24"/>
        </w:rPr>
        <w:t xml:space="preserve"> real change when it comes to future support and planning. </w:t>
      </w:r>
    </w:p>
    <w:p w14:paraId="5897187B" w14:textId="62C06A71" w:rsidR="00B5637F" w:rsidRDefault="00B5637F" w:rsidP="00B5637F">
      <w:pPr>
        <w:rPr>
          <w:rFonts w:ascii="Arial" w:hAnsi="Arial" w:cs="Arial"/>
          <w:sz w:val="24"/>
          <w:szCs w:val="24"/>
        </w:rPr>
      </w:pPr>
      <w:r>
        <w:rPr>
          <w:rFonts w:ascii="Arial" w:hAnsi="Arial" w:cs="Arial"/>
          <w:sz w:val="24"/>
          <w:szCs w:val="24"/>
        </w:rPr>
        <w:t xml:space="preserve">We plan to work further </w:t>
      </w:r>
      <w:r w:rsidR="007A1D98">
        <w:rPr>
          <w:rFonts w:ascii="Arial" w:hAnsi="Arial" w:cs="Arial"/>
          <w:sz w:val="24"/>
          <w:szCs w:val="24"/>
        </w:rPr>
        <w:t xml:space="preserve">with colleagues in the </w:t>
      </w:r>
      <w:r>
        <w:rPr>
          <w:rFonts w:ascii="Arial" w:hAnsi="Arial" w:cs="Arial"/>
          <w:sz w:val="24"/>
          <w:szCs w:val="24"/>
        </w:rPr>
        <w:t xml:space="preserve">Scottish Government </w:t>
      </w:r>
      <w:r w:rsidR="007A1D98">
        <w:rPr>
          <w:rFonts w:ascii="Arial" w:hAnsi="Arial" w:cs="Arial"/>
          <w:sz w:val="24"/>
          <w:szCs w:val="24"/>
        </w:rPr>
        <w:t>to consider wider dissemination of the findings of this report, to</w:t>
      </w:r>
      <w:r w:rsidR="004355BA">
        <w:rPr>
          <w:rFonts w:ascii="Arial" w:hAnsi="Arial" w:cs="Arial"/>
          <w:sz w:val="24"/>
          <w:szCs w:val="24"/>
        </w:rPr>
        <w:t xml:space="preserve"> shine a light on good practice and appropriate</w:t>
      </w:r>
      <w:r w:rsidR="007A1D98">
        <w:rPr>
          <w:rFonts w:ascii="Arial" w:hAnsi="Arial" w:cs="Arial"/>
          <w:sz w:val="24"/>
          <w:szCs w:val="24"/>
        </w:rPr>
        <w:t xml:space="preserve"> </w:t>
      </w:r>
      <w:r>
        <w:rPr>
          <w:rFonts w:ascii="Arial" w:hAnsi="Arial" w:cs="Arial"/>
          <w:sz w:val="24"/>
          <w:szCs w:val="24"/>
        </w:rPr>
        <w:t>way</w:t>
      </w:r>
      <w:r w:rsidR="007A1D98">
        <w:rPr>
          <w:rFonts w:ascii="Arial" w:hAnsi="Arial" w:cs="Arial"/>
          <w:sz w:val="24"/>
          <w:szCs w:val="24"/>
        </w:rPr>
        <w:t>s</w:t>
      </w:r>
      <w:r>
        <w:rPr>
          <w:rFonts w:ascii="Arial" w:hAnsi="Arial" w:cs="Arial"/>
          <w:sz w:val="24"/>
          <w:szCs w:val="24"/>
        </w:rPr>
        <w:t xml:space="preserve"> </w:t>
      </w:r>
      <w:r w:rsidR="004355BA">
        <w:rPr>
          <w:rFonts w:ascii="Arial" w:hAnsi="Arial" w:cs="Arial"/>
          <w:sz w:val="24"/>
          <w:szCs w:val="24"/>
        </w:rPr>
        <w:t>to</w:t>
      </w:r>
      <w:r w:rsidR="007A1D98">
        <w:rPr>
          <w:rFonts w:ascii="Arial" w:hAnsi="Arial" w:cs="Arial"/>
          <w:sz w:val="24"/>
          <w:szCs w:val="24"/>
        </w:rPr>
        <w:t xml:space="preserve"> </w:t>
      </w:r>
      <w:r>
        <w:rPr>
          <w:rFonts w:ascii="Arial" w:hAnsi="Arial" w:cs="Arial"/>
          <w:sz w:val="24"/>
          <w:szCs w:val="24"/>
        </w:rPr>
        <w:t xml:space="preserve">engage with </w:t>
      </w:r>
      <w:r w:rsidR="007A1D98">
        <w:rPr>
          <w:rFonts w:ascii="Arial" w:hAnsi="Arial" w:cs="Arial"/>
          <w:sz w:val="24"/>
          <w:szCs w:val="24"/>
        </w:rPr>
        <w:t xml:space="preserve">disabled </w:t>
      </w:r>
      <w:r>
        <w:rPr>
          <w:rFonts w:ascii="Arial" w:hAnsi="Arial" w:cs="Arial"/>
          <w:sz w:val="24"/>
          <w:szCs w:val="24"/>
        </w:rPr>
        <w:t xml:space="preserve">children, young </w:t>
      </w:r>
      <w:proofErr w:type="gramStart"/>
      <w:r>
        <w:rPr>
          <w:rFonts w:ascii="Arial" w:hAnsi="Arial" w:cs="Arial"/>
          <w:sz w:val="24"/>
          <w:szCs w:val="24"/>
        </w:rPr>
        <w:t>people</w:t>
      </w:r>
      <w:proofErr w:type="gramEnd"/>
      <w:r>
        <w:rPr>
          <w:rFonts w:ascii="Arial" w:hAnsi="Arial" w:cs="Arial"/>
          <w:sz w:val="24"/>
          <w:szCs w:val="24"/>
        </w:rPr>
        <w:t xml:space="preserve"> and families </w:t>
      </w:r>
      <w:r w:rsidR="009C3DAD">
        <w:rPr>
          <w:rFonts w:ascii="Arial" w:hAnsi="Arial" w:cs="Arial"/>
          <w:sz w:val="24"/>
          <w:szCs w:val="24"/>
        </w:rPr>
        <w:t>in designing po</w:t>
      </w:r>
      <w:r>
        <w:rPr>
          <w:rFonts w:ascii="Arial" w:hAnsi="Arial" w:cs="Arial"/>
          <w:sz w:val="24"/>
          <w:szCs w:val="24"/>
        </w:rPr>
        <w:t xml:space="preserve">licy. We will act as advocates on their behalf in highlighting what works and what can be done better. </w:t>
      </w:r>
    </w:p>
    <w:p w14:paraId="3ACC9202" w14:textId="77777777" w:rsidR="009E7A9F" w:rsidRDefault="009E7A9F" w:rsidP="00B5637F">
      <w:pPr>
        <w:rPr>
          <w:rFonts w:ascii="Arial" w:hAnsi="Arial" w:cs="Arial"/>
          <w:sz w:val="24"/>
          <w:szCs w:val="24"/>
        </w:rPr>
      </w:pPr>
    </w:p>
    <w:p w14:paraId="603885A4" w14:textId="77777777" w:rsidR="009E7A9F" w:rsidRDefault="009E7A9F" w:rsidP="009E7A9F">
      <w:pPr>
        <w:pStyle w:val="NormalWeb"/>
        <w:shd w:val="clear" w:color="auto" w:fill="FFFFFF"/>
        <w:spacing w:before="0" w:beforeAutospacing="0" w:after="0" w:afterAutospacing="0"/>
        <w:textAlignment w:val="baseline"/>
        <w:rPr>
          <w:rFonts w:ascii="Arial" w:hAnsi="Arial" w:cs="Arial"/>
          <w:b/>
          <w:bCs/>
          <w:i/>
          <w:iCs/>
          <w:color w:val="110D0D"/>
        </w:rPr>
      </w:pPr>
      <w:r>
        <w:rPr>
          <w:rFonts w:ascii="Arial" w:hAnsi="Arial" w:cs="Arial"/>
          <w:b/>
          <w:bCs/>
          <w:i/>
          <w:iCs/>
          <w:color w:val="110D0D"/>
        </w:rPr>
        <w:t xml:space="preserve">‘Our lives and their pathways are not fixed in stone; </w:t>
      </w:r>
      <w:proofErr w:type="gramStart"/>
      <w:r>
        <w:rPr>
          <w:rFonts w:ascii="Arial" w:hAnsi="Arial" w:cs="Arial"/>
          <w:b/>
          <w:bCs/>
          <w:i/>
          <w:iCs/>
          <w:color w:val="110D0D"/>
        </w:rPr>
        <w:t>instead</w:t>
      </w:r>
      <w:proofErr w:type="gramEnd"/>
      <w:r>
        <w:rPr>
          <w:rFonts w:ascii="Arial" w:hAnsi="Arial" w:cs="Arial"/>
          <w:b/>
          <w:bCs/>
          <w:i/>
          <w:iCs/>
          <w:color w:val="110D0D"/>
        </w:rPr>
        <w:t xml:space="preserve"> they are shaped by story. The ways in which we understand and share the stories of our lives therefore make all the difference. If we tell stories that emphasise only desolation, then we become weaker. Alternatively, we can tell our stories in ways that make us stronger, in ways that soothe the losses, in ways that ease sorrow’.</w:t>
      </w:r>
    </w:p>
    <w:p w14:paraId="736BD052" w14:textId="137C9D3B" w:rsidR="009E7A9F" w:rsidRDefault="009E7A9F" w:rsidP="009E7A9F">
      <w:pPr>
        <w:pStyle w:val="NormalWeb"/>
        <w:shd w:val="clear" w:color="auto" w:fill="FFFFFF"/>
        <w:spacing w:before="0" w:beforeAutospacing="0" w:after="0" w:afterAutospacing="0"/>
        <w:textAlignment w:val="baseline"/>
        <w:rPr>
          <w:rFonts w:ascii="Arial" w:hAnsi="Arial" w:cs="Arial"/>
          <w:b/>
          <w:bCs/>
          <w:i/>
          <w:iCs/>
          <w:color w:val="110D0D"/>
        </w:rPr>
      </w:pPr>
      <w:r>
        <w:rPr>
          <w:rFonts w:ascii="Arial" w:hAnsi="Arial" w:cs="Arial"/>
          <w:b/>
          <w:bCs/>
          <w:i/>
          <w:iCs/>
          <w:color w:val="110D0D"/>
        </w:rPr>
        <w:t xml:space="preserve">–David </w:t>
      </w:r>
      <w:proofErr w:type="spellStart"/>
      <w:r>
        <w:rPr>
          <w:rFonts w:ascii="Arial" w:hAnsi="Arial" w:cs="Arial"/>
          <w:b/>
          <w:bCs/>
          <w:i/>
          <w:iCs/>
          <w:color w:val="110D0D"/>
        </w:rPr>
        <w:t>Denborough</w:t>
      </w:r>
      <w:proofErr w:type="spellEnd"/>
      <w:r>
        <w:rPr>
          <w:rFonts w:ascii="Arial" w:hAnsi="Arial" w:cs="Arial"/>
          <w:b/>
          <w:bCs/>
          <w:i/>
          <w:iCs/>
          <w:color w:val="110D0D"/>
        </w:rPr>
        <w:t xml:space="preserve">, </w:t>
      </w:r>
      <w:hyperlink r:id="rId9" w:history="1">
        <w:r w:rsidRPr="009E7A9F">
          <w:rPr>
            <w:rStyle w:val="Hyperlink"/>
            <w:rFonts w:ascii="Arial" w:hAnsi="Arial" w:cs="Arial"/>
            <w:b/>
            <w:bCs/>
            <w:i/>
            <w:iCs/>
          </w:rPr>
          <w:t>The Charter of Storytelling Rights</w:t>
        </w:r>
      </w:hyperlink>
    </w:p>
    <w:p w14:paraId="14396394" w14:textId="77777777" w:rsidR="009E7A9F" w:rsidRDefault="009E7A9F" w:rsidP="009E7A9F">
      <w:pPr>
        <w:pStyle w:val="NormalWeb"/>
        <w:shd w:val="clear" w:color="auto" w:fill="FFFFFF"/>
        <w:spacing w:before="0" w:beforeAutospacing="0" w:after="0" w:afterAutospacing="0"/>
        <w:textAlignment w:val="baseline"/>
        <w:rPr>
          <w:rFonts w:ascii="Arial" w:hAnsi="Arial" w:cs="Arial"/>
          <w:b/>
          <w:bCs/>
          <w:i/>
          <w:iCs/>
          <w:color w:val="110D0D"/>
        </w:rPr>
      </w:pPr>
    </w:p>
    <w:p w14:paraId="6B762073"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6291F481"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72977D60"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6C331DED"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24FC9F77"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2836F4D6"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2593A3B0"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5803E769"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28846308"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7F3D0314"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6524CC84"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4E3472C2"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48E240FD"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50F98CBF"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307201E6" w14:textId="7777777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4D81C141" w14:textId="7E0C5637" w:rsidR="00F8462C" w:rsidRDefault="00F8462C" w:rsidP="009E7A9F">
      <w:pPr>
        <w:pStyle w:val="NormalWeb"/>
        <w:shd w:val="clear" w:color="auto" w:fill="FFFFFF"/>
        <w:spacing w:before="0" w:beforeAutospacing="0" w:after="0" w:afterAutospacing="0"/>
        <w:textAlignment w:val="baseline"/>
        <w:rPr>
          <w:rFonts w:ascii="Arial" w:hAnsi="Arial" w:cs="Arial"/>
          <w:b/>
          <w:bCs/>
          <w:i/>
          <w:iCs/>
          <w:color w:val="110D0D"/>
        </w:rPr>
      </w:pPr>
    </w:p>
    <w:p w14:paraId="0568E25A" w14:textId="77777777" w:rsidR="00F8462C" w:rsidRDefault="00F8462C" w:rsidP="00CD50D2">
      <w:pPr>
        <w:pStyle w:val="Heading1"/>
      </w:pPr>
    </w:p>
    <w:p w14:paraId="4B085D29" w14:textId="77777777" w:rsidR="00035878" w:rsidRPr="00035878" w:rsidRDefault="00035878" w:rsidP="00035878"/>
    <w:p w14:paraId="3E22B067" w14:textId="17106872" w:rsidR="00CD50D2" w:rsidRPr="00CD50D2" w:rsidRDefault="007C3DD4" w:rsidP="00CD50D2">
      <w:pPr>
        <w:pStyle w:val="Heading1"/>
      </w:pPr>
      <w:bookmarkStart w:id="10" w:name="_Toc142464955"/>
      <w:r w:rsidRPr="00675F01">
        <w:lastRenderedPageBreak/>
        <w:t>Acknowledgements</w:t>
      </w:r>
      <w:bookmarkEnd w:id="10"/>
      <w:r w:rsidRPr="00675F01">
        <w:t xml:space="preserve"> </w:t>
      </w:r>
      <w:r w:rsidR="00CD50D2">
        <w:br/>
      </w:r>
    </w:p>
    <w:p w14:paraId="3BE345F9" w14:textId="2F5853F8" w:rsidR="007C3DD4" w:rsidRPr="00B872A8" w:rsidRDefault="007C3DD4">
      <w:pPr>
        <w:rPr>
          <w:rFonts w:ascii="Arial" w:hAnsi="Arial" w:cs="Arial"/>
          <w:sz w:val="24"/>
          <w:szCs w:val="24"/>
        </w:rPr>
      </w:pPr>
      <w:r w:rsidRPr="00B872A8">
        <w:rPr>
          <w:rFonts w:ascii="Arial" w:hAnsi="Arial" w:cs="Arial"/>
          <w:sz w:val="24"/>
          <w:szCs w:val="24"/>
        </w:rPr>
        <w:t xml:space="preserve">Thanks, first and foremost, go to the children, young people, </w:t>
      </w:r>
      <w:proofErr w:type="gramStart"/>
      <w:r w:rsidRPr="00B872A8">
        <w:rPr>
          <w:rFonts w:ascii="Arial" w:hAnsi="Arial" w:cs="Arial"/>
          <w:sz w:val="24"/>
          <w:szCs w:val="24"/>
        </w:rPr>
        <w:t>families</w:t>
      </w:r>
      <w:proofErr w:type="gramEnd"/>
      <w:r w:rsidRPr="00B872A8">
        <w:rPr>
          <w:rFonts w:ascii="Arial" w:hAnsi="Arial" w:cs="Arial"/>
          <w:sz w:val="24"/>
          <w:szCs w:val="24"/>
        </w:rPr>
        <w:t xml:space="preserve"> and carers who volunteered their time to take part in this project: your insights are invaluable, and it is hoped that what is captured within this report </w:t>
      </w:r>
      <w:r w:rsidR="00B872A8">
        <w:rPr>
          <w:rFonts w:ascii="Arial" w:hAnsi="Arial" w:cs="Arial"/>
          <w:sz w:val="24"/>
          <w:szCs w:val="24"/>
        </w:rPr>
        <w:t xml:space="preserve">alongside additional resources </w:t>
      </w:r>
      <w:r w:rsidRPr="00B872A8">
        <w:rPr>
          <w:rFonts w:ascii="Arial" w:hAnsi="Arial" w:cs="Arial"/>
          <w:sz w:val="24"/>
          <w:szCs w:val="24"/>
        </w:rPr>
        <w:t xml:space="preserve">does justice to your experiences. </w:t>
      </w:r>
    </w:p>
    <w:p w14:paraId="49AE128B" w14:textId="764FEF64" w:rsidR="007C3DD4" w:rsidRPr="00B872A8" w:rsidRDefault="007C3DD4">
      <w:pPr>
        <w:rPr>
          <w:rFonts w:ascii="Arial" w:hAnsi="Arial" w:cs="Arial"/>
          <w:sz w:val="24"/>
          <w:szCs w:val="24"/>
        </w:rPr>
      </w:pPr>
      <w:r w:rsidRPr="456848FA">
        <w:rPr>
          <w:rFonts w:ascii="Arial" w:hAnsi="Arial" w:cs="Arial"/>
          <w:sz w:val="24"/>
          <w:szCs w:val="24"/>
        </w:rPr>
        <w:t>The ALLIANCE would like to thank our key delivery partners: Contact, Down</w:t>
      </w:r>
      <w:r w:rsidR="72718B75" w:rsidRPr="456848FA">
        <w:rPr>
          <w:rFonts w:ascii="Arial" w:hAnsi="Arial" w:cs="Arial"/>
          <w:sz w:val="24"/>
          <w:szCs w:val="24"/>
        </w:rPr>
        <w:t>’</w:t>
      </w:r>
      <w:r w:rsidRPr="456848FA">
        <w:rPr>
          <w:rFonts w:ascii="Arial" w:hAnsi="Arial" w:cs="Arial"/>
          <w:sz w:val="24"/>
          <w:szCs w:val="24"/>
        </w:rPr>
        <w:t>s Syndrome Scotland</w:t>
      </w:r>
      <w:r w:rsidR="006A739C" w:rsidRPr="456848FA">
        <w:rPr>
          <w:rFonts w:ascii="Arial" w:hAnsi="Arial" w:cs="Arial"/>
          <w:sz w:val="24"/>
          <w:szCs w:val="24"/>
        </w:rPr>
        <w:t>, Family Fund and PAMIS</w:t>
      </w:r>
      <w:r w:rsidRPr="456848FA">
        <w:rPr>
          <w:rFonts w:ascii="Arial" w:hAnsi="Arial" w:cs="Arial"/>
          <w:sz w:val="24"/>
          <w:szCs w:val="24"/>
        </w:rPr>
        <w:t xml:space="preserve"> who carried out the engagement work for their dedication and commitment to this project. </w:t>
      </w:r>
    </w:p>
    <w:p w14:paraId="1AFA20D5" w14:textId="6875E9E6" w:rsidR="002C3882" w:rsidRDefault="007C3DD4" w:rsidP="007C3DD4">
      <w:pPr>
        <w:rPr>
          <w:rFonts w:ascii="Arial" w:hAnsi="Arial" w:cs="Arial"/>
          <w:sz w:val="24"/>
          <w:szCs w:val="24"/>
        </w:rPr>
      </w:pPr>
      <w:r w:rsidRPr="00B872A8">
        <w:rPr>
          <w:rFonts w:ascii="Arial" w:hAnsi="Arial" w:cs="Arial"/>
          <w:sz w:val="24"/>
          <w:szCs w:val="24"/>
        </w:rPr>
        <w:t xml:space="preserve">A thank you to </w:t>
      </w:r>
      <w:r w:rsidR="003572C5">
        <w:rPr>
          <w:rFonts w:ascii="Arial" w:hAnsi="Arial" w:cs="Arial"/>
          <w:sz w:val="24"/>
          <w:szCs w:val="24"/>
        </w:rPr>
        <w:t>S</w:t>
      </w:r>
      <w:r w:rsidRPr="00B872A8">
        <w:rPr>
          <w:rFonts w:ascii="Arial" w:hAnsi="Arial" w:cs="Arial"/>
          <w:sz w:val="24"/>
          <w:szCs w:val="24"/>
        </w:rPr>
        <w:t xml:space="preserve">cottish Government for funding the project and your continued support throughout. </w:t>
      </w:r>
      <w:r w:rsidR="007200AE">
        <w:rPr>
          <w:rFonts w:ascii="Arial" w:hAnsi="Arial" w:cs="Arial"/>
          <w:sz w:val="24"/>
          <w:szCs w:val="24"/>
        </w:rPr>
        <w:br/>
      </w:r>
    </w:p>
    <w:p w14:paraId="5186CCFB" w14:textId="5E6853B9" w:rsidR="002C3882" w:rsidRPr="007200AE" w:rsidRDefault="002C3882" w:rsidP="007200AE">
      <w:pPr>
        <w:pStyle w:val="Heading1"/>
      </w:pPr>
      <w:bookmarkStart w:id="11" w:name="_Toc142464956"/>
      <w:r w:rsidRPr="007200AE">
        <w:t>Endnotes</w:t>
      </w:r>
      <w:bookmarkEnd w:id="11"/>
      <w:r w:rsidRPr="007200AE">
        <w:t xml:space="preserve"> </w:t>
      </w:r>
    </w:p>
    <w:p w14:paraId="7A3A511E" w14:textId="77777777" w:rsidR="007200AE" w:rsidRDefault="007200AE" w:rsidP="007200AE">
      <w:pPr>
        <w:rPr>
          <w:rFonts w:ascii="Arial" w:hAnsi="Arial" w:cs="Arial"/>
          <w:sz w:val="24"/>
          <w:szCs w:val="24"/>
        </w:rPr>
      </w:pPr>
    </w:p>
    <w:p w14:paraId="4FA7FA01" w14:textId="122B057F" w:rsidR="007A5237" w:rsidRPr="007A5237" w:rsidRDefault="007A5237" w:rsidP="007200AE">
      <w:pPr>
        <w:pStyle w:val="Footer"/>
        <w:numPr>
          <w:ilvl w:val="0"/>
          <w:numId w:val="25"/>
        </w:numPr>
        <w:rPr>
          <w:rFonts w:ascii="Arial" w:hAnsi="Arial" w:cs="Arial"/>
          <w:sz w:val="24"/>
          <w:szCs w:val="24"/>
        </w:rPr>
      </w:pPr>
      <w:r w:rsidRPr="007A5237">
        <w:rPr>
          <w:rFonts w:ascii="Arial" w:hAnsi="Arial" w:cs="Arial"/>
          <w:sz w:val="24"/>
          <w:szCs w:val="24"/>
        </w:rPr>
        <w:t xml:space="preserve">The Health and Social Care Alliance Scotland. Seen, Heard, Included. Available from: </w:t>
      </w:r>
      <w:hyperlink r:id="rId10" w:history="1">
        <w:r w:rsidRPr="007A5237">
          <w:rPr>
            <w:rStyle w:val="Hyperlink"/>
            <w:rFonts w:ascii="Arial" w:hAnsi="Arial" w:cs="Arial"/>
            <w:sz w:val="24"/>
            <w:szCs w:val="24"/>
          </w:rPr>
          <w:t>https://www.alliance-scotland.org.uk/policy-and-research/policy/getting-to-know-getting-it-right-for-every-child/engagement-seen-heard-included/</w:t>
        </w:r>
      </w:hyperlink>
    </w:p>
    <w:p w14:paraId="3044E1A4" w14:textId="38212EDD" w:rsidR="007A5237" w:rsidRPr="007A5237" w:rsidRDefault="007A5237" w:rsidP="007A5237">
      <w:pPr>
        <w:pStyle w:val="Footer"/>
        <w:ind w:left="720"/>
        <w:rPr>
          <w:rFonts w:ascii="Arial" w:hAnsi="Arial" w:cs="Arial"/>
          <w:sz w:val="24"/>
          <w:szCs w:val="24"/>
        </w:rPr>
      </w:pPr>
    </w:p>
    <w:p w14:paraId="68E6DCEA" w14:textId="716E51CC" w:rsidR="007200AE" w:rsidRPr="007200AE" w:rsidRDefault="007200AE" w:rsidP="007200AE">
      <w:pPr>
        <w:pStyle w:val="Footer"/>
        <w:numPr>
          <w:ilvl w:val="0"/>
          <w:numId w:val="25"/>
        </w:numPr>
        <w:rPr>
          <w:rStyle w:val="Hyperlink"/>
          <w:rFonts w:ascii="Arial" w:hAnsi="Arial" w:cs="Arial"/>
          <w:color w:val="auto"/>
          <w:sz w:val="24"/>
          <w:szCs w:val="24"/>
          <w:u w:val="none"/>
        </w:rPr>
      </w:pPr>
      <w:r w:rsidRPr="007200AE">
        <w:rPr>
          <w:rFonts w:ascii="Arial" w:hAnsi="Arial" w:cs="Arial"/>
          <w:sz w:val="24"/>
          <w:szCs w:val="24"/>
        </w:rPr>
        <w:t xml:space="preserve">The Health and Social Care Alliance Scotland. 2022. Literature review: Children and young people’s experiences of social care in Scotland. Available from: </w:t>
      </w:r>
      <w:hyperlink r:id="rId11" w:history="1">
        <w:r w:rsidRPr="007200AE">
          <w:rPr>
            <w:rStyle w:val="Hyperlink"/>
            <w:rFonts w:ascii="Arial" w:hAnsi="Arial" w:cs="Arial"/>
            <w:sz w:val="24"/>
            <w:szCs w:val="24"/>
          </w:rPr>
          <w:t>https://www.alliance-scotland.org.uk/blog/news/alliance-literature-review-children-and-young-peoples-experiences-of-social-care/</w:t>
        </w:r>
      </w:hyperlink>
    </w:p>
    <w:p w14:paraId="49D99392" w14:textId="77777777" w:rsidR="007200AE" w:rsidRPr="007200AE" w:rsidRDefault="007200AE" w:rsidP="007200AE">
      <w:pPr>
        <w:pStyle w:val="Footer"/>
        <w:ind w:left="720"/>
        <w:rPr>
          <w:rFonts w:ascii="Arial" w:hAnsi="Arial" w:cs="Arial"/>
          <w:sz w:val="24"/>
          <w:szCs w:val="24"/>
        </w:rPr>
      </w:pPr>
    </w:p>
    <w:p w14:paraId="0FEBECC4" w14:textId="492DD334" w:rsidR="007200AE" w:rsidRPr="007200AE" w:rsidRDefault="007200AE" w:rsidP="007200AE">
      <w:pPr>
        <w:pStyle w:val="ListParagraph"/>
        <w:numPr>
          <w:ilvl w:val="0"/>
          <w:numId w:val="25"/>
        </w:numPr>
        <w:rPr>
          <w:rStyle w:val="Hyperlink"/>
          <w:rFonts w:ascii="Arial" w:hAnsi="Arial" w:cs="Arial"/>
          <w:color w:val="auto"/>
          <w:sz w:val="24"/>
          <w:szCs w:val="24"/>
          <w:u w:val="none"/>
        </w:rPr>
      </w:pPr>
      <w:r w:rsidRPr="007200AE">
        <w:rPr>
          <w:rFonts w:ascii="Arial" w:hAnsi="Arial" w:cs="Arial"/>
          <w:sz w:val="24"/>
          <w:szCs w:val="24"/>
        </w:rPr>
        <w:t xml:space="preserve">Scottish Government. 2023. Equality, opportunity, community: New leadership – A fresh start. Available from: </w:t>
      </w:r>
      <w:hyperlink r:id="rId12" w:history="1">
        <w:r w:rsidRPr="007200AE">
          <w:rPr>
            <w:rStyle w:val="Hyperlink"/>
            <w:rFonts w:ascii="Arial" w:hAnsi="Arial" w:cs="Arial"/>
            <w:sz w:val="24"/>
            <w:szCs w:val="24"/>
          </w:rPr>
          <w:t>https://www.gov.scot/publications/equality-opportunity-community-new-leadership-fresh-start/</w:t>
        </w:r>
      </w:hyperlink>
    </w:p>
    <w:p w14:paraId="02E9C76E" w14:textId="77777777" w:rsidR="007200AE" w:rsidRPr="007200AE" w:rsidRDefault="007200AE" w:rsidP="007200AE">
      <w:pPr>
        <w:pStyle w:val="ListParagraph"/>
        <w:rPr>
          <w:rFonts w:ascii="Arial" w:hAnsi="Arial" w:cs="Arial"/>
          <w:sz w:val="24"/>
          <w:szCs w:val="24"/>
        </w:rPr>
      </w:pPr>
    </w:p>
    <w:p w14:paraId="6F073784" w14:textId="77777777" w:rsidR="007200AE" w:rsidRDefault="007200AE" w:rsidP="007200AE">
      <w:pPr>
        <w:rPr>
          <w:rFonts w:ascii="Arial" w:hAnsi="Arial" w:cs="Arial"/>
          <w:sz w:val="24"/>
          <w:szCs w:val="24"/>
        </w:rPr>
      </w:pPr>
    </w:p>
    <w:p w14:paraId="40479970" w14:textId="77777777" w:rsidR="007200AE" w:rsidRDefault="007200AE" w:rsidP="007200AE">
      <w:pPr>
        <w:rPr>
          <w:rFonts w:ascii="Arial" w:hAnsi="Arial" w:cs="Arial"/>
          <w:sz w:val="24"/>
          <w:szCs w:val="24"/>
        </w:rPr>
      </w:pPr>
    </w:p>
    <w:p w14:paraId="54093FA4" w14:textId="77777777" w:rsidR="007200AE" w:rsidRDefault="007200AE" w:rsidP="007200AE">
      <w:pPr>
        <w:rPr>
          <w:rFonts w:ascii="Arial" w:hAnsi="Arial" w:cs="Arial"/>
          <w:sz w:val="24"/>
          <w:szCs w:val="24"/>
        </w:rPr>
      </w:pPr>
    </w:p>
    <w:p w14:paraId="54DCD3B9" w14:textId="77777777" w:rsidR="007200AE" w:rsidRDefault="007200AE" w:rsidP="007200AE">
      <w:pPr>
        <w:rPr>
          <w:rFonts w:ascii="Arial" w:hAnsi="Arial" w:cs="Arial"/>
          <w:sz w:val="24"/>
          <w:szCs w:val="24"/>
        </w:rPr>
      </w:pPr>
    </w:p>
    <w:p w14:paraId="18503E4D" w14:textId="77777777" w:rsidR="007200AE" w:rsidRDefault="007200AE" w:rsidP="007200AE">
      <w:pPr>
        <w:rPr>
          <w:rFonts w:ascii="Arial" w:hAnsi="Arial" w:cs="Arial"/>
          <w:sz w:val="24"/>
          <w:szCs w:val="24"/>
        </w:rPr>
      </w:pPr>
    </w:p>
    <w:p w14:paraId="22426A24" w14:textId="77777777" w:rsidR="007200AE" w:rsidRDefault="007200AE" w:rsidP="007200AE">
      <w:pPr>
        <w:rPr>
          <w:rFonts w:ascii="Arial" w:hAnsi="Arial" w:cs="Arial"/>
          <w:sz w:val="24"/>
          <w:szCs w:val="24"/>
        </w:rPr>
      </w:pPr>
    </w:p>
    <w:p w14:paraId="28C81BED" w14:textId="77777777" w:rsidR="007200AE" w:rsidRDefault="007200AE" w:rsidP="007200AE">
      <w:pPr>
        <w:rPr>
          <w:rFonts w:ascii="Arial" w:hAnsi="Arial" w:cs="Arial"/>
          <w:sz w:val="24"/>
          <w:szCs w:val="24"/>
        </w:rPr>
      </w:pPr>
    </w:p>
    <w:p w14:paraId="3F3363FB" w14:textId="77777777" w:rsidR="00035878" w:rsidRDefault="00035878" w:rsidP="007200AE">
      <w:pPr>
        <w:rPr>
          <w:rFonts w:ascii="Arial" w:hAnsi="Arial" w:cs="Arial"/>
          <w:sz w:val="24"/>
          <w:szCs w:val="24"/>
        </w:rPr>
      </w:pPr>
    </w:p>
    <w:p w14:paraId="136BAD4C" w14:textId="77777777" w:rsidR="00035878" w:rsidRPr="007200AE" w:rsidRDefault="00035878" w:rsidP="007200AE">
      <w:pPr>
        <w:rPr>
          <w:rFonts w:ascii="Arial" w:hAnsi="Arial" w:cs="Arial"/>
          <w:sz w:val="24"/>
          <w:szCs w:val="24"/>
        </w:rPr>
      </w:pPr>
    </w:p>
    <w:p w14:paraId="47CB9535" w14:textId="4E5D614F" w:rsidR="007C3DD4" w:rsidRPr="00B872A8" w:rsidRDefault="007C3DD4">
      <w:pPr>
        <w:rPr>
          <w:rFonts w:ascii="Arial" w:hAnsi="Arial" w:cs="Arial"/>
          <w:sz w:val="24"/>
          <w:szCs w:val="24"/>
        </w:rPr>
      </w:pPr>
    </w:p>
    <w:p w14:paraId="4AF28003" w14:textId="08749227" w:rsidR="007C3DD4" w:rsidRPr="00B872A8" w:rsidRDefault="008F1C85" w:rsidP="00CD50D2">
      <w:pPr>
        <w:pStyle w:val="Heading1"/>
      </w:pPr>
      <w:bookmarkStart w:id="12" w:name="_Toc142464957"/>
      <w:r w:rsidRPr="00B872A8">
        <w:lastRenderedPageBreak/>
        <w:t>About the ALLIANCE</w:t>
      </w:r>
      <w:bookmarkEnd w:id="12"/>
      <w:r w:rsidRPr="00B872A8">
        <w:t xml:space="preserve"> </w:t>
      </w:r>
    </w:p>
    <w:p w14:paraId="0F243306" w14:textId="2378E8F3" w:rsidR="006A739C" w:rsidRPr="006A739C" w:rsidRDefault="006A739C" w:rsidP="006A739C">
      <w:pPr>
        <w:spacing w:before="100" w:beforeAutospacing="1" w:after="240" w:line="240" w:lineRule="auto"/>
        <w:rPr>
          <w:rFonts w:ascii="Arial" w:hAnsi="Arial" w:cs="Arial"/>
          <w:sz w:val="24"/>
          <w:szCs w:val="24"/>
        </w:rPr>
      </w:pPr>
      <w:r w:rsidRPr="006A739C">
        <w:rPr>
          <w:rFonts w:ascii="Arial" w:hAnsi="Arial" w:cs="Arial"/>
          <w:sz w:val="24"/>
          <w:szCs w:val="24"/>
        </w:rPr>
        <w:t>The Health and Social Care Alliance Scotland (the ALLIANCE) is the national third sector intermediary for health and social care, bringing together a diverse range of people and organisations who share our vision, which is a Scotland where everyone has a strong voice and enjoys their right to live well with dignity and respect.</w:t>
      </w:r>
    </w:p>
    <w:p w14:paraId="1D052889" w14:textId="7FEF1BF5" w:rsidR="006A739C" w:rsidRPr="006A739C" w:rsidRDefault="006A739C" w:rsidP="006A739C">
      <w:pPr>
        <w:spacing w:before="100" w:beforeAutospacing="1" w:after="240" w:line="240" w:lineRule="auto"/>
        <w:rPr>
          <w:rFonts w:ascii="Arial" w:hAnsi="Arial" w:cs="Arial"/>
          <w:sz w:val="24"/>
          <w:szCs w:val="24"/>
        </w:rPr>
      </w:pPr>
      <w:r w:rsidRPr="006A739C">
        <w:rPr>
          <w:rFonts w:ascii="Arial" w:hAnsi="Arial" w:cs="Arial"/>
          <w:sz w:val="24"/>
          <w:szCs w:val="24"/>
        </w:rPr>
        <w:t xml:space="preserve">We are a strategic partner of the Scottish Government and have close working relationships with many NHS Boards, academic institutions and key organisations spanning health, social care, </w:t>
      </w:r>
      <w:proofErr w:type="gramStart"/>
      <w:r w:rsidRPr="006A739C">
        <w:rPr>
          <w:rFonts w:ascii="Arial" w:hAnsi="Arial" w:cs="Arial"/>
          <w:sz w:val="24"/>
          <w:szCs w:val="24"/>
        </w:rPr>
        <w:t>housing</w:t>
      </w:r>
      <w:proofErr w:type="gramEnd"/>
      <w:r w:rsidRPr="006A739C">
        <w:rPr>
          <w:rFonts w:ascii="Arial" w:hAnsi="Arial" w:cs="Arial"/>
          <w:sz w:val="24"/>
          <w:szCs w:val="24"/>
        </w:rPr>
        <w:t xml:space="preserve"> and digital technology. </w:t>
      </w:r>
    </w:p>
    <w:p w14:paraId="55650F36" w14:textId="5817B6F6" w:rsidR="006A739C" w:rsidRPr="006A739C" w:rsidRDefault="006A739C" w:rsidP="006A739C">
      <w:pPr>
        <w:spacing w:before="100" w:beforeAutospacing="1" w:after="240" w:line="240" w:lineRule="auto"/>
        <w:rPr>
          <w:rFonts w:ascii="Arial" w:hAnsi="Arial" w:cs="Arial"/>
          <w:sz w:val="24"/>
          <w:szCs w:val="24"/>
        </w:rPr>
      </w:pPr>
      <w:r w:rsidRPr="006A739C">
        <w:rPr>
          <w:rFonts w:ascii="Arial" w:hAnsi="Arial" w:cs="Arial"/>
          <w:sz w:val="24"/>
          <w:szCs w:val="24"/>
        </w:rPr>
        <w:t xml:space="preserve">Our purpose is to improve the wellbeing of people and communities across Scotland. We bring together the expertise of people with lived experience, the third sector, and organisations across health and social care to inform policy, </w:t>
      </w:r>
      <w:proofErr w:type="gramStart"/>
      <w:r w:rsidRPr="006A739C">
        <w:rPr>
          <w:rFonts w:ascii="Arial" w:hAnsi="Arial" w:cs="Arial"/>
          <w:sz w:val="24"/>
          <w:szCs w:val="24"/>
        </w:rPr>
        <w:t>practice</w:t>
      </w:r>
      <w:proofErr w:type="gramEnd"/>
      <w:r w:rsidRPr="006A739C">
        <w:rPr>
          <w:rFonts w:ascii="Arial" w:hAnsi="Arial" w:cs="Arial"/>
          <w:sz w:val="24"/>
          <w:szCs w:val="24"/>
        </w:rPr>
        <w:t xml:space="preserve"> and service delivery. Together our voice is </w:t>
      </w:r>
      <w:r w:rsidR="007A6618" w:rsidRPr="006A739C">
        <w:rPr>
          <w:rFonts w:ascii="Arial" w:hAnsi="Arial" w:cs="Arial"/>
          <w:sz w:val="24"/>
          <w:szCs w:val="24"/>
        </w:rPr>
        <w:t>stronger,</w:t>
      </w:r>
      <w:r w:rsidRPr="006A739C">
        <w:rPr>
          <w:rFonts w:ascii="Arial" w:hAnsi="Arial" w:cs="Arial"/>
          <w:sz w:val="24"/>
          <w:szCs w:val="24"/>
        </w:rPr>
        <w:t xml:space="preserve"> and we use it to make meaningful change at the local and national level.</w:t>
      </w:r>
    </w:p>
    <w:p w14:paraId="6930540D" w14:textId="36B133B7" w:rsidR="006A739C" w:rsidRPr="006A739C" w:rsidRDefault="006A739C" w:rsidP="006A739C">
      <w:pPr>
        <w:spacing w:before="100" w:beforeAutospacing="1" w:after="240" w:line="240" w:lineRule="auto"/>
        <w:rPr>
          <w:rFonts w:ascii="Arial" w:hAnsi="Arial" w:cs="Arial"/>
          <w:sz w:val="24"/>
          <w:szCs w:val="24"/>
        </w:rPr>
      </w:pPr>
      <w:r w:rsidRPr="006A739C">
        <w:rPr>
          <w:rFonts w:ascii="Arial" w:hAnsi="Arial" w:cs="Arial"/>
          <w:sz w:val="24"/>
          <w:szCs w:val="24"/>
        </w:rPr>
        <w:t xml:space="preserve">The ALLIANCE has a strong and diverse membership of over 3,300 organisations and individuals. Our broad range of programmes and activities deliver support, research and policy development, digital </w:t>
      </w:r>
      <w:proofErr w:type="gramStart"/>
      <w:r w:rsidRPr="006A739C">
        <w:rPr>
          <w:rFonts w:ascii="Arial" w:hAnsi="Arial" w:cs="Arial"/>
          <w:sz w:val="24"/>
          <w:szCs w:val="24"/>
        </w:rPr>
        <w:t>innovation</w:t>
      </w:r>
      <w:proofErr w:type="gramEnd"/>
      <w:r w:rsidRPr="006A739C">
        <w:rPr>
          <w:rFonts w:ascii="Arial" w:hAnsi="Arial" w:cs="Arial"/>
          <w:sz w:val="24"/>
          <w:szCs w:val="24"/>
        </w:rPr>
        <w:t xml:space="preserve"> and knowledge sharing. We manage funding and spotlight innovative projects; working with our members and partners to ensure lived experience and third sector expertise is listened to and acted upon by informing national policy and </w:t>
      </w:r>
      <w:proofErr w:type="gramStart"/>
      <w:r w:rsidRPr="006A739C">
        <w:rPr>
          <w:rFonts w:ascii="Arial" w:hAnsi="Arial" w:cs="Arial"/>
          <w:sz w:val="24"/>
          <w:szCs w:val="24"/>
        </w:rPr>
        <w:t>campaigns, and</w:t>
      </w:r>
      <w:proofErr w:type="gramEnd"/>
      <w:r w:rsidRPr="006A739C">
        <w:rPr>
          <w:rFonts w:ascii="Arial" w:hAnsi="Arial" w:cs="Arial"/>
          <w:sz w:val="24"/>
          <w:szCs w:val="24"/>
        </w:rPr>
        <w:t xml:space="preserve"> putting people at the centre of designing support and services.</w:t>
      </w:r>
    </w:p>
    <w:p w14:paraId="1469E2D9" w14:textId="72A80EC0" w:rsidR="006A739C" w:rsidRPr="006A739C" w:rsidRDefault="006A739C" w:rsidP="006A739C">
      <w:pPr>
        <w:spacing w:before="100" w:beforeAutospacing="1" w:after="240" w:line="240" w:lineRule="auto"/>
        <w:rPr>
          <w:rFonts w:ascii="Arial" w:hAnsi="Arial" w:cs="Arial"/>
          <w:sz w:val="24"/>
          <w:szCs w:val="24"/>
        </w:rPr>
      </w:pPr>
      <w:r w:rsidRPr="006A739C">
        <w:rPr>
          <w:rFonts w:ascii="Arial" w:hAnsi="Arial" w:cs="Arial"/>
          <w:sz w:val="24"/>
          <w:szCs w:val="24"/>
        </w:rPr>
        <w:t>We aim to:</w:t>
      </w:r>
    </w:p>
    <w:p w14:paraId="3D3055E8" w14:textId="77777777" w:rsidR="006A739C" w:rsidRPr="006A739C" w:rsidRDefault="006A739C" w:rsidP="006A739C">
      <w:pPr>
        <w:numPr>
          <w:ilvl w:val="0"/>
          <w:numId w:val="8"/>
        </w:numPr>
        <w:spacing w:before="100" w:beforeAutospacing="1" w:after="100" w:afterAutospacing="1" w:line="240" w:lineRule="auto"/>
        <w:rPr>
          <w:rFonts w:ascii="Arial" w:hAnsi="Arial" w:cs="Arial"/>
          <w:sz w:val="24"/>
          <w:szCs w:val="24"/>
        </w:rPr>
      </w:pPr>
      <w:r w:rsidRPr="006A739C">
        <w:rPr>
          <w:rFonts w:ascii="Arial" w:hAnsi="Arial" w:cs="Arial"/>
          <w:sz w:val="24"/>
          <w:szCs w:val="24"/>
        </w:rPr>
        <w:t>Ensure disabled people, people with long term conditions and unpaid carers voices, expertise and rights drive policy and sit at the heart of design, delivery and improvement of support and services.</w:t>
      </w:r>
    </w:p>
    <w:p w14:paraId="025C6C2B" w14:textId="77777777" w:rsidR="006A739C" w:rsidRPr="006A739C" w:rsidRDefault="006A739C" w:rsidP="006A739C">
      <w:pPr>
        <w:numPr>
          <w:ilvl w:val="0"/>
          <w:numId w:val="8"/>
        </w:numPr>
        <w:spacing w:before="100" w:beforeAutospacing="1" w:after="100" w:afterAutospacing="1" w:line="240" w:lineRule="auto"/>
        <w:rPr>
          <w:rFonts w:ascii="Arial" w:hAnsi="Arial" w:cs="Arial"/>
          <w:sz w:val="24"/>
          <w:szCs w:val="24"/>
        </w:rPr>
      </w:pPr>
      <w:r w:rsidRPr="006A739C">
        <w:rPr>
          <w:rFonts w:ascii="Arial" w:hAnsi="Arial" w:cs="Arial"/>
          <w:sz w:val="24"/>
          <w:szCs w:val="24"/>
        </w:rPr>
        <w:t xml:space="preserve">Support transformational change that works with individual and community assets, helping people to live well, supporting human rights, </w:t>
      </w:r>
      <w:proofErr w:type="spellStart"/>
      <w:r w:rsidRPr="006A739C">
        <w:rPr>
          <w:rFonts w:ascii="Arial" w:hAnsi="Arial" w:cs="Arial"/>
          <w:sz w:val="24"/>
          <w:szCs w:val="24"/>
        </w:rPr>
        <w:t>self management</w:t>
      </w:r>
      <w:proofErr w:type="spellEnd"/>
      <w:r w:rsidRPr="006A739C">
        <w:rPr>
          <w:rFonts w:ascii="Arial" w:hAnsi="Arial" w:cs="Arial"/>
          <w:sz w:val="24"/>
          <w:szCs w:val="24"/>
        </w:rPr>
        <w:t>, co-</w:t>
      </w:r>
      <w:proofErr w:type="gramStart"/>
      <w:r w:rsidRPr="006A739C">
        <w:rPr>
          <w:rFonts w:ascii="Arial" w:hAnsi="Arial" w:cs="Arial"/>
          <w:sz w:val="24"/>
          <w:szCs w:val="24"/>
        </w:rPr>
        <w:t>production</w:t>
      </w:r>
      <w:proofErr w:type="gramEnd"/>
      <w:r w:rsidRPr="006A739C">
        <w:rPr>
          <w:rFonts w:ascii="Arial" w:hAnsi="Arial" w:cs="Arial"/>
          <w:sz w:val="24"/>
          <w:szCs w:val="24"/>
        </w:rPr>
        <w:t xml:space="preserve"> and independent living.</w:t>
      </w:r>
    </w:p>
    <w:p w14:paraId="17F7AD56" w14:textId="1069C233" w:rsidR="008F1C85" w:rsidRPr="00C57312" w:rsidRDefault="006A739C" w:rsidP="00C57312">
      <w:pPr>
        <w:numPr>
          <w:ilvl w:val="0"/>
          <w:numId w:val="8"/>
        </w:numPr>
        <w:spacing w:before="100" w:beforeAutospacing="1" w:after="100" w:afterAutospacing="1" w:line="240" w:lineRule="auto"/>
        <w:rPr>
          <w:rFonts w:ascii="Arial" w:hAnsi="Arial" w:cs="Arial"/>
          <w:sz w:val="24"/>
          <w:szCs w:val="24"/>
        </w:rPr>
      </w:pPr>
      <w:r w:rsidRPr="006A739C">
        <w:rPr>
          <w:rFonts w:ascii="Arial" w:hAnsi="Arial" w:cs="Arial"/>
          <w:sz w:val="24"/>
          <w:szCs w:val="24"/>
        </w:rPr>
        <w:t xml:space="preserve">Champion and support the third sector as a vital strategic and delivery </w:t>
      </w:r>
      <w:proofErr w:type="gramStart"/>
      <w:r w:rsidRPr="006A739C">
        <w:rPr>
          <w:rFonts w:ascii="Arial" w:hAnsi="Arial" w:cs="Arial"/>
          <w:sz w:val="24"/>
          <w:szCs w:val="24"/>
        </w:rPr>
        <w:t>partner, and</w:t>
      </w:r>
      <w:proofErr w:type="gramEnd"/>
      <w:r w:rsidRPr="006A739C">
        <w:rPr>
          <w:rFonts w:ascii="Arial" w:hAnsi="Arial" w:cs="Arial"/>
          <w:sz w:val="24"/>
          <w:szCs w:val="24"/>
        </w:rPr>
        <w:t xml:space="preserve"> foster cross-sector understanding and partnership.</w:t>
      </w:r>
    </w:p>
    <w:sectPr w:rsidR="008F1C85" w:rsidRPr="00C57312" w:rsidSect="00834133">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80AC" w14:textId="77777777" w:rsidR="00834133" w:rsidRDefault="00834133" w:rsidP="007C3DD4">
      <w:pPr>
        <w:spacing w:after="0" w:line="240" w:lineRule="auto"/>
      </w:pPr>
      <w:r>
        <w:separator/>
      </w:r>
    </w:p>
  </w:endnote>
  <w:endnote w:type="continuationSeparator" w:id="0">
    <w:p w14:paraId="34F5D55A" w14:textId="77777777" w:rsidR="00834133" w:rsidRDefault="00834133" w:rsidP="007C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883673"/>
      <w:docPartObj>
        <w:docPartGallery w:val="Page Numbers (Bottom of Page)"/>
        <w:docPartUnique/>
      </w:docPartObj>
    </w:sdtPr>
    <w:sdtEndPr>
      <w:rPr>
        <w:noProof/>
      </w:rPr>
    </w:sdtEndPr>
    <w:sdtContent>
      <w:p w14:paraId="16326781" w14:textId="35147090" w:rsidR="00F8462C" w:rsidRDefault="00F846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339E9D" w14:textId="77777777" w:rsidR="00F8462C" w:rsidRDefault="00F84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A11D" w14:textId="77777777" w:rsidR="00834133" w:rsidRDefault="00834133" w:rsidP="007C3DD4">
      <w:pPr>
        <w:spacing w:after="0" w:line="240" w:lineRule="auto"/>
      </w:pPr>
      <w:r>
        <w:separator/>
      </w:r>
    </w:p>
  </w:footnote>
  <w:footnote w:type="continuationSeparator" w:id="0">
    <w:p w14:paraId="0C0E8146" w14:textId="77777777" w:rsidR="00834133" w:rsidRDefault="00834133" w:rsidP="007C3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A3B2F"/>
    <w:multiLevelType w:val="hybridMultilevel"/>
    <w:tmpl w:val="25FA7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8A4490"/>
    <w:multiLevelType w:val="hybridMultilevel"/>
    <w:tmpl w:val="F21C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D7CA9"/>
    <w:multiLevelType w:val="hybridMultilevel"/>
    <w:tmpl w:val="616E4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C972D2"/>
    <w:multiLevelType w:val="hybridMultilevel"/>
    <w:tmpl w:val="4E72BBC6"/>
    <w:lvl w:ilvl="0" w:tplc="3C7AA0C4">
      <w:start w:val="1"/>
      <w:numFmt w:val="bullet"/>
      <w:lvlText w:val="•"/>
      <w:lvlJc w:val="left"/>
      <w:pPr>
        <w:tabs>
          <w:tab w:val="num" w:pos="360"/>
        </w:tabs>
        <w:ind w:left="360" w:hanging="360"/>
      </w:pPr>
      <w:rPr>
        <w:rFonts w:ascii="Arial" w:hAnsi="Arial" w:hint="default"/>
      </w:rPr>
    </w:lvl>
    <w:lvl w:ilvl="1" w:tplc="E99CADC4" w:tentative="1">
      <w:start w:val="1"/>
      <w:numFmt w:val="bullet"/>
      <w:lvlText w:val="•"/>
      <w:lvlJc w:val="left"/>
      <w:pPr>
        <w:tabs>
          <w:tab w:val="num" w:pos="1080"/>
        </w:tabs>
        <w:ind w:left="1080" w:hanging="360"/>
      </w:pPr>
      <w:rPr>
        <w:rFonts w:ascii="Arial" w:hAnsi="Arial" w:hint="default"/>
      </w:rPr>
    </w:lvl>
    <w:lvl w:ilvl="2" w:tplc="B22E3EAE" w:tentative="1">
      <w:start w:val="1"/>
      <w:numFmt w:val="bullet"/>
      <w:lvlText w:val="•"/>
      <w:lvlJc w:val="left"/>
      <w:pPr>
        <w:tabs>
          <w:tab w:val="num" w:pos="1800"/>
        </w:tabs>
        <w:ind w:left="1800" w:hanging="360"/>
      </w:pPr>
      <w:rPr>
        <w:rFonts w:ascii="Arial" w:hAnsi="Arial" w:hint="default"/>
      </w:rPr>
    </w:lvl>
    <w:lvl w:ilvl="3" w:tplc="EFD69DA8" w:tentative="1">
      <w:start w:val="1"/>
      <w:numFmt w:val="bullet"/>
      <w:lvlText w:val="•"/>
      <w:lvlJc w:val="left"/>
      <w:pPr>
        <w:tabs>
          <w:tab w:val="num" w:pos="2520"/>
        </w:tabs>
        <w:ind w:left="2520" w:hanging="360"/>
      </w:pPr>
      <w:rPr>
        <w:rFonts w:ascii="Arial" w:hAnsi="Arial" w:hint="default"/>
      </w:rPr>
    </w:lvl>
    <w:lvl w:ilvl="4" w:tplc="C0A4D804" w:tentative="1">
      <w:start w:val="1"/>
      <w:numFmt w:val="bullet"/>
      <w:lvlText w:val="•"/>
      <w:lvlJc w:val="left"/>
      <w:pPr>
        <w:tabs>
          <w:tab w:val="num" w:pos="3240"/>
        </w:tabs>
        <w:ind w:left="3240" w:hanging="360"/>
      </w:pPr>
      <w:rPr>
        <w:rFonts w:ascii="Arial" w:hAnsi="Arial" w:hint="default"/>
      </w:rPr>
    </w:lvl>
    <w:lvl w:ilvl="5" w:tplc="A8288A16" w:tentative="1">
      <w:start w:val="1"/>
      <w:numFmt w:val="bullet"/>
      <w:lvlText w:val="•"/>
      <w:lvlJc w:val="left"/>
      <w:pPr>
        <w:tabs>
          <w:tab w:val="num" w:pos="3960"/>
        </w:tabs>
        <w:ind w:left="3960" w:hanging="360"/>
      </w:pPr>
      <w:rPr>
        <w:rFonts w:ascii="Arial" w:hAnsi="Arial" w:hint="default"/>
      </w:rPr>
    </w:lvl>
    <w:lvl w:ilvl="6" w:tplc="FF46E028" w:tentative="1">
      <w:start w:val="1"/>
      <w:numFmt w:val="bullet"/>
      <w:lvlText w:val="•"/>
      <w:lvlJc w:val="left"/>
      <w:pPr>
        <w:tabs>
          <w:tab w:val="num" w:pos="4680"/>
        </w:tabs>
        <w:ind w:left="4680" w:hanging="360"/>
      </w:pPr>
      <w:rPr>
        <w:rFonts w:ascii="Arial" w:hAnsi="Arial" w:hint="default"/>
      </w:rPr>
    </w:lvl>
    <w:lvl w:ilvl="7" w:tplc="1EC27182" w:tentative="1">
      <w:start w:val="1"/>
      <w:numFmt w:val="bullet"/>
      <w:lvlText w:val="•"/>
      <w:lvlJc w:val="left"/>
      <w:pPr>
        <w:tabs>
          <w:tab w:val="num" w:pos="5400"/>
        </w:tabs>
        <w:ind w:left="5400" w:hanging="360"/>
      </w:pPr>
      <w:rPr>
        <w:rFonts w:ascii="Arial" w:hAnsi="Arial" w:hint="default"/>
      </w:rPr>
    </w:lvl>
    <w:lvl w:ilvl="8" w:tplc="E578DFC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2C35399A"/>
    <w:multiLevelType w:val="hybridMultilevel"/>
    <w:tmpl w:val="F32C84C0"/>
    <w:lvl w:ilvl="0" w:tplc="4B3A78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81260"/>
    <w:multiLevelType w:val="multilevel"/>
    <w:tmpl w:val="3D6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43320"/>
    <w:multiLevelType w:val="multilevel"/>
    <w:tmpl w:val="1E5A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71B59"/>
    <w:multiLevelType w:val="hybridMultilevel"/>
    <w:tmpl w:val="616E4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22953"/>
    <w:multiLevelType w:val="hybridMultilevel"/>
    <w:tmpl w:val="616E4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CF7A6E"/>
    <w:multiLevelType w:val="hybridMultilevel"/>
    <w:tmpl w:val="43BE4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52AA8"/>
    <w:multiLevelType w:val="hybridMultilevel"/>
    <w:tmpl w:val="6868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336F0"/>
    <w:multiLevelType w:val="hybridMultilevel"/>
    <w:tmpl w:val="C578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402B1"/>
    <w:multiLevelType w:val="hybridMultilevel"/>
    <w:tmpl w:val="616E4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1C65F3"/>
    <w:multiLevelType w:val="hybridMultilevel"/>
    <w:tmpl w:val="683EB3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DE68C8"/>
    <w:multiLevelType w:val="hybridMultilevel"/>
    <w:tmpl w:val="C97E9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8A47AB"/>
    <w:multiLevelType w:val="hybridMultilevel"/>
    <w:tmpl w:val="4F88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D32F5"/>
    <w:multiLevelType w:val="hybridMultilevel"/>
    <w:tmpl w:val="1F36BE3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AC758A"/>
    <w:multiLevelType w:val="hybridMultilevel"/>
    <w:tmpl w:val="099CE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736E82"/>
    <w:multiLevelType w:val="hybridMultilevel"/>
    <w:tmpl w:val="838C0C28"/>
    <w:lvl w:ilvl="0" w:tplc="4B3A78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5367CA"/>
    <w:multiLevelType w:val="hybridMultilevel"/>
    <w:tmpl w:val="C5C221CA"/>
    <w:lvl w:ilvl="0" w:tplc="D054D0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63510CE"/>
    <w:multiLevelType w:val="hybridMultilevel"/>
    <w:tmpl w:val="2C865D0C"/>
    <w:lvl w:ilvl="0" w:tplc="4B3A78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609E9"/>
    <w:multiLevelType w:val="hybridMultilevel"/>
    <w:tmpl w:val="A3BE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651EC6"/>
    <w:multiLevelType w:val="hybridMultilevel"/>
    <w:tmpl w:val="10667358"/>
    <w:lvl w:ilvl="0" w:tplc="3F504F6A">
      <w:start w:val="5"/>
      <w:numFmt w:val="decimal"/>
      <w:lvlText w:val="%1."/>
      <w:lvlJc w:val="left"/>
      <w:pPr>
        <w:ind w:left="360" w:hanging="360"/>
      </w:pPr>
      <w:rPr>
        <w:rFonts w:asciiTheme="minorHAnsi" w:hAnsiTheme="minorHAnsi" w:cstheme="minorHAnsi"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0F3331"/>
    <w:multiLevelType w:val="hybridMultilevel"/>
    <w:tmpl w:val="5B3A38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D4108C6"/>
    <w:multiLevelType w:val="hybridMultilevel"/>
    <w:tmpl w:val="9E4A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570712">
    <w:abstractNumId w:val="20"/>
  </w:num>
  <w:num w:numId="2" w16cid:durableId="1413164926">
    <w:abstractNumId w:val="4"/>
  </w:num>
  <w:num w:numId="3" w16cid:durableId="240993132">
    <w:abstractNumId w:val="5"/>
  </w:num>
  <w:num w:numId="4" w16cid:durableId="501162653">
    <w:abstractNumId w:val="3"/>
  </w:num>
  <w:num w:numId="5" w16cid:durableId="131022294">
    <w:abstractNumId w:val="18"/>
  </w:num>
  <w:num w:numId="6" w16cid:durableId="1773549528">
    <w:abstractNumId w:val="0"/>
  </w:num>
  <w:num w:numId="7" w16cid:durableId="1857882610">
    <w:abstractNumId w:val="11"/>
  </w:num>
  <w:num w:numId="8" w16cid:durableId="1230655476">
    <w:abstractNumId w:val="6"/>
  </w:num>
  <w:num w:numId="9" w16cid:durableId="1265309706">
    <w:abstractNumId w:val="23"/>
  </w:num>
  <w:num w:numId="10" w16cid:durableId="320087471">
    <w:abstractNumId w:val="21"/>
  </w:num>
  <w:num w:numId="11" w16cid:durableId="1788239304">
    <w:abstractNumId w:val="1"/>
  </w:num>
  <w:num w:numId="12" w16cid:durableId="442269499">
    <w:abstractNumId w:val="10"/>
  </w:num>
  <w:num w:numId="13" w16cid:durableId="851652159">
    <w:abstractNumId w:val="17"/>
  </w:num>
  <w:num w:numId="14" w16cid:durableId="490100534">
    <w:abstractNumId w:val="24"/>
  </w:num>
  <w:num w:numId="15" w16cid:durableId="1618217182">
    <w:abstractNumId w:val="15"/>
  </w:num>
  <w:num w:numId="16" w16cid:durableId="1879901365">
    <w:abstractNumId w:val="13"/>
  </w:num>
  <w:num w:numId="17" w16cid:durableId="1294023631">
    <w:abstractNumId w:val="9"/>
  </w:num>
  <w:num w:numId="18" w16cid:durableId="336201556">
    <w:abstractNumId w:val="14"/>
  </w:num>
  <w:num w:numId="19" w16cid:durableId="440152292">
    <w:abstractNumId w:val="19"/>
  </w:num>
  <w:num w:numId="20" w16cid:durableId="204147479">
    <w:abstractNumId w:val="8"/>
  </w:num>
  <w:num w:numId="21" w16cid:durableId="736519041">
    <w:abstractNumId w:val="2"/>
  </w:num>
  <w:num w:numId="22" w16cid:durableId="1739279600">
    <w:abstractNumId w:val="12"/>
  </w:num>
  <w:num w:numId="23" w16cid:durableId="1462459798">
    <w:abstractNumId w:val="16"/>
  </w:num>
  <w:num w:numId="24" w16cid:durableId="992950149">
    <w:abstractNumId w:val="22"/>
  </w:num>
  <w:num w:numId="25" w16cid:durableId="1435513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26"/>
    <w:rsid w:val="00027FC6"/>
    <w:rsid w:val="00035878"/>
    <w:rsid w:val="000618CF"/>
    <w:rsid w:val="000771BE"/>
    <w:rsid w:val="00095DC2"/>
    <w:rsid w:val="000B0215"/>
    <w:rsid w:val="000E617A"/>
    <w:rsid w:val="000F23A7"/>
    <w:rsid w:val="001005F2"/>
    <w:rsid w:val="001020C6"/>
    <w:rsid w:val="00107CAF"/>
    <w:rsid w:val="001319BB"/>
    <w:rsid w:val="001533BF"/>
    <w:rsid w:val="00186618"/>
    <w:rsid w:val="001877FF"/>
    <w:rsid w:val="00190E80"/>
    <w:rsid w:val="001B1CB9"/>
    <w:rsid w:val="001C4391"/>
    <w:rsid w:val="001C6BBE"/>
    <w:rsid w:val="00212396"/>
    <w:rsid w:val="002650AA"/>
    <w:rsid w:val="002968AC"/>
    <w:rsid w:val="002B3907"/>
    <w:rsid w:val="002C3882"/>
    <w:rsid w:val="002D119D"/>
    <w:rsid w:val="002D7E74"/>
    <w:rsid w:val="002E4AAE"/>
    <w:rsid w:val="002F2E55"/>
    <w:rsid w:val="00301FE1"/>
    <w:rsid w:val="00314EC2"/>
    <w:rsid w:val="00335F94"/>
    <w:rsid w:val="00342821"/>
    <w:rsid w:val="003572C5"/>
    <w:rsid w:val="00373544"/>
    <w:rsid w:val="00384DDF"/>
    <w:rsid w:val="003A42ED"/>
    <w:rsid w:val="003D6C95"/>
    <w:rsid w:val="003E253D"/>
    <w:rsid w:val="004133E1"/>
    <w:rsid w:val="004238BD"/>
    <w:rsid w:val="004355BA"/>
    <w:rsid w:val="0044114F"/>
    <w:rsid w:val="00454520"/>
    <w:rsid w:val="004610A3"/>
    <w:rsid w:val="004870C5"/>
    <w:rsid w:val="00494408"/>
    <w:rsid w:val="00496CD2"/>
    <w:rsid w:val="004A0F00"/>
    <w:rsid w:val="004C2FF6"/>
    <w:rsid w:val="004D1426"/>
    <w:rsid w:val="00501EBF"/>
    <w:rsid w:val="005137A9"/>
    <w:rsid w:val="00532050"/>
    <w:rsid w:val="00537DA5"/>
    <w:rsid w:val="00542499"/>
    <w:rsid w:val="00555654"/>
    <w:rsid w:val="00586936"/>
    <w:rsid w:val="005B4F82"/>
    <w:rsid w:val="005B6425"/>
    <w:rsid w:val="005C0FF3"/>
    <w:rsid w:val="00626129"/>
    <w:rsid w:val="006313C4"/>
    <w:rsid w:val="006348FE"/>
    <w:rsid w:val="006522A7"/>
    <w:rsid w:val="00671A07"/>
    <w:rsid w:val="00675F01"/>
    <w:rsid w:val="00690FFA"/>
    <w:rsid w:val="006A25BE"/>
    <w:rsid w:val="006A739C"/>
    <w:rsid w:val="006E6E98"/>
    <w:rsid w:val="006F0B4B"/>
    <w:rsid w:val="006F45CF"/>
    <w:rsid w:val="00700069"/>
    <w:rsid w:val="00703C9C"/>
    <w:rsid w:val="0071230E"/>
    <w:rsid w:val="007200AE"/>
    <w:rsid w:val="007314E7"/>
    <w:rsid w:val="00753E63"/>
    <w:rsid w:val="0078618C"/>
    <w:rsid w:val="007A1D98"/>
    <w:rsid w:val="007A5237"/>
    <w:rsid w:val="007A6618"/>
    <w:rsid w:val="007B4CB2"/>
    <w:rsid w:val="007C3DD4"/>
    <w:rsid w:val="007C5A11"/>
    <w:rsid w:val="007E46BF"/>
    <w:rsid w:val="00801A11"/>
    <w:rsid w:val="00834133"/>
    <w:rsid w:val="00840AFA"/>
    <w:rsid w:val="008547A6"/>
    <w:rsid w:val="008621DE"/>
    <w:rsid w:val="008740FF"/>
    <w:rsid w:val="008827BA"/>
    <w:rsid w:val="0089352A"/>
    <w:rsid w:val="008D0905"/>
    <w:rsid w:val="008E1201"/>
    <w:rsid w:val="008E20E0"/>
    <w:rsid w:val="008F1C85"/>
    <w:rsid w:val="00933DA8"/>
    <w:rsid w:val="0094160F"/>
    <w:rsid w:val="0095246F"/>
    <w:rsid w:val="00981131"/>
    <w:rsid w:val="0099044E"/>
    <w:rsid w:val="009B67B7"/>
    <w:rsid w:val="009C3581"/>
    <w:rsid w:val="009C3DAD"/>
    <w:rsid w:val="009E7A9F"/>
    <w:rsid w:val="009F323B"/>
    <w:rsid w:val="00A0685F"/>
    <w:rsid w:val="00A27BC2"/>
    <w:rsid w:val="00A31F45"/>
    <w:rsid w:val="00A756E2"/>
    <w:rsid w:val="00A82F9F"/>
    <w:rsid w:val="00A921DA"/>
    <w:rsid w:val="00A946AD"/>
    <w:rsid w:val="00AB3EF2"/>
    <w:rsid w:val="00AE4F28"/>
    <w:rsid w:val="00AF6DE4"/>
    <w:rsid w:val="00AF7D00"/>
    <w:rsid w:val="00B44CD2"/>
    <w:rsid w:val="00B5637F"/>
    <w:rsid w:val="00B77EEE"/>
    <w:rsid w:val="00B872A8"/>
    <w:rsid w:val="00B87E1D"/>
    <w:rsid w:val="00B9135C"/>
    <w:rsid w:val="00BB7538"/>
    <w:rsid w:val="00BE092A"/>
    <w:rsid w:val="00BF334A"/>
    <w:rsid w:val="00C1317B"/>
    <w:rsid w:val="00C57312"/>
    <w:rsid w:val="00CB745E"/>
    <w:rsid w:val="00CD50D2"/>
    <w:rsid w:val="00CF4DDD"/>
    <w:rsid w:val="00CF51B3"/>
    <w:rsid w:val="00D50174"/>
    <w:rsid w:val="00D566D3"/>
    <w:rsid w:val="00D57CA2"/>
    <w:rsid w:val="00D70269"/>
    <w:rsid w:val="00D72E25"/>
    <w:rsid w:val="00D97D43"/>
    <w:rsid w:val="00DB212A"/>
    <w:rsid w:val="00DB6940"/>
    <w:rsid w:val="00DC198B"/>
    <w:rsid w:val="00DD0A9D"/>
    <w:rsid w:val="00E22E3C"/>
    <w:rsid w:val="00E37CEE"/>
    <w:rsid w:val="00E66149"/>
    <w:rsid w:val="00E73F2F"/>
    <w:rsid w:val="00E91191"/>
    <w:rsid w:val="00EA26FB"/>
    <w:rsid w:val="00EC3815"/>
    <w:rsid w:val="00ED66E9"/>
    <w:rsid w:val="00EE324B"/>
    <w:rsid w:val="00F342CA"/>
    <w:rsid w:val="00F46E63"/>
    <w:rsid w:val="00F602DD"/>
    <w:rsid w:val="00F8462C"/>
    <w:rsid w:val="00F914D1"/>
    <w:rsid w:val="00FA5471"/>
    <w:rsid w:val="00FD1135"/>
    <w:rsid w:val="00FD7BD8"/>
    <w:rsid w:val="00FE33D8"/>
    <w:rsid w:val="055149E3"/>
    <w:rsid w:val="08077F80"/>
    <w:rsid w:val="15584CB6"/>
    <w:rsid w:val="1620C2D1"/>
    <w:rsid w:val="1AB7108A"/>
    <w:rsid w:val="1C1A840F"/>
    <w:rsid w:val="297674E3"/>
    <w:rsid w:val="2CAE15A5"/>
    <w:rsid w:val="2FE5B667"/>
    <w:rsid w:val="3247D1F0"/>
    <w:rsid w:val="3689E1F8"/>
    <w:rsid w:val="3B7FA18B"/>
    <w:rsid w:val="3C0D4E0F"/>
    <w:rsid w:val="456848FA"/>
    <w:rsid w:val="4677019B"/>
    <w:rsid w:val="46AC64B1"/>
    <w:rsid w:val="4745B64B"/>
    <w:rsid w:val="4D09CFC8"/>
    <w:rsid w:val="5E222240"/>
    <w:rsid w:val="72718B75"/>
    <w:rsid w:val="79C84B48"/>
    <w:rsid w:val="7A894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80DD"/>
  <w15:chartTrackingRefBased/>
  <w15:docId w15:val="{74F0980A-DBE0-4C1C-9D03-25F9BD51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2A8"/>
    <w:pPr>
      <w:keepNext/>
      <w:keepLines/>
      <w:spacing w:before="240" w:after="0"/>
      <w:outlineLvl w:val="0"/>
    </w:pPr>
    <w:rPr>
      <w:rFonts w:ascii="Arial" w:eastAsiaTheme="majorEastAsia" w:hAnsi="Arial" w:cstheme="majorBidi"/>
      <w:b/>
      <w:color w:val="6C1F71"/>
      <w:kern w:val="0"/>
      <w:sz w:val="28"/>
      <w:szCs w:val="32"/>
      <w14:ligatures w14:val="none"/>
    </w:rPr>
  </w:style>
  <w:style w:type="paragraph" w:styleId="Heading2">
    <w:name w:val="heading 2"/>
    <w:basedOn w:val="Normal"/>
    <w:next w:val="Normal"/>
    <w:link w:val="Heading2Char"/>
    <w:uiPriority w:val="9"/>
    <w:unhideWhenUsed/>
    <w:qFormat/>
    <w:rsid w:val="00CD50D2"/>
    <w:pPr>
      <w:keepNext/>
      <w:keepLines/>
      <w:spacing w:before="40" w:after="0"/>
      <w:outlineLvl w:val="1"/>
    </w:pPr>
    <w:rPr>
      <w:rFonts w:ascii="Arial" w:eastAsiaTheme="majorEastAsia" w:hAnsi="Arial"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3DD4"/>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C3DD4"/>
    <w:rPr>
      <w:kern w:val="0"/>
      <w:sz w:val="20"/>
      <w:szCs w:val="20"/>
      <w14:ligatures w14:val="none"/>
    </w:rPr>
  </w:style>
  <w:style w:type="character" w:styleId="FootnoteReference">
    <w:name w:val="footnote reference"/>
    <w:basedOn w:val="DefaultParagraphFont"/>
    <w:uiPriority w:val="99"/>
    <w:semiHidden/>
    <w:unhideWhenUsed/>
    <w:rsid w:val="007C3DD4"/>
    <w:rPr>
      <w:vertAlign w:val="superscript"/>
    </w:rPr>
  </w:style>
  <w:style w:type="paragraph" w:styleId="ListParagraph">
    <w:name w:val="List Paragraph"/>
    <w:basedOn w:val="Normal"/>
    <w:uiPriority w:val="34"/>
    <w:qFormat/>
    <w:rsid w:val="00B872A8"/>
    <w:pPr>
      <w:ind w:left="720"/>
      <w:contextualSpacing/>
    </w:pPr>
  </w:style>
  <w:style w:type="character" w:customStyle="1" w:styleId="Heading1Char">
    <w:name w:val="Heading 1 Char"/>
    <w:basedOn w:val="DefaultParagraphFont"/>
    <w:link w:val="Heading1"/>
    <w:uiPriority w:val="9"/>
    <w:rsid w:val="00B872A8"/>
    <w:rPr>
      <w:rFonts w:ascii="Arial" w:eastAsiaTheme="majorEastAsia" w:hAnsi="Arial" w:cstheme="majorBidi"/>
      <w:b/>
      <w:color w:val="6C1F71"/>
      <w:kern w:val="0"/>
      <w:sz w:val="28"/>
      <w:szCs w:val="32"/>
      <w14:ligatures w14:val="none"/>
    </w:rPr>
  </w:style>
  <w:style w:type="character" w:styleId="Hyperlink">
    <w:name w:val="Hyperlink"/>
    <w:basedOn w:val="DefaultParagraphFont"/>
    <w:uiPriority w:val="99"/>
    <w:unhideWhenUsed/>
    <w:rsid w:val="00B872A8"/>
    <w:rPr>
      <w:color w:val="0563C1" w:themeColor="hyperlink"/>
      <w:u w:val="single"/>
    </w:rPr>
  </w:style>
  <w:style w:type="paragraph" w:styleId="EndnoteText">
    <w:name w:val="endnote text"/>
    <w:basedOn w:val="Normal"/>
    <w:link w:val="EndnoteTextChar"/>
    <w:uiPriority w:val="99"/>
    <w:unhideWhenUsed/>
    <w:rsid w:val="00B872A8"/>
    <w:pPr>
      <w:spacing w:after="0" w:line="240" w:lineRule="auto"/>
    </w:pPr>
    <w:rPr>
      <w:rFonts w:ascii="Arial" w:hAnsi="Arial"/>
      <w:kern w:val="0"/>
      <w:sz w:val="20"/>
      <w:szCs w:val="20"/>
      <w14:ligatures w14:val="none"/>
    </w:rPr>
  </w:style>
  <w:style w:type="character" w:customStyle="1" w:styleId="EndnoteTextChar">
    <w:name w:val="Endnote Text Char"/>
    <w:basedOn w:val="DefaultParagraphFont"/>
    <w:link w:val="EndnoteText"/>
    <w:uiPriority w:val="99"/>
    <w:rsid w:val="00B872A8"/>
    <w:rPr>
      <w:rFonts w:ascii="Arial" w:hAnsi="Arial"/>
      <w:kern w:val="0"/>
      <w:sz w:val="20"/>
      <w:szCs w:val="20"/>
      <w14:ligatures w14:val="none"/>
    </w:rPr>
  </w:style>
  <w:style w:type="character" w:styleId="EndnoteReference">
    <w:name w:val="endnote reference"/>
    <w:basedOn w:val="DefaultParagraphFont"/>
    <w:uiPriority w:val="99"/>
    <w:unhideWhenUsed/>
    <w:rsid w:val="00B872A8"/>
    <w:rPr>
      <w:vertAlign w:val="superscript"/>
    </w:rPr>
  </w:style>
  <w:style w:type="character" w:customStyle="1" w:styleId="Heading2Char">
    <w:name w:val="Heading 2 Char"/>
    <w:basedOn w:val="DefaultParagraphFont"/>
    <w:link w:val="Heading2"/>
    <w:uiPriority w:val="9"/>
    <w:rsid w:val="00CD50D2"/>
    <w:rPr>
      <w:rFonts w:ascii="Arial" w:eastAsiaTheme="majorEastAsia" w:hAnsi="Arial" w:cstheme="majorBidi"/>
      <w:color w:val="2F5496" w:themeColor="accent1" w:themeShade="BF"/>
      <w:sz w:val="26"/>
      <w:szCs w:val="26"/>
    </w:rPr>
  </w:style>
  <w:style w:type="paragraph" w:styleId="NormalWeb">
    <w:name w:val="Normal (Web)"/>
    <w:basedOn w:val="Normal"/>
    <w:uiPriority w:val="99"/>
    <w:unhideWhenUsed/>
    <w:rsid w:val="00675F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BB7538"/>
    <w:rPr>
      <w:sz w:val="16"/>
      <w:szCs w:val="16"/>
    </w:rPr>
  </w:style>
  <w:style w:type="paragraph" w:styleId="CommentText">
    <w:name w:val="annotation text"/>
    <w:basedOn w:val="Normal"/>
    <w:link w:val="CommentTextChar"/>
    <w:uiPriority w:val="99"/>
    <w:unhideWhenUsed/>
    <w:rsid w:val="00BB7538"/>
    <w:pPr>
      <w:spacing w:line="240" w:lineRule="auto"/>
    </w:pPr>
    <w:rPr>
      <w:sz w:val="20"/>
      <w:szCs w:val="20"/>
    </w:rPr>
  </w:style>
  <w:style w:type="character" w:customStyle="1" w:styleId="CommentTextChar">
    <w:name w:val="Comment Text Char"/>
    <w:basedOn w:val="DefaultParagraphFont"/>
    <w:link w:val="CommentText"/>
    <w:uiPriority w:val="99"/>
    <w:rsid w:val="00BB7538"/>
    <w:rPr>
      <w:sz w:val="20"/>
      <w:szCs w:val="20"/>
    </w:rPr>
  </w:style>
  <w:style w:type="paragraph" w:styleId="CommentSubject">
    <w:name w:val="annotation subject"/>
    <w:basedOn w:val="CommentText"/>
    <w:next w:val="CommentText"/>
    <w:link w:val="CommentSubjectChar"/>
    <w:uiPriority w:val="99"/>
    <w:semiHidden/>
    <w:unhideWhenUsed/>
    <w:rsid w:val="00BB7538"/>
    <w:rPr>
      <w:b/>
      <w:bCs/>
    </w:rPr>
  </w:style>
  <w:style w:type="character" w:customStyle="1" w:styleId="CommentSubjectChar">
    <w:name w:val="Comment Subject Char"/>
    <w:basedOn w:val="CommentTextChar"/>
    <w:link w:val="CommentSubject"/>
    <w:uiPriority w:val="99"/>
    <w:semiHidden/>
    <w:rsid w:val="00BB7538"/>
    <w:rPr>
      <w:b/>
      <w:bCs/>
      <w:sz w:val="20"/>
      <w:szCs w:val="20"/>
    </w:rPr>
  </w:style>
  <w:style w:type="paragraph" w:styleId="Revision">
    <w:name w:val="Revision"/>
    <w:hidden/>
    <w:uiPriority w:val="99"/>
    <w:semiHidden/>
    <w:rsid w:val="00E73F2F"/>
    <w:pPr>
      <w:spacing w:after="0" w:line="240" w:lineRule="auto"/>
    </w:pPr>
  </w:style>
  <w:style w:type="character" w:styleId="Strong">
    <w:name w:val="Strong"/>
    <w:basedOn w:val="DefaultParagraphFont"/>
    <w:uiPriority w:val="22"/>
    <w:qFormat/>
    <w:rsid w:val="00801A11"/>
    <w:rPr>
      <w:b/>
      <w:bCs/>
    </w:rPr>
  </w:style>
  <w:style w:type="character" w:customStyle="1" w:styleId="normaltextrun">
    <w:name w:val="normaltextrun"/>
    <w:basedOn w:val="DefaultParagraphFont"/>
    <w:rsid w:val="00CF51B3"/>
  </w:style>
  <w:style w:type="paragraph" w:styleId="TOCHeading">
    <w:name w:val="TOC Heading"/>
    <w:basedOn w:val="Heading1"/>
    <w:next w:val="Normal"/>
    <w:uiPriority w:val="39"/>
    <w:unhideWhenUsed/>
    <w:qFormat/>
    <w:rsid w:val="00DB212A"/>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0B0215"/>
    <w:pPr>
      <w:tabs>
        <w:tab w:val="right" w:leader="dot" w:pos="9016"/>
      </w:tabs>
      <w:spacing w:after="100"/>
    </w:pPr>
  </w:style>
  <w:style w:type="paragraph" w:styleId="TOC2">
    <w:name w:val="toc 2"/>
    <w:basedOn w:val="Normal"/>
    <w:next w:val="Normal"/>
    <w:autoRedefine/>
    <w:uiPriority w:val="39"/>
    <w:unhideWhenUsed/>
    <w:rsid w:val="00CD50D2"/>
    <w:pPr>
      <w:spacing w:after="100"/>
      <w:ind w:left="220"/>
    </w:pPr>
  </w:style>
  <w:style w:type="character" w:styleId="FollowedHyperlink">
    <w:name w:val="FollowedHyperlink"/>
    <w:basedOn w:val="DefaultParagraphFont"/>
    <w:uiPriority w:val="99"/>
    <w:semiHidden/>
    <w:unhideWhenUsed/>
    <w:rsid w:val="00E22E3C"/>
    <w:rPr>
      <w:color w:val="954F72" w:themeColor="followedHyperlink"/>
      <w:u w:val="single"/>
    </w:rPr>
  </w:style>
  <w:style w:type="character" w:styleId="UnresolvedMention">
    <w:name w:val="Unresolved Mention"/>
    <w:basedOn w:val="DefaultParagraphFont"/>
    <w:uiPriority w:val="99"/>
    <w:semiHidden/>
    <w:unhideWhenUsed/>
    <w:rsid w:val="00F342CA"/>
    <w:rPr>
      <w:color w:val="605E5C"/>
      <w:shd w:val="clear" w:color="auto" w:fill="E1DFDD"/>
    </w:rPr>
  </w:style>
  <w:style w:type="character" w:customStyle="1" w:styleId="cf01">
    <w:name w:val="cf01"/>
    <w:basedOn w:val="DefaultParagraphFont"/>
    <w:rsid w:val="00190E80"/>
    <w:rPr>
      <w:rFonts w:ascii="Segoe UI" w:hAnsi="Segoe UI" w:cs="Segoe UI" w:hint="default"/>
      <w:sz w:val="18"/>
      <w:szCs w:val="18"/>
    </w:rPr>
  </w:style>
  <w:style w:type="character" w:customStyle="1" w:styleId="cf11">
    <w:name w:val="cf11"/>
    <w:basedOn w:val="DefaultParagraphFont"/>
    <w:rsid w:val="00626129"/>
    <w:rPr>
      <w:rFonts w:ascii="Segoe UI" w:hAnsi="Segoe UI" w:cs="Segoe UI" w:hint="default"/>
      <w:sz w:val="18"/>
      <w:szCs w:val="18"/>
      <w:shd w:val="clear" w:color="auto" w:fill="FFFFFF"/>
    </w:rPr>
  </w:style>
  <w:style w:type="paragraph" w:styleId="Header">
    <w:name w:val="header"/>
    <w:basedOn w:val="Normal"/>
    <w:link w:val="HeaderChar"/>
    <w:uiPriority w:val="99"/>
    <w:unhideWhenUsed/>
    <w:rsid w:val="008E1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201"/>
  </w:style>
  <w:style w:type="paragraph" w:styleId="Footer">
    <w:name w:val="footer"/>
    <w:basedOn w:val="Normal"/>
    <w:link w:val="FooterChar"/>
    <w:uiPriority w:val="99"/>
    <w:unhideWhenUsed/>
    <w:rsid w:val="008E1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1739">
      <w:bodyDiv w:val="1"/>
      <w:marLeft w:val="0"/>
      <w:marRight w:val="0"/>
      <w:marTop w:val="0"/>
      <w:marBottom w:val="0"/>
      <w:divBdr>
        <w:top w:val="none" w:sz="0" w:space="0" w:color="auto"/>
        <w:left w:val="none" w:sz="0" w:space="0" w:color="auto"/>
        <w:bottom w:val="none" w:sz="0" w:space="0" w:color="auto"/>
        <w:right w:val="none" w:sz="0" w:space="0" w:color="auto"/>
      </w:divBdr>
    </w:div>
    <w:div w:id="259339502">
      <w:bodyDiv w:val="1"/>
      <w:marLeft w:val="0"/>
      <w:marRight w:val="0"/>
      <w:marTop w:val="0"/>
      <w:marBottom w:val="0"/>
      <w:divBdr>
        <w:top w:val="none" w:sz="0" w:space="0" w:color="auto"/>
        <w:left w:val="none" w:sz="0" w:space="0" w:color="auto"/>
        <w:bottom w:val="none" w:sz="0" w:space="0" w:color="auto"/>
        <w:right w:val="none" w:sz="0" w:space="0" w:color="auto"/>
      </w:divBdr>
    </w:div>
    <w:div w:id="548228178">
      <w:bodyDiv w:val="1"/>
      <w:marLeft w:val="0"/>
      <w:marRight w:val="0"/>
      <w:marTop w:val="0"/>
      <w:marBottom w:val="0"/>
      <w:divBdr>
        <w:top w:val="none" w:sz="0" w:space="0" w:color="auto"/>
        <w:left w:val="none" w:sz="0" w:space="0" w:color="auto"/>
        <w:bottom w:val="none" w:sz="0" w:space="0" w:color="auto"/>
        <w:right w:val="none" w:sz="0" w:space="0" w:color="auto"/>
      </w:divBdr>
      <w:divsChild>
        <w:div w:id="858853088">
          <w:marLeft w:val="0"/>
          <w:marRight w:val="0"/>
          <w:marTop w:val="0"/>
          <w:marBottom w:val="432"/>
          <w:divBdr>
            <w:top w:val="none" w:sz="0" w:space="0" w:color="auto"/>
            <w:left w:val="none" w:sz="0" w:space="0" w:color="auto"/>
            <w:bottom w:val="none" w:sz="0" w:space="0" w:color="auto"/>
            <w:right w:val="none" w:sz="0" w:space="0" w:color="auto"/>
          </w:divBdr>
        </w:div>
      </w:divsChild>
    </w:div>
    <w:div w:id="748621476">
      <w:bodyDiv w:val="1"/>
      <w:marLeft w:val="0"/>
      <w:marRight w:val="0"/>
      <w:marTop w:val="0"/>
      <w:marBottom w:val="0"/>
      <w:divBdr>
        <w:top w:val="none" w:sz="0" w:space="0" w:color="auto"/>
        <w:left w:val="none" w:sz="0" w:space="0" w:color="auto"/>
        <w:bottom w:val="none" w:sz="0" w:space="0" w:color="auto"/>
        <w:right w:val="none" w:sz="0" w:space="0" w:color="auto"/>
      </w:divBdr>
    </w:div>
    <w:div w:id="878589645">
      <w:bodyDiv w:val="1"/>
      <w:marLeft w:val="0"/>
      <w:marRight w:val="0"/>
      <w:marTop w:val="0"/>
      <w:marBottom w:val="0"/>
      <w:divBdr>
        <w:top w:val="none" w:sz="0" w:space="0" w:color="auto"/>
        <w:left w:val="none" w:sz="0" w:space="0" w:color="auto"/>
        <w:bottom w:val="none" w:sz="0" w:space="0" w:color="auto"/>
        <w:right w:val="none" w:sz="0" w:space="0" w:color="auto"/>
      </w:divBdr>
    </w:div>
    <w:div w:id="985276533">
      <w:bodyDiv w:val="1"/>
      <w:marLeft w:val="0"/>
      <w:marRight w:val="0"/>
      <w:marTop w:val="0"/>
      <w:marBottom w:val="0"/>
      <w:divBdr>
        <w:top w:val="none" w:sz="0" w:space="0" w:color="auto"/>
        <w:left w:val="none" w:sz="0" w:space="0" w:color="auto"/>
        <w:bottom w:val="none" w:sz="0" w:space="0" w:color="auto"/>
        <w:right w:val="none" w:sz="0" w:space="0" w:color="auto"/>
      </w:divBdr>
    </w:div>
    <w:div w:id="1109549806">
      <w:bodyDiv w:val="1"/>
      <w:marLeft w:val="0"/>
      <w:marRight w:val="0"/>
      <w:marTop w:val="0"/>
      <w:marBottom w:val="0"/>
      <w:divBdr>
        <w:top w:val="none" w:sz="0" w:space="0" w:color="auto"/>
        <w:left w:val="none" w:sz="0" w:space="0" w:color="auto"/>
        <w:bottom w:val="none" w:sz="0" w:space="0" w:color="auto"/>
        <w:right w:val="none" w:sz="0" w:space="0" w:color="auto"/>
      </w:divBdr>
    </w:div>
    <w:div w:id="1413239047">
      <w:bodyDiv w:val="1"/>
      <w:marLeft w:val="0"/>
      <w:marRight w:val="0"/>
      <w:marTop w:val="0"/>
      <w:marBottom w:val="0"/>
      <w:divBdr>
        <w:top w:val="none" w:sz="0" w:space="0" w:color="auto"/>
        <w:left w:val="none" w:sz="0" w:space="0" w:color="auto"/>
        <w:bottom w:val="none" w:sz="0" w:space="0" w:color="auto"/>
        <w:right w:val="none" w:sz="0" w:space="0" w:color="auto"/>
      </w:divBdr>
    </w:div>
    <w:div w:id="1724326092">
      <w:bodyDiv w:val="1"/>
      <w:marLeft w:val="0"/>
      <w:marRight w:val="0"/>
      <w:marTop w:val="0"/>
      <w:marBottom w:val="0"/>
      <w:divBdr>
        <w:top w:val="none" w:sz="0" w:space="0" w:color="auto"/>
        <w:left w:val="none" w:sz="0" w:space="0" w:color="auto"/>
        <w:bottom w:val="none" w:sz="0" w:space="0" w:color="auto"/>
        <w:right w:val="none" w:sz="0" w:space="0" w:color="auto"/>
      </w:divBdr>
    </w:div>
    <w:div w:id="1865435660">
      <w:bodyDiv w:val="1"/>
      <w:marLeft w:val="0"/>
      <w:marRight w:val="0"/>
      <w:marTop w:val="0"/>
      <w:marBottom w:val="0"/>
      <w:divBdr>
        <w:top w:val="none" w:sz="0" w:space="0" w:color="auto"/>
        <w:left w:val="none" w:sz="0" w:space="0" w:color="auto"/>
        <w:bottom w:val="none" w:sz="0" w:space="0" w:color="auto"/>
        <w:right w:val="none" w:sz="0" w:space="0" w:color="auto"/>
      </w:divBdr>
    </w:div>
    <w:div w:id="189708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scot/publications/equality-opportunity-community-new-leadership-fresh-sta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liance-scotland.org.uk/blog/news/alliance-literature-review-children-and-young-peoples-experiences-of-social-ca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lliance-scotland.org.uk/policy-and-research/policy/getting-to-know-getting-it-right-for-every-child/engagement-seen-heard-included/" TargetMode="External"/><Relationship Id="rId4" Type="http://schemas.openxmlformats.org/officeDocument/2006/relationships/styles" Target="styles.xml"/><Relationship Id="rId9" Type="http://schemas.openxmlformats.org/officeDocument/2006/relationships/hyperlink" Target="https://dulwichcentre.com.au/narrative-therapy-charter-of-story-telling-rights-by-david-denboroug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A44238938</value>
    </field>
    <field name="Objective-Title">
      <value order="0">DCYPAG Engagement Sub-group - Final Report on Learning with SG Comments - 27 June 2023</value>
    </field>
    <field name="Objective-Description">
      <value order="0"/>
    </field>
    <field name="Objective-CreationStamp">
      <value order="0">2023-06-23T12:58:51Z</value>
    </field>
    <field name="Objective-IsApproved">
      <value order="0">false</value>
    </field>
    <field name="Objective-IsPublished">
      <value order="0">false</value>
    </field>
    <field name="Objective-DatePublished">
      <value order="0"/>
    </field>
    <field name="Objective-ModificationStamp">
      <value order="0">2023-06-29T07:29:11Z</value>
    </field>
    <field name="Objective-Owner">
      <value order="0">Bell, Rachel R (U452480)</value>
    </field>
    <field name="Objective-Path">
      <value order="0">Objective Global Folder:SG File Plan:People, communities and living:Families and children:Care for children:Advice and policy: Care for children:Improving Health and Wellbeing: Supporting Disabled Children and Young People: National Transitions to Adulthood Strategy: 2022-2027</value>
    </field>
    <field name="Objective-Parent">
      <value order="0">Improving Health and Wellbeing: Supporting Disabled Children and Young People: National Transitions to Adulthood Strategy: 2022-2027</value>
    </field>
    <field name="Objective-State">
      <value order="0">Being Drafted</value>
    </field>
    <field name="Objective-VersionId">
      <value order="0">vA66184502</value>
    </field>
    <field name="Objective-Version">
      <value order="0">0.4</value>
    </field>
    <field name="Objective-VersionNumber">
      <value order="0">4</value>
    </field>
    <field name="Objective-VersionComment">
      <value order="0"/>
    </field>
    <field name="Objective-FileNumber">
      <value order="0">CASE/607746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6E57E13-CBE1-4633-ACAB-85D39448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3603</Words>
  <Characters>20541</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Ritchie</dc:creator>
  <cp:keywords/>
  <dc:description/>
  <cp:lastModifiedBy>Rachel Cairns</cp:lastModifiedBy>
  <cp:revision>2</cp:revision>
  <cp:lastPrinted>2023-08-09T08:05:00Z</cp:lastPrinted>
  <dcterms:created xsi:type="dcterms:W3CDTF">2024-04-09T08:59:00Z</dcterms:created>
  <dcterms:modified xsi:type="dcterms:W3CDTF">2024-04-09T08:59:00Z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A44238938</vt:lpwstr>
  </property>
  <property fmtid="{D5CDD505-2E9C-101B-9397-08002B2CF9AE}" pid="4" name="Objective-Title">
    <vt:lpwstr>DCYPAG Engagement Sub-group - Final Report on Learning with SG Comments - 27 June 2023</vt:lpwstr>
  </property>
  <property fmtid="{D5CDD505-2E9C-101B-9397-08002B2CF9AE}" pid="5" name="Objective-Description">
    <vt:lpwstr/>
  </property>
  <property fmtid="{D5CDD505-2E9C-101B-9397-08002B2CF9AE}" pid="6" name="Objective-CreationStamp">
    <vt:filetime>2023-06-23T12:58:51Z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2023-06-29T07:29:11Z</vt:filetime>
  </property>
  <property fmtid="{D5CDD505-2E9C-101B-9397-08002B2CF9AE}" pid="11" name="Objective-Owner">
    <vt:lpwstr>Bell, Rachel R (U452480)</vt:lpwstr>
  </property>
  <property fmtid="{D5CDD505-2E9C-101B-9397-08002B2CF9AE}" pid="12" name="Objective-Path">
    <vt:lpwstr>Objective Global Folder:SG File Plan:People, communities and living:Families and children:Care for children:Advice and policy: Care for children:Improving Health and Wellbeing: Supporting Disabled Children and Young People: National Transitions to Adulthood Strategy: 2022-2027</vt:lpwstr>
  </property>
  <property fmtid="{D5CDD505-2E9C-101B-9397-08002B2CF9AE}" pid="13" name="Objective-Parent">
    <vt:lpwstr>Improving Health and Wellbeing: Supporting Disabled Children and Young People: National Transitions to Adulthood Strategy: 2022-2027</vt:lpwstr>
  </property>
  <property fmtid="{D5CDD505-2E9C-101B-9397-08002B2CF9AE}" pid="14" name="Objective-State">
    <vt:lpwstr>Being Drafted</vt:lpwstr>
  </property>
  <property fmtid="{D5CDD505-2E9C-101B-9397-08002B2CF9AE}" pid="15" name="Objective-VersionId">
    <vt:lpwstr>vA66184502</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CASE/607746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