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3747"/>
      </w:tblGrid>
      <w:tr w:rsidR="00CE3D65" w:rsidRPr="006C19E8" w14:paraId="6BE410CE" w14:textId="77777777" w:rsidTr="00940805">
        <w:tc>
          <w:tcPr>
            <w:tcW w:w="5603" w:type="dxa"/>
          </w:tcPr>
          <w:p w14:paraId="55E71ECE" w14:textId="77777777" w:rsidR="00CE3D65" w:rsidRPr="006C19E8" w:rsidRDefault="00CE3D65" w:rsidP="00940805">
            <w:pPr>
              <w:rPr>
                <w:rFonts w:ascii="Arial" w:hAnsi="Arial" w:cs="Arial"/>
                <w:b/>
                <w:sz w:val="32"/>
                <w:szCs w:val="32"/>
              </w:rPr>
            </w:pPr>
            <w:r>
              <w:rPr>
                <w:rFonts w:ascii="Arial" w:hAnsi="Arial" w:cs="Arial"/>
                <w:b/>
                <w:bCs/>
                <w:noProof/>
                <w:sz w:val="32"/>
                <w:szCs w:val="32"/>
              </w:rPr>
              <w:drawing>
                <wp:inline distT="0" distB="0" distL="0" distR="0" wp14:anchorId="3E6EFAAA" wp14:editId="42931796">
                  <wp:extent cx="3219097" cy="1190625"/>
                  <wp:effectExtent l="0" t="0" r="635" b="0"/>
                  <wp:docPr id="3" name="Picture 3" descr="Inclusion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clusion Scotland logo"/>
                          <pic:cNvPicPr/>
                        </pic:nvPicPr>
                        <pic:blipFill>
                          <a:blip r:embed="rId8"/>
                          <a:stretch>
                            <a:fillRect/>
                          </a:stretch>
                        </pic:blipFill>
                        <pic:spPr>
                          <a:xfrm>
                            <a:off x="0" y="0"/>
                            <a:ext cx="3226079" cy="1193207"/>
                          </a:xfrm>
                          <a:prstGeom prst="rect">
                            <a:avLst/>
                          </a:prstGeom>
                        </pic:spPr>
                      </pic:pic>
                    </a:graphicData>
                  </a:graphic>
                </wp:inline>
              </w:drawing>
            </w:r>
            <w:r w:rsidRPr="006C19E8">
              <w:rPr>
                <w:rFonts w:ascii="Arial" w:hAnsi="Arial" w:cs="Arial"/>
                <w:b/>
                <w:bCs/>
                <w:sz w:val="32"/>
                <w:szCs w:val="32"/>
              </w:rPr>
              <w:t xml:space="preserve">      </w:t>
            </w:r>
          </w:p>
        </w:tc>
        <w:tc>
          <w:tcPr>
            <w:tcW w:w="3747" w:type="dxa"/>
          </w:tcPr>
          <w:p w14:paraId="1E95978F" w14:textId="77777777" w:rsidR="00CE3D65" w:rsidRPr="006C19E8" w:rsidRDefault="00CE3D65" w:rsidP="00940805">
            <w:pPr>
              <w:jc w:val="right"/>
              <w:rPr>
                <w:noProof/>
                <w:lang w:eastAsia="en-GB"/>
              </w:rPr>
            </w:pPr>
            <w:r w:rsidRPr="006C19E8">
              <w:rPr>
                <w:noProof/>
                <w:lang w:eastAsia="en-GB"/>
              </w:rPr>
              <w:drawing>
                <wp:inline distT="0" distB="0" distL="0" distR="0" wp14:anchorId="1FFCA871" wp14:editId="3AD6AD73">
                  <wp:extent cx="1666817" cy="1892400"/>
                  <wp:effectExtent l="0" t="0" r="0" b="0"/>
                  <wp:docPr id="2" name="Picture 2" descr="C:\Users\HeatherFisken\AppData\Local\Microsoft\Windows\INetCache\Content.MSO\32CF11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688780" cy="1917335"/>
                          </a:xfrm>
                          <a:prstGeom prst="rect">
                            <a:avLst/>
                          </a:prstGeom>
                        </pic:spPr>
                      </pic:pic>
                    </a:graphicData>
                  </a:graphic>
                </wp:inline>
              </w:drawing>
            </w:r>
          </w:p>
        </w:tc>
      </w:tr>
    </w:tbl>
    <w:p w14:paraId="27659018" w14:textId="77777777" w:rsidR="00CE3D65" w:rsidRDefault="00CE3D65" w:rsidP="00CE3D65">
      <w:pPr>
        <w:shd w:val="clear" w:color="auto" w:fill="FFFFFF"/>
        <w:spacing w:after="0" w:line="240" w:lineRule="auto"/>
        <w:textAlignment w:val="baseline"/>
        <w:rPr>
          <w:rFonts w:ascii="Arial" w:eastAsia="Times New Roman" w:hAnsi="Arial" w:cs="Arial"/>
          <w:sz w:val="32"/>
          <w:szCs w:val="32"/>
          <w:lang w:eastAsia="en-GB"/>
        </w:rPr>
      </w:pPr>
    </w:p>
    <w:p w14:paraId="7E55B9DD" w14:textId="77777777" w:rsidR="00CE3D65" w:rsidRDefault="00CE3D65" w:rsidP="00CE3D65">
      <w:pPr>
        <w:shd w:val="clear" w:color="auto" w:fill="FFFFFF"/>
        <w:spacing w:after="0" w:line="240" w:lineRule="auto"/>
        <w:textAlignment w:val="baseline"/>
        <w:rPr>
          <w:rFonts w:ascii="Arial" w:eastAsia="Times New Roman" w:hAnsi="Arial" w:cs="Arial"/>
          <w:b/>
          <w:bCs/>
          <w:sz w:val="32"/>
          <w:szCs w:val="32"/>
          <w:lang w:eastAsia="en-GB"/>
        </w:rPr>
      </w:pPr>
    </w:p>
    <w:p w14:paraId="39C848A0" w14:textId="77777777" w:rsidR="00CE3D65" w:rsidRDefault="00CE3D65" w:rsidP="00CE3D65">
      <w:pPr>
        <w:shd w:val="clear" w:color="auto" w:fill="FFFFFF"/>
        <w:spacing w:after="0" w:line="240" w:lineRule="auto"/>
        <w:textAlignment w:val="baseline"/>
        <w:rPr>
          <w:rFonts w:ascii="Arial" w:eastAsia="Times New Roman" w:hAnsi="Arial" w:cs="Arial"/>
          <w:b/>
          <w:bCs/>
          <w:sz w:val="32"/>
          <w:szCs w:val="32"/>
          <w:lang w:eastAsia="en-GB"/>
        </w:rPr>
      </w:pPr>
      <w:r w:rsidRPr="0099139F">
        <w:rPr>
          <w:rFonts w:ascii="Arial" w:eastAsia="Times New Roman" w:hAnsi="Arial" w:cs="Arial"/>
          <w:b/>
          <w:bCs/>
          <w:sz w:val="32"/>
          <w:szCs w:val="32"/>
          <w:lang w:eastAsia="en-GB"/>
        </w:rPr>
        <w:t>Inclusion Scotland and the Health and Social Care Alliance Scotland (the ALLIANCE)</w:t>
      </w:r>
    </w:p>
    <w:p w14:paraId="5396E6FC" w14:textId="77777777" w:rsidR="00CE3D65" w:rsidRDefault="00CE3D65" w:rsidP="00CE3D65">
      <w:pPr>
        <w:shd w:val="clear" w:color="auto" w:fill="FFFFFF"/>
        <w:spacing w:after="0" w:line="240" w:lineRule="auto"/>
        <w:textAlignment w:val="baseline"/>
        <w:rPr>
          <w:rFonts w:ascii="Arial" w:eastAsia="Times New Roman" w:hAnsi="Arial" w:cs="Arial"/>
          <w:b/>
          <w:bCs/>
          <w:sz w:val="32"/>
          <w:szCs w:val="32"/>
          <w:lang w:eastAsia="en-GB"/>
        </w:rPr>
      </w:pPr>
    </w:p>
    <w:p w14:paraId="5F28289D" w14:textId="77777777" w:rsidR="00CE3D65" w:rsidRDefault="00CE3D65" w:rsidP="00CE3D65">
      <w:pPr>
        <w:shd w:val="clear" w:color="auto" w:fill="FFFFFF"/>
        <w:spacing w:after="0" w:line="240" w:lineRule="auto"/>
        <w:textAlignment w:val="baseline"/>
        <w:rPr>
          <w:rFonts w:ascii="Arial" w:hAnsi="Arial" w:cs="Arial"/>
          <w:b/>
          <w:sz w:val="32"/>
          <w:szCs w:val="32"/>
        </w:rPr>
      </w:pPr>
    </w:p>
    <w:p w14:paraId="22AAEB6D" w14:textId="77777777" w:rsidR="00CE3D65" w:rsidRPr="0099139F" w:rsidRDefault="00CE3D65" w:rsidP="00CE3D65">
      <w:pPr>
        <w:rPr>
          <w:rFonts w:ascii="Arial" w:hAnsi="Arial" w:cs="Arial"/>
          <w:b/>
          <w:sz w:val="52"/>
          <w:szCs w:val="40"/>
        </w:rPr>
      </w:pPr>
      <w:r w:rsidRPr="0099139F">
        <w:rPr>
          <w:rFonts w:ascii="Arial" w:hAnsi="Arial" w:cs="Arial"/>
          <w:b/>
          <w:sz w:val="52"/>
          <w:szCs w:val="40"/>
        </w:rPr>
        <w:t xml:space="preserve">Incorporating the United Nations Convention on the Rights of Disabled People (CRPD) in Scotland </w:t>
      </w:r>
    </w:p>
    <w:p w14:paraId="121666A7" w14:textId="77777777" w:rsidR="00CE3D65" w:rsidRDefault="00CE3D65" w:rsidP="00CE3D65">
      <w:pPr>
        <w:rPr>
          <w:rFonts w:ascii="Arial" w:hAnsi="Arial" w:cs="Arial"/>
          <w:b/>
          <w:bCs/>
          <w:sz w:val="36"/>
          <w:szCs w:val="36"/>
        </w:rPr>
      </w:pPr>
    </w:p>
    <w:p w14:paraId="006CD509" w14:textId="47120D72" w:rsidR="00CE3D65" w:rsidRPr="0099139F" w:rsidRDefault="00CE3D65" w:rsidP="00CE3D65">
      <w:pPr>
        <w:rPr>
          <w:rFonts w:ascii="Arial" w:hAnsi="Arial" w:cs="Arial"/>
          <w:b/>
          <w:bCs/>
          <w:sz w:val="36"/>
          <w:szCs w:val="36"/>
        </w:rPr>
      </w:pPr>
      <w:r>
        <w:rPr>
          <w:rFonts w:ascii="Arial" w:hAnsi="Arial" w:cs="Arial"/>
          <w:b/>
          <w:bCs/>
          <w:sz w:val="36"/>
          <w:szCs w:val="36"/>
        </w:rPr>
        <w:t>Executive Summary</w:t>
      </w:r>
      <w:r w:rsidRPr="0099139F">
        <w:rPr>
          <w:rFonts w:ascii="Arial" w:hAnsi="Arial" w:cs="Arial"/>
          <w:b/>
          <w:bCs/>
          <w:sz w:val="36"/>
          <w:szCs w:val="36"/>
        </w:rPr>
        <w:t xml:space="preserve"> (November 2020)</w:t>
      </w:r>
    </w:p>
    <w:p w14:paraId="6A356EDE" w14:textId="77777777" w:rsidR="00CE3D65" w:rsidRDefault="00CE3D65" w:rsidP="00CE3D65">
      <w:pPr>
        <w:rPr>
          <w:rFonts w:ascii="Arial" w:hAnsi="Arial" w:cs="Arial"/>
          <w:sz w:val="32"/>
          <w:szCs w:val="32"/>
        </w:rPr>
      </w:pPr>
    </w:p>
    <w:p w14:paraId="1EEB281F" w14:textId="77777777" w:rsidR="00CE3D65" w:rsidRPr="0099139F" w:rsidRDefault="00CE3D65" w:rsidP="00CE3D65">
      <w:pPr>
        <w:rPr>
          <w:rFonts w:ascii="Arial" w:hAnsi="Arial" w:cs="Arial"/>
          <w:sz w:val="32"/>
          <w:szCs w:val="32"/>
        </w:rPr>
      </w:pPr>
      <w:r w:rsidRPr="0099139F">
        <w:rPr>
          <w:rFonts w:ascii="Arial" w:hAnsi="Arial" w:cs="Arial"/>
          <w:sz w:val="32"/>
          <w:szCs w:val="32"/>
        </w:rPr>
        <w:t xml:space="preserve">Author: Dr Kasey </w:t>
      </w:r>
      <w:proofErr w:type="spellStart"/>
      <w:r w:rsidRPr="0099139F">
        <w:rPr>
          <w:rFonts w:ascii="Arial" w:hAnsi="Arial" w:cs="Arial"/>
          <w:sz w:val="32"/>
          <w:szCs w:val="32"/>
        </w:rPr>
        <w:t>McCall-Smith</w:t>
      </w:r>
      <w:proofErr w:type="spellEnd"/>
      <w:r w:rsidRPr="0099139F">
        <w:rPr>
          <w:rStyle w:val="FootnoteReference"/>
          <w:rFonts w:ascii="Arial" w:hAnsi="Arial" w:cs="Arial"/>
          <w:sz w:val="32"/>
          <w:szCs w:val="32"/>
        </w:rPr>
        <w:footnoteReference w:customMarkFollows="1" w:id="1"/>
        <w:t>*</w:t>
      </w:r>
    </w:p>
    <w:p w14:paraId="5ECF6874" w14:textId="52FEA59F" w:rsidR="00CE3D65" w:rsidRDefault="00CE3D65">
      <w:pPr>
        <w:rPr>
          <w:rFonts w:ascii="Arial" w:hAnsi="Arial" w:cs="Arial"/>
          <w:b/>
          <w:bCs/>
          <w:sz w:val="28"/>
          <w:szCs w:val="28"/>
        </w:rPr>
      </w:pPr>
      <w:r>
        <w:rPr>
          <w:rFonts w:ascii="Arial" w:hAnsi="Arial" w:cs="Arial"/>
          <w:b/>
          <w:bCs/>
          <w:sz w:val="28"/>
          <w:szCs w:val="28"/>
        </w:rPr>
        <w:br w:type="page"/>
      </w:r>
    </w:p>
    <w:p w14:paraId="3B5ACA18" w14:textId="0A030764" w:rsidR="00CE3D65" w:rsidRDefault="00CE3D65">
      <w:pPr>
        <w:rPr>
          <w:rFonts w:ascii="Arial" w:hAnsi="Arial" w:cs="Arial"/>
          <w:b/>
          <w:bCs/>
          <w:sz w:val="28"/>
          <w:szCs w:val="28"/>
        </w:rPr>
      </w:pPr>
      <w:r>
        <w:rPr>
          <w:rFonts w:ascii="Arial" w:hAnsi="Arial" w:cs="Arial"/>
          <w:b/>
          <w:bCs/>
          <w:sz w:val="28"/>
          <w:szCs w:val="28"/>
        </w:rPr>
        <w:lastRenderedPageBreak/>
        <w:t>Table of Contents</w:t>
      </w:r>
    </w:p>
    <w:p w14:paraId="313F45D2" w14:textId="77777777" w:rsidR="00C661CF" w:rsidRDefault="00C661CF">
      <w:pPr>
        <w:rPr>
          <w:rFonts w:ascii="Arial" w:hAnsi="Arial" w:cs="Arial"/>
          <w:b/>
          <w:bCs/>
          <w:sz w:val="28"/>
          <w:szCs w:val="28"/>
        </w:rPr>
      </w:pPr>
    </w:p>
    <w:p w14:paraId="31357D3B" w14:textId="3483EDB3" w:rsidR="00C661CF" w:rsidRPr="00C661CF" w:rsidRDefault="00C661CF" w:rsidP="00C661CF">
      <w:pPr>
        <w:pStyle w:val="TOC1"/>
        <w:tabs>
          <w:tab w:val="left" w:pos="660"/>
          <w:tab w:val="right" w:pos="9350"/>
        </w:tabs>
        <w:rPr>
          <w:rFonts w:eastAsiaTheme="minorEastAsia" w:cs="Arial"/>
          <w:noProof/>
          <w:szCs w:val="28"/>
          <w:lang w:eastAsia="en-GB"/>
        </w:rPr>
      </w:pPr>
      <w:r w:rsidRPr="00C661CF">
        <w:rPr>
          <w:rFonts w:cs="Arial"/>
          <w:szCs w:val="28"/>
        </w:rPr>
        <w:fldChar w:fldCharType="begin"/>
      </w:r>
      <w:r w:rsidRPr="00C661CF">
        <w:rPr>
          <w:rFonts w:cs="Arial"/>
          <w:szCs w:val="28"/>
        </w:rPr>
        <w:instrText xml:space="preserve"> TOC \o "1-2" \h \z \u </w:instrText>
      </w:r>
      <w:r w:rsidRPr="00C661CF">
        <w:rPr>
          <w:rFonts w:cs="Arial"/>
          <w:szCs w:val="28"/>
        </w:rPr>
        <w:fldChar w:fldCharType="separate"/>
      </w:r>
      <w:hyperlink w:anchor="_Toc56528880" w:history="1">
        <w:r w:rsidRPr="00C661CF">
          <w:rPr>
            <w:rStyle w:val="Hyperlink"/>
            <w:rFonts w:cs="Arial"/>
            <w:noProof/>
            <w:szCs w:val="28"/>
          </w:rPr>
          <w:t>1.</w:t>
        </w:r>
        <w:r w:rsidRPr="00C661CF">
          <w:rPr>
            <w:rFonts w:eastAsiaTheme="minorEastAsia" w:cs="Arial"/>
            <w:noProof/>
            <w:szCs w:val="28"/>
            <w:lang w:eastAsia="en-GB"/>
          </w:rPr>
          <w:tab/>
        </w:r>
        <w:r w:rsidRPr="00C661CF">
          <w:rPr>
            <w:rStyle w:val="Hyperlink"/>
            <w:rFonts w:cs="Arial"/>
            <w:noProof/>
            <w:szCs w:val="28"/>
          </w:rPr>
          <w:t>Introduction</w:t>
        </w:r>
        <w:r w:rsidRPr="00C661CF">
          <w:rPr>
            <w:rFonts w:cs="Arial"/>
            <w:noProof/>
            <w:webHidden/>
            <w:szCs w:val="28"/>
          </w:rPr>
          <w:tab/>
        </w:r>
        <w:r w:rsidRPr="00C661CF">
          <w:rPr>
            <w:rFonts w:cs="Arial"/>
            <w:noProof/>
            <w:webHidden/>
            <w:szCs w:val="28"/>
          </w:rPr>
          <w:fldChar w:fldCharType="begin"/>
        </w:r>
        <w:r w:rsidRPr="00C661CF">
          <w:rPr>
            <w:rFonts w:cs="Arial"/>
            <w:noProof/>
            <w:webHidden/>
            <w:szCs w:val="28"/>
          </w:rPr>
          <w:instrText xml:space="preserve"> PAGEREF _Toc56528880 \h </w:instrText>
        </w:r>
        <w:r w:rsidRPr="00C661CF">
          <w:rPr>
            <w:rFonts w:cs="Arial"/>
            <w:noProof/>
            <w:webHidden/>
            <w:szCs w:val="28"/>
          </w:rPr>
        </w:r>
        <w:r w:rsidRPr="00C661CF">
          <w:rPr>
            <w:rFonts w:cs="Arial"/>
            <w:noProof/>
            <w:webHidden/>
            <w:szCs w:val="28"/>
          </w:rPr>
          <w:fldChar w:fldCharType="separate"/>
        </w:r>
        <w:r w:rsidR="008C7F13">
          <w:rPr>
            <w:rFonts w:cs="Arial"/>
            <w:noProof/>
            <w:webHidden/>
            <w:szCs w:val="28"/>
          </w:rPr>
          <w:t>3</w:t>
        </w:r>
        <w:r w:rsidRPr="00C661CF">
          <w:rPr>
            <w:rFonts w:cs="Arial"/>
            <w:noProof/>
            <w:webHidden/>
            <w:szCs w:val="28"/>
          </w:rPr>
          <w:fldChar w:fldCharType="end"/>
        </w:r>
      </w:hyperlink>
    </w:p>
    <w:p w14:paraId="6C120152" w14:textId="6D701D49" w:rsidR="00C661CF" w:rsidRPr="00C661CF" w:rsidRDefault="008C7F13" w:rsidP="00C661CF">
      <w:pPr>
        <w:pStyle w:val="TOC1"/>
        <w:tabs>
          <w:tab w:val="left" w:pos="660"/>
          <w:tab w:val="right" w:pos="9350"/>
        </w:tabs>
        <w:rPr>
          <w:rFonts w:eastAsiaTheme="minorEastAsia" w:cs="Arial"/>
          <w:noProof/>
          <w:szCs w:val="28"/>
          <w:lang w:eastAsia="en-GB"/>
        </w:rPr>
      </w:pPr>
      <w:hyperlink w:anchor="_Toc56528881" w:history="1">
        <w:r w:rsidR="00C661CF" w:rsidRPr="00C661CF">
          <w:rPr>
            <w:rStyle w:val="Hyperlink"/>
            <w:rFonts w:cs="Arial"/>
            <w:noProof/>
            <w:szCs w:val="28"/>
          </w:rPr>
          <w:t>2.</w:t>
        </w:r>
        <w:r w:rsidR="00C661CF" w:rsidRPr="00C661CF">
          <w:rPr>
            <w:rFonts w:eastAsiaTheme="minorEastAsia" w:cs="Arial"/>
            <w:noProof/>
            <w:szCs w:val="28"/>
            <w:lang w:eastAsia="en-GB"/>
          </w:rPr>
          <w:tab/>
        </w:r>
        <w:r w:rsidR="00C661CF" w:rsidRPr="00C661CF">
          <w:rPr>
            <w:rStyle w:val="Hyperlink"/>
            <w:rFonts w:cs="Arial"/>
            <w:noProof/>
            <w:szCs w:val="28"/>
          </w:rPr>
          <w:t>National Context</w:t>
        </w:r>
        <w:r w:rsidR="00C661CF" w:rsidRPr="00C661CF">
          <w:rPr>
            <w:rFonts w:cs="Arial"/>
            <w:noProof/>
            <w:webHidden/>
            <w:szCs w:val="28"/>
          </w:rPr>
          <w:tab/>
        </w:r>
        <w:r w:rsidR="00C661CF" w:rsidRPr="00C661CF">
          <w:rPr>
            <w:rFonts w:cs="Arial"/>
            <w:noProof/>
            <w:webHidden/>
            <w:szCs w:val="28"/>
          </w:rPr>
          <w:fldChar w:fldCharType="begin"/>
        </w:r>
        <w:r w:rsidR="00C661CF" w:rsidRPr="00C661CF">
          <w:rPr>
            <w:rFonts w:cs="Arial"/>
            <w:noProof/>
            <w:webHidden/>
            <w:szCs w:val="28"/>
          </w:rPr>
          <w:instrText xml:space="preserve"> PAGEREF _Toc56528881 \h </w:instrText>
        </w:r>
        <w:r w:rsidR="00C661CF" w:rsidRPr="00C661CF">
          <w:rPr>
            <w:rFonts w:cs="Arial"/>
            <w:noProof/>
            <w:webHidden/>
            <w:szCs w:val="28"/>
          </w:rPr>
        </w:r>
        <w:r w:rsidR="00C661CF" w:rsidRPr="00C661CF">
          <w:rPr>
            <w:rFonts w:cs="Arial"/>
            <w:noProof/>
            <w:webHidden/>
            <w:szCs w:val="28"/>
          </w:rPr>
          <w:fldChar w:fldCharType="separate"/>
        </w:r>
        <w:r>
          <w:rPr>
            <w:rFonts w:cs="Arial"/>
            <w:noProof/>
            <w:webHidden/>
            <w:szCs w:val="28"/>
          </w:rPr>
          <w:t>4</w:t>
        </w:r>
        <w:r w:rsidR="00C661CF" w:rsidRPr="00C661CF">
          <w:rPr>
            <w:rFonts w:cs="Arial"/>
            <w:noProof/>
            <w:webHidden/>
            <w:szCs w:val="28"/>
          </w:rPr>
          <w:fldChar w:fldCharType="end"/>
        </w:r>
      </w:hyperlink>
    </w:p>
    <w:p w14:paraId="09C98C2C" w14:textId="536F3C9C" w:rsidR="00C661CF" w:rsidRPr="00C661CF" w:rsidRDefault="008C7F13" w:rsidP="00C661CF">
      <w:pPr>
        <w:pStyle w:val="TOC1"/>
        <w:tabs>
          <w:tab w:val="left" w:pos="660"/>
          <w:tab w:val="right" w:pos="9350"/>
        </w:tabs>
        <w:rPr>
          <w:rFonts w:eastAsiaTheme="minorEastAsia" w:cs="Arial"/>
          <w:noProof/>
          <w:szCs w:val="28"/>
          <w:lang w:eastAsia="en-GB"/>
        </w:rPr>
      </w:pPr>
      <w:hyperlink w:anchor="_Toc56528882" w:history="1">
        <w:r w:rsidR="00C661CF" w:rsidRPr="00C661CF">
          <w:rPr>
            <w:rStyle w:val="Hyperlink"/>
            <w:rFonts w:cs="Arial"/>
            <w:noProof/>
            <w:szCs w:val="28"/>
          </w:rPr>
          <w:t>3.</w:t>
        </w:r>
        <w:r w:rsidR="00C661CF" w:rsidRPr="00C661CF">
          <w:rPr>
            <w:rFonts w:eastAsiaTheme="minorEastAsia" w:cs="Arial"/>
            <w:noProof/>
            <w:szCs w:val="28"/>
            <w:lang w:eastAsia="en-GB"/>
          </w:rPr>
          <w:tab/>
        </w:r>
        <w:r w:rsidR="00C661CF" w:rsidRPr="00C661CF">
          <w:rPr>
            <w:rStyle w:val="Hyperlink"/>
            <w:rFonts w:cs="Arial"/>
            <w:noProof/>
            <w:szCs w:val="28"/>
          </w:rPr>
          <w:t>Convention on the Rights of Persons with Disabilities</w:t>
        </w:r>
        <w:r w:rsidR="00C661CF" w:rsidRPr="00C661CF">
          <w:rPr>
            <w:rFonts w:cs="Arial"/>
            <w:noProof/>
            <w:webHidden/>
            <w:szCs w:val="28"/>
          </w:rPr>
          <w:tab/>
        </w:r>
        <w:r w:rsidR="00C661CF" w:rsidRPr="00C661CF">
          <w:rPr>
            <w:rFonts w:cs="Arial"/>
            <w:noProof/>
            <w:webHidden/>
            <w:szCs w:val="28"/>
          </w:rPr>
          <w:fldChar w:fldCharType="begin"/>
        </w:r>
        <w:r w:rsidR="00C661CF" w:rsidRPr="00C661CF">
          <w:rPr>
            <w:rFonts w:cs="Arial"/>
            <w:noProof/>
            <w:webHidden/>
            <w:szCs w:val="28"/>
          </w:rPr>
          <w:instrText xml:space="preserve"> PAGEREF _Toc56528882 \h </w:instrText>
        </w:r>
        <w:r w:rsidR="00C661CF" w:rsidRPr="00C661CF">
          <w:rPr>
            <w:rFonts w:cs="Arial"/>
            <w:noProof/>
            <w:webHidden/>
            <w:szCs w:val="28"/>
          </w:rPr>
        </w:r>
        <w:r w:rsidR="00C661CF" w:rsidRPr="00C661CF">
          <w:rPr>
            <w:rFonts w:cs="Arial"/>
            <w:noProof/>
            <w:webHidden/>
            <w:szCs w:val="28"/>
          </w:rPr>
          <w:fldChar w:fldCharType="separate"/>
        </w:r>
        <w:r>
          <w:rPr>
            <w:rFonts w:cs="Arial"/>
            <w:noProof/>
            <w:webHidden/>
            <w:szCs w:val="28"/>
          </w:rPr>
          <w:t>5</w:t>
        </w:r>
        <w:r w:rsidR="00C661CF" w:rsidRPr="00C661CF">
          <w:rPr>
            <w:rFonts w:cs="Arial"/>
            <w:noProof/>
            <w:webHidden/>
            <w:szCs w:val="28"/>
          </w:rPr>
          <w:fldChar w:fldCharType="end"/>
        </w:r>
      </w:hyperlink>
    </w:p>
    <w:p w14:paraId="14131E52" w14:textId="3E0EC6A6" w:rsidR="00C661CF" w:rsidRPr="00C661CF" w:rsidRDefault="008C7F13" w:rsidP="00C661CF">
      <w:pPr>
        <w:pStyle w:val="TOC1"/>
        <w:tabs>
          <w:tab w:val="left" w:pos="660"/>
          <w:tab w:val="right" w:pos="9350"/>
        </w:tabs>
        <w:rPr>
          <w:rFonts w:eastAsiaTheme="minorEastAsia" w:cs="Arial"/>
          <w:noProof/>
          <w:szCs w:val="28"/>
          <w:lang w:eastAsia="en-GB"/>
        </w:rPr>
      </w:pPr>
      <w:hyperlink w:anchor="_Toc56528883" w:history="1">
        <w:r w:rsidR="00C661CF" w:rsidRPr="00C661CF">
          <w:rPr>
            <w:rStyle w:val="Hyperlink"/>
            <w:rFonts w:cs="Arial"/>
            <w:noProof/>
            <w:szCs w:val="28"/>
          </w:rPr>
          <w:t>4.</w:t>
        </w:r>
        <w:r w:rsidR="00C661CF" w:rsidRPr="00C661CF">
          <w:rPr>
            <w:rFonts w:eastAsiaTheme="minorEastAsia" w:cs="Arial"/>
            <w:noProof/>
            <w:szCs w:val="28"/>
            <w:lang w:eastAsia="en-GB"/>
          </w:rPr>
          <w:tab/>
        </w:r>
        <w:r w:rsidR="00C661CF" w:rsidRPr="00C661CF">
          <w:rPr>
            <w:rStyle w:val="Hyperlink"/>
            <w:rFonts w:cs="Arial"/>
            <w:noProof/>
            <w:szCs w:val="28"/>
          </w:rPr>
          <w:t>Different models of incorporation</w:t>
        </w:r>
        <w:r w:rsidR="00C661CF" w:rsidRPr="00C661CF">
          <w:rPr>
            <w:rFonts w:cs="Arial"/>
            <w:noProof/>
            <w:webHidden/>
            <w:szCs w:val="28"/>
          </w:rPr>
          <w:tab/>
        </w:r>
        <w:r w:rsidR="00C661CF" w:rsidRPr="00C661CF">
          <w:rPr>
            <w:rFonts w:cs="Arial"/>
            <w:noProof/>
            <w:webHidden/>
            <w:szCs w:val="28"/>
          </w:rPr>
          <w:fldChar w:fldCharType="begin"/>
        </w:r>
        <w:r w:rsidR="00C661CF" w:rsidRPr="00C661CF">
          <w:rPr>
            <w:rFonts w:cs="Arial"/>
            <w:noProof/>
            <w:webHidden/>
            <w:szCs w:val="28"/>
          </w:rPr>
          <w:instrText xml:space="preserve"> PAGEREF _Toc56528883 \h </w:instrText>
        </w:r>
        <w:r w:rsidR="00C661CF" w:rsidRPr="00C661CF">
          <w:rPr>
            <w:rFonts w:cs="Arial"/>
            <w:noProof/>
            <w:webHidden/>
            <w:szCs w:val="28"/>
          </w:rPr>
        </w:r>
        <w:r w:rsidR="00C661CF" w:rsidRPr="00C661CF">
          <w:rPr>
            <w:rFonts w:cs="Arial"/>
            <w:noProof/>
            <w:webHidden/>
            <w:szCs w:val="28"/>
          </w:rPr>
          <w:fldChar w:fldCharType="separate"/>
        </w:r>
        <w:r>
          <w:rPr>
            <w:rFonts w:cs="Arial"/>
            <w:noProof/>
            <w:webHidden/>
            <w:szCs w:val="28"/>
          </w:rPr>
          <w:t>6</w:t>
        </w:r>
        <w:r w:rsidR="00C661CF" w:rsidRPr="00C661CF">
          <w:rPr>
            <w:rFonts w:cs="Arial"/>
            <w:noProof/>
            <w:webHidden/>
            <w:szCs w:val="28"/>
          </w:rPr>
          <w:fldChar w:fldCharType="end"/>
        </w:r>
      </w:hyperlink>
    </w:p>
    <w:p w14:paraId="3C7EFB51" w14:textId="6BA376B3" w:rsidR="00C661CF" w:rsidRPr="00C661CF" w:rsidRDefault="008C7F13" w:rsidP="00C661CF">
      <w:pPr>
        <w:pStyle w:val="TOC1"/>
        <w:tabs>
          <w:tab w:val="left" w:pos="660"/>
          <w:tab w:val="right" w:pos="9350"/>
        </w:tabs>
        <w:rPr>
          <w:rFonts w:eastAsiaTheme="minorEastAsia" w:cs="Arial"/>
          <w:noProof/>
          <w:szCs w:val="28"/>
          <w:lang w:eastAsia="en-GB"/>
        </w:rPr>
      </w:pPr>
      <w:hyperlink w:anchor="_Toc56528884" w:history="1">
        <w:r w:rsidR="00C661CF" w:rsidRPr="00C661CF">
          <w:rPr>
            <w:rStyle w:val="Hyperlink"/>
            <w:rFonts w:cs="Arial"/>
            <w:noProof/>
            <w:szCs w:val="28"/>
          </w:rPr>
          <w:t>5.</w:t>
        </w:r>
        <w:r w:rsidR="00C661CF" w:rsidRPr="00C661CF">
          <w:rPr>
            <w:rFonts w:eastAsiaTheme="minorEastAsia" w:cs="Arial"/>
            <w:noProof/>
            <w:szCs w:val="28"/>
            <w:lang w:eastAsia="en-GB"/>
          </w:rPr>
          <w:tab/>
        </w:r>
        <w:r w:rsidR="00C661CF" w:rsidRPr="00C661CF">
          <w:rPr>
            <w:rStyle w:val="Hyperlink"/>
            <w:rFonts w:cs="Arial"/>
            <w:noProof/>
            <w:szCs w:val="28"/>
          </w:rPr>
          <w:t>Incorporating the CRPD into Scots Law</w:t>
        </w:r>
        <w:r w:rsidR="00C661CF" w:rsidRPr="00C661CF">
          <w:rPr>
            <w:rFonts w:cs="Arial"/>
            <w:noProof/>
            <w:webHidden/>
            <w:szCs w:val="28"/>
          </w:rPr>
          <w:tab/>
        </w:r>
        <w:r w:rsidR="00C661CF" w:rsidRPr="00C661CF">
          <w:rPr>
            <w:rFonts w:cs="Arial"/>
            <w:noProof/>
            <w:webHidden/>
            <w:szCs w:val="28"/>
          </w:rPr>
          <w:fldChar w:fldCharType="begin"/>
        </w:r>
        <w:r w:rsidR="00C661CF" w:rsidRPr="00C661CF">
          <w:rPr>
            <w:rFonts w:cs="Arial"/>
            <w:noProof/>
            <w:webHidden/>
            <w:szCs w:val="28"/>
          </w:rPr>
          <w:instrText xml:space="preserve"> PAGEREF _Toc56528884 \h </w:instrText>
        </w:r>
        <w:r w:rsidR="00C661CF" w:rsidRPr="00C661CF">
          <w:rPr>
            <w:rFonts w:cs="Arial"/>
            <w:noProof/>
            <w:webHidden/>
            <w:szCs w:val="28"/>
          </w:rPr>
        </w:r>
        <w:r w:rsidR="00C661CF" w:rsidRPr="00C661CF">
          <w:rPr>
            <w:rFonts w:cs="Arial"/>
            <w:noProof/>
            <w:webHidden/>
            <w:szCs w:val="28"/>
          </w:rPr>
          <w:fldChar w:fldCharType="separate"/>
        </w:r>
        <w:r>
          <w:rPr>
            <w:rFonts w:cs="Arial"/>
            <w:noProof/>
            <w:webHidden/>
            <w:szCs w:val="28"/>
          </w:rPr>
          <w:t>6</w:t>
        </w:r>
        <w:r w:rsidR="00C661CF" w:rsidRPr="00C661CF">
          <w:rPr>
            <w:rFonts w:cs="Arial"/>
            <w:noProof/>
            <w:webHidden/>
            <w:szCs w:val="28"/>
          </w:rPr>
          <w:fldChar w:fldCharType="end"/>
        </w:r>
      </w:hyperlink>
    </w:p>
    <w:p w14:paraId="6E7C2FDC" w14:textId="1B04D0D3" w:rsidR="00C661CF" w:rsidRPr="00C661CF" w:rsidRDefault="008C7F13" w:rsidP="00C661CF">
      <w:pPr>
        <w:pStyle w:val="TOC2"/>
        <w:tabs>
          <w:tab w:val="left" w:pos="880"/>
          <w:tab w:val="right" w:pos="9350"/>
        </w:tabs>
        <w:spacing w:line="360" w:lineRule="auto"/>
        <w:rPr>
          <w:rFonts w:ascii="Arial" w:hAnsi="Arial" w:cs="Arial"/>
          <w:noProof/>
          <w:sz w:val="28"/>
          <w:szCs w:val="28"/>
        </w:rPr>
      </w:pPr>
      <w:hyperlink w:anchor="_Toc56528885" w:history="1">
        <w:r w:rsidR="00C661CF" w:rsidRPr="00C661CF">
          <w:rPr>
            <w:rStyle w:val="Hyperlink"/>
            <w:rFonts w:ascii="Arial" w:hAnsi="Arial" w:cs="Arial"/>
            <w:noProof/>
            <w:sz w:val="28"/>
            <w:szCs w:val="28"/>
          </w:rPr>
          <w:t xml:space="preserve">5.1 </w:t>
        </w:r>
        <w:r w:rsidR="00C661CF" w:rsidRPr="00C661CF">
          <w:rPr>
            <w:rFonts w:ascii="Arial" w:hAnsi="Arial" w:cs="Arial"/>
            <w:noProof/>
            <w:sz w:val="28"/>
            <w:szCs w:val="28"/>
          </w:rPr>
          <w:tab/>
        </w:r>
        <w:r w:rsidR="00C661CF" w:rsidRPr="00C661CF">
          <w:rPr>
            <w:rStyle w:val="Hyperlink"/>
            <w:rFonts w:ascii="Arial" w:hAnsi="Arial" w:cs="Arial"/>
            <w:noProof/>
            <w:sz w:val="28"/>
            <w:szCs w:val="28"/>
          </w:rPr>
          <w:t>Direct incorporation</w:t>
        </w:r>
        <w:r w:rsidR="00C661CF" w:rsidRPr="00C661CF">
          <w:rPr>
            <w:rFonts w:ascii="Arial" w:hAnsi="Arial" w:cs="Arial"/>
            <w:noProof/>
            <w:webHidden/>
            <w:sz w:val="28"/>
            <w:szCs w:val="28"/>
          </w:rPr>
          <w:tab/>
        </w:r>
        <w:r w:rsidR="00C661CF" w:rsidRPr="00C661CF">
          <w:rPr>
            <w:rFonts w:ascii="Arial" w:hAnsi="Arial" w:cs="Arial"/>
            <w:noProof/>
            <w:webHidden/>
            <w:sz w:val="28"/>
            <w:szCs w:val="28"/>
          </w:rPr>
          <w:fldChar w:fldCharType="begin"/>
        </w:r>
        <w:r w:rsidR="00C661CF" w:rsidRPr="00C661CF">
          <w:rPr>
            <w:rFonts w:ascii="Arial" w:hAnsi="Arial" w:cs="Arial"/>
            <w:noProof/>
            <w:webHidden/>
            <w:sz w:val="28"/>
            <w:szCs w:val="28"/>
          </w:rPr>
          <w:instrText xml:space="preserve"> PAGEREF _Toc56528885 \h </w:instrText>
        </w:r>
        <w:r w:rsidR="00C661CF" w:rsidRPr="00C661CF">
          <w:rPr>
            <w:rFonts w:ascii="Arial" w:hAnsi="Arial" w:cs="Arial"/>
            <w:noProof/>
            <w:webHidden/>
            <w:sz w:val="28"/>
            <w:szCs w:val="28"/>
          </w:rPr>
        </w:r>
        <w:r w:rsidR="00C661CF" w:rsidRPr="00C661CF">
          <w:rPr>
            <w:rFonts w:ascii="Arial" w:hAnsi="Arial" w:cs="Arial"/>
            <w:noProof/>
            <w:webHidden/>
            <w:sz w:val="28"/>
            <w:szCs w:val="28"/>
          </w:rPr>
          <w:fldChar w:fldCharType="separate"/>
        </w:r>
        <w:r>
          <w:rPr>
            <w:rFonts w:ascii="Arial" w:hAnsi="Arial" w:cs="Arial"/>
            <w:noProof/>
            <w:webHidden/>
            <w:sz w:val="28"/>
            <w:szCs w:val="28"/>
          </w:rPr>
          <w:t>7</w:t>
        </w:r>
        <w:r w:rsidR="00C661CF" w:rsidRPr="00C661CF">
          <w:rPr>
            <w:rFonts w:ascii="Arial" w:hAnsi="Arial" w:cs="Arial"/>
            <w:noProof/>
            <w:webHidden/>
            <w:sz w:val="28"/>
            <w:szCs w:val="28"/>
          </w:rPr>
          <w:fldChar w:fldCharType="end"/>
        </w:r>
      </w:hyperlink>
    </w:p>
    <w:p w14:paraId="2D44F82B" w14:textId="046989BF" w:rsidR="00C661CF" w:rsidRPr="00C661CF" w:rsidRDefault="008C7F13" w:rsidP="00C661CF">
      <w:pPr>
        <w:pStyle w:val="TOC2"/>
        <w:tabs>
          <w:tab w:val="left" w:pos="880"/>
          <w:tab w:val="right" w:pos="9350"/>
        </w:tabs>
        <w:spacing w:line="360" w:lineRule="auto"/>
        <w:rPr>
          <w:rFonts w:ascii="Arial" w:hAnsi="Arial" w:cs="Arial"/>
          <w:noProof/>
          <w:sz w:val="28"/>
          <w:szCs w:val="28"/>
        </w:rPr>
      </w:pPr>
      <w:hyperlink w:anchor="_Toc56528886" w:history="1">
        <w:r w:rsidR="00C661CF" w:rsidRPr="00C661CF">
          <w:rPr>
            <w:rStyle w:val="Hyperlink"/>
            <w:rFonts w:ascii="Arial" w:hAnsi="Arial" w:cs="Arial"/>
            <w:noProof/>
            <w:sz w:val="28"/>
            <w:szCs w:val="28"/>
          </w:rPr>
          <w:t xml:space="preserve">5.2 </w:t>
        </w:r>
        <w:r w:rsidR="00C661CF" w:rsidRPr="00C661CF">
          <w:rPr>
            <w:rFonts w:ascii="Arial" w:hAnsi="Arial" w:cs="Arial"/>
            <w:noProof/>
            <w:sz w:val="28"/>
            <w:szCs w:val="28"/>
          </w:rPr>
          <w:tab/>
        </w:r>
        <w:r w:rsidR="00C661CF" w:rsidRPr="00C661CF">
          <w:rPr>
            <w:rStyle w:val="Hyperlink"/>
            <w:rFonts w:ascii="Arial" w:hAnsi="Arial" w:cs="Arial"/>
            <w:noProof/>
            <w:sz w:val="28"/>
            <w:szCs w:val="28"/>
          </w:rPr>
          <w:t>Indirect incorporation</w:t>
        </w:r>
        <w:r w:rsidR="00C661CF" w:rsidRPr="00C661CF">
          <w:rPr>
            <w:rFonts w:ascii="Arial" w:hAnsi="Arial" w:cs="Arial"/>
            <w:noProof/>
            <w:webHidden/>
            <w:sz w:val="28"/>
            <w:szCs w:val="28"/>
          </w:rPr>
          <w:tab/>
        </w:r>
        <w:r w:rsidR="00C661CF" w:rsidRPr="00C661CF">
          <w:rPr>
            <w:rFonts w:ascii="Arial" w:hAnsi="Arial" w:cs="Arial"/>
            <w:noProof/>
            <w:webHidden/>
            <w:sz w:val="28"/>
            <w:szCs w:val="28"/>
          </w:rPr>
          <w:fldChar w:fldCharType="begin"/>
        </w:r>
        <w:r w:rsidR="00C661CF" w:rsidRPr="00C661CF">
          <w:rPr>
            <w:rFonts w:ascii="Arial" w:hAnsi="Arial" w:cs="Arial"/>
            <w:noProof/>
            <w:webHidden/>
            <w:sz w:val="28"/>
            <w:szCs w:val="28"/>
          </w:rPr>
          <w:instrText xml:space="preserve"> PAGEREF _Toc56528886 \h </w:instrText>
        </w:r>
        <w:r w:rsidR="00C661CF" w:rsidRPr="00C661CF">
          <w:rPr>
            <w:rFonts w:ascii="Arial" w:hAnsi="Arial" w:cs="Arial"/>
            <w:noProof/>
            <w:webHidden/>
            <w:sz w:val="28"/>
            <w:szCs w:val="28"/>
          </w:rPr>
        </w:r>
        <w:r w:rsidR="00C661CF" w:rsidRPr="00C661CF">
          <w:rPr>
            <w:rFonts w:ascii="Arial" w:hAnsi="Arial" w:cs="Arial"/>
            <w:noProof/>
            <w:webHidden/>
            <w:sz w:val="28"/>
            <w:szCs w:val="28"/>
          </w:rPr>
          <w:fldChar w:fldCharType="separate"/>
        </w:r>
        <w:r>
          <w:rPr>
            <w:rFonts w:ascii="Arial" w:hAnsi="Arial" w:cs="Arial"/>
            <w:noProof/>
            <w:webHidden/>
            <w:sz w:val="28"/>
            <w:szCs w:val="28"/>
          </w:rPr>
          <w:t>8</w:t>
        </w:r>
        <w:r w:rsidR="00C661CF" w:rsidRPr="00C661CF">
          <w:rPr>
            <w:rFonts w:ascii="Arial" w:hAnsi="Arial" w:cs="Arial"/>
            <w:noProof/>
            <w:webHidden/>
            <w:sz w:val="28"/>
            <w:szCs w:val="28"/>
          </w:rPr>
          <w:fldChar w:fldCharType="end"/>
        </w:r>
      </w:hyperlink>
    </w:p>
    <w:p w14:paraId="49F15D2A" w14:textId="35EDAD79" w:rsidR="00C661CF" w:rsidRPr="00C661CF" w:rsidRDefault="008C7F13" w:rsidP="00C661CF">
      <w:pPr>
        <w:pStyle w:val="TOC2"/>
        <w:tabs>
          <w:tab w:val="left" w:pos="880"/>
          <w:tab w:val="right" w:pos="9350"/>
        </w:tabs>
        <w:spacing w:line="360" w:lineRule="auto"/>
        <w:rPr>
          <w:rFonts w:ascii="Arial" w:hAnsi="Arial" w:cs="Arial"/>
          <w:noProof/>
          <w:sz w:val="28"/>
          <w:szCs w:val="28"/>
        </w:rPr>
      </w:pPr>
      <w:hyperlink w:anchor="_Toc56528887" w:history="1">
        <w:r w:rsidR="00C661CF" w:rsidRPr="00C661CF">
          <w:rPr>
            <w:rStyle w:val="Hyperlink"/>
            <w:rFonts w:ascii="Arial" w:hAnsi="Arial" w:cs="Arial"/>
            <w:noProof/>
            <w:sz w:val="28"/>
            <w:szCs w:val="28"/>
          </w:rPr>
          <w:t xml:space="preserve">5.3 </w:t>
        </w:r>
        <w:r w:rsidR="00C661CF" w:rsidRPr="00C661CF">
          <w:rPr>
            <w:rFonts w:ascii="Arial" w:hAnsi="Arial" w:cs="Arial"/>
            <w:noProof/>
            <w:sz w:val="28"/>
            <w:szCs w:val="28"/>
          </w:rPr>
          <w:tab/>
        </w:r>
        <w:r w:rsidR="00C661CF" w:rsidRPr="00C661CF">
          <w:rPr>
            <w:rStyle w:val="Hyperlink"/>
            <w:rFonts w:ascii="Arial" w:hAnsi="Arial" w:cs="Arial"/>
            <w:noProof/>
            <w:sz w:val="28"/>
            <w:szCs w:val="28"/>
          </w:rPr>
          <w:t>Additional ways to entrench the CRPD</w:t>
        </w:r>
        <w:r w:rsidR="00C661CF" w:rsidRPr="00C661CF">
          <w:rPr>
            <w:rFonts w:ascii="Arial" w:hAnsi="Arial" w:cs="Arial"/>
            <w:noProof/>
            <w:webHidden/>
            <w:sz w:val="28"/>
            <w:szCs w:val="28"/>
          </w:rPr>
          <w:tab/>
        </w:r>
        <w:r w:rsidR="00C661CF" w:rsidRPr="00C661CF">
          <w:rPr>
            <w:rFonts w:ascii="Arial" w:hAnsi="Arial" w:cs="Arial"/>
            <w:noProof/>
            <w:webHidden/>
            <w:sz w:val="28"/>
            <w:szCs w:val="28"/>
          </w:rPr>
          <w:fldChar w:fldCharType="begin"/>
        </w:r>
        <w:r w:rsidR="00C661CF" w:rsidRPr="00C661CF">
          <w:rPr>
            <w:rFonts w:ascii="Arial" w:hAnsi="Arial" w:cs="Arial"/>
            <w:noProof/>
            <w:webHidden/>
            <w:sz w:val="28"/>
            <w:szCs w:val="28"/>
          </w:rPr>
          <w:instrText xml:space="preserve"> PAGEREF _Toc56528887 \h </w:instrText>
        </w:r>
        <w:r w:rsidR="00C661CF" w:rsidRPr="00C661CF">
          <w:rPr>
            <w:rFonts w:ascii="Arial" w:hAnsi="Arial" w:cs="Arial"/>
            <w:noProof/>
            <w:webHidden/>
            <w:sz w:val="28"/>
            <w:szCs w:val="28"/>
          </w:rPr>
        </w:r>
        <w:r w:rsidR="00C661CF" w:rsidRPr="00C661CF">
          <w:rPr>
            <w:rFonts w:ascii="Arial" w:hAnsi="Arial" w:cs="Arial"/>
            <w:noProof/>
            <w:webHidden/>
            <w:sz w:val="28"/>
            <w:szCs w:val="28"/>
          </w:rPr>
          <w:fldChar w:fldCharType="separate"/>
        </w:r>
        <w:r>
          <w:rPr>
            <w:rFonts w:ascii="Arial" w:hAnsi="Arial" w:cs="Arial"/>
            <w:noProof/>
            <w:webHidden/>
            <w:sz w:val="28"/>
            <w:szCs w:val="28"/>
          </w:rPr>
          <w:t>9</w:t>
        </w:r>
        <w:r w:rsidR="00C661CF" w:rsidRPr="00C661CF">
          <w:rPr>
            <w:rFonts w:ascii="Arial" w:hAnsi="Arial" w:cs="Arial"/>
            <w:noProof/>
            <w:webHidden/>
            <w:sz w:val="28"/>
            <w:szCs w:val="28"/>
          </w:rPr>
          <w:fldChar w:fldCharType="end"/>
        </w:r>
      </w:hyperlink>
    </w:p>
    <w:p w14:paraId="4B900267" w14:textId="6F1EC925" w:rsidR="00C661CF" w:rsidRPr="00C661CF" w:rsidRDefault="008C7F13" w:rsidP="00C661CF">
      <w:pPr>
        <w:pStyle w:val="TOC1"/>
        <w:tabs>
          <w:tab w:val="left" w:pos="660"/>
          <w:tab w:val="right" w:pos="9350"/>
        </w:tabs>
        <w:rPr>
          <w:rFonts w:eastAsiaTheme="minorEastAsia" w:cs="Arial"/>
          <w:noProof/>
          <w:szCs w:val="28"/>
          <w:lang w:eastAsia="en-GB"/>
        </w:rPr>
      </w:pPr>
      <w:hyperlink w:anchor="_Toc56528888" w:history="1">
        <w:r w:rsidR="00C661CF" w:rsidRPr="00C661CF">
          <w:rPr>
            <w:rStyle w:val="Hyperlink"/>
            <w:rFonts w:cs="Arial"/>
            <w:noProof/>
            <w:szCs w:val="28"/>
          </w:rPr>
          <w:t>6.</w:t>
        </w:r>
        <w:r w:rsidR="00C661CF" w:rsidRPr="00C661CF">
          <w:rPr>
            <w:rFonts w:eastAsiaTheme="minorEastAsia" w:cs="Arial"/>
            <w:noProof/>
            <w:szCs w:val="28"/>
            <w:lang w:eastAsia="en-GB"/>
          </w:rPr>
          <w:tab/>
        </w:r>
        <w:r w:rsidR="00C661CF" w:rsidRPr="00C661CF">
          <w:rPr>
            <w:rStyle w:val="Hyperlink"/>
            <w:rFonts w:cs="Arial"/>
            <w:noProof/>
            <w:szCs w:val="28"/>
          </w:rPr>
          <w:t>Summary</w:t>
        </w:r>
        <w:r w:rsidR="00C661CF" w:rsidRPr="00C661CF">
          <w:rPr>
            <w:rFonts w:cs="Arial"/>
            <w:noProof/>
            <w:webHidden/>
            <w:szCs w:val="28"/>
          </w:rPr>
          <w:tab/>
        </w:r>
        <w:r w:rsidR="00C661CF" w:rsidRPr="00C661CF">
          <w:rPr>
            <w:rFonts w:cs="Arial"/>
            <w:noProof/>
            <w:webHidden/>
            <w:szCs w:val="28"/>
          </w:rPr>
          <w:fldChar w:fldCharType="begin"/>
        </w:r>
        <w:r w:rsidR="00C661CF" w:rsidRPr="00C661CF">
          <w:rPr>
            <w:rFonts w:cs="Arial"/>
            <w:noProof/>
            <w:webHidden/>
            <w:szCs w:val="28"/>
          </w:rPr>
          <w:instrText xml:space="preserve"> PAGEREF _Toc56528888 \h </w:instrText>
        </w:r>
        <w:r w:rsidR="00C661CF" w:rsidRPr="00C661CF">
          <w:rPr>
            <w:rFonts w:cs="Arial"/>
            <w:noProof/>
            <w:webHidden/>
            <w:szCs w:val="28"/>
          </w:rPr>
        </w:r>
        <w:r w:rsidR="00C661CF" w:rsidRPr="00C661CF">
          <w:rPr>
            <w:rFonts w:cs="Arial"/>
            <w:noProof/>
            <w:webHidden/>
            <w:szCs w:val="28"/>
          </w:rPr>
          <w:fldChar w:fldCharType="separate"/>
        </w:r>
        <w:r>
          <w:rPr>
            <w:rFonts w:cs="Arial"/>
            <w:noProof/>
            <w:webHidden/>
            <w:szCs w:val="28"/>
          </w:rPr>
          <w:t>9</w:t>
        </w:r>
        <w:r w:rsidR="00C661CF" w:rsidRPr="00C661CF">
          <w:rPr>
            <w:rFonts w:cs="Arial"/>
            <w:noProof/>
            <w:webHidden/>
            <w:szCs w:val="28"/>
          </w:rPr>
          <w:fldChar w:fldCharType="end"/>
        </w:r>
      </w:hyperlink>
    </w:p>
    <w:p w14:paraId="097FE64F" w14:textId="6B7D9C77" w:rsidR="00C661CF" w:rsidRDefault="00C661CF" w:rsidP="00C661CF">
      <w:pPr>
        <w:spacing w:line="360" w:lineRule="auto"/>
        <w:rPr>
          <w:rFonts w:ascii="Arial" w:hAnsi="Arial" w:cs="Arial"/>
          <w:sz w:val="28"/>
          <w:szCs w:val="28"/>
        </w:rPr>
      </w:pPr>
      <w:r w:rsidRPr="00C661CF">
        <w:rPr>
          <w:rFonts w:ascii="Arial" w:hAnsi="Arial" w:cs="Arial"/>
          <w:sz w:val="28"/>
          <w:szCs w:val="28"/>
        </w:rPr>
        <w:fldChar w:fldCharType="end"/>
      </w:r>
    </w:p>
    <w:p w14:paraId="4CE861F6" w14:textId="77777777" w:rsidR="00C661CF" w:rsidRDefault="00C661CF">
      <w:pPr>
        <w:rPr>
          <w:rFonts w:ascii="Arial" w:hAnsi="Arial" w:cs="Arial"/>
          <w:sz w:val="28"/>
          <w:szCs w:val="28"/>
        </w:rPr>
      </w:pPr>
      <w:r>
        <w:rPr>
          <w:rFonts w:ascii="Arial" w:hAnsi="Arial" w:cs="Arial"/>
          <w:sz w:val="28"/>
          <w:szCs w:val="28"/>
        </w:rPr>
        <w:br w:type="page"/>
      </w:r>
    </w:p>
    <w:p w14:paraId="61517BE6" w14:textId="0813650C" w:rsidR="003156E5" w:rsidRPr="00CE3D65" w:rsidRDefault="003156E5" w:rsidP="00CE3D65">
      <w:pPr>
        <w:pStyle w:val="Heading1"/>
      </w:pPr>
      <w:bookmarkStart w:id="0" w:name="_Toc56528880"/>
      <w:r w:rsidRPr="00CE3D65">
        <w:lastRenderedPageBreak/>
        <w:t>Introduction</w:t>
      </w:r>
      <w:bookmarkEnd w:id="0"/>
    </w:p>
    <w:p w14:paraId="0E0B0052" w14:textId="2B37CAA7" w:rsidR="003156E5" w:rsidRPr="00473C00" w:rsidRDefault="003156E5" w:rsidP="003156E5">
      <w:pPr>
        <w:spacing w:after="0" w:line="240" w:lineRule="auto"/>
        <w:rPr>
          <w:rFonts w:ascii="Arial" w:eastAsia="Times New Roman" w:hAnsi="Arial" w:cs="Times New Roman"/>
          <w:sz w:val="28"/>
          <w:szCs w:val="28"/>
        </w:rPr>
      </w:pPr>
      <w:r w:rsidRPr="00473C00">
        <w:rPr>
          <w:rFonts w:ascii="Arial" w:eastAsia="Times New Roman" w:hAnsi="Arial" w:cs="Times New Roman"/>
          <w:sz w:val="28"/>
          <w:szCs w:val="28"/>
        </w:rPr>
        <w:t>Inclusion Scotland and the Health and Social Care Alliance Scotland (the ALLIANCE)</w:t>
      </w:r>
      <w:r w:rsidR="00CE3D65">
        <w:rPr>
          <w:rFonts w:ascii="Arial" w:eastAsia="Times New Roman" w:hAnsi="Arial" w:cs="Times New Roman"/>
          <w:sz w:val="28"/>
          <w:szCs w:val="28"/>
        </w:rPr>
        <w:t xml:space="preserve"> </w:t>
      </w:r>
      <w:r w:rsidRPr="00473C00">
        <w:rPr>
          <w:rFonts w:ascii="Arial" w:eastAsia="Times New Roman" w:hAnsi="Arial" w:cs="Times New Roman"/>
          <w:sz w:val="28"/>
          <w:szCs w:val="28"/>
        </w:rPr>
        <w:t>have expressed their support for incorporation</w:t>
      </w:r>
      <w:r>
        <w:rPr>
          <w:rFonts w:ascii="Arial" w:eastAsia="Times New Roman" w:hAnsi="Arial" w:cs="Times New Roman"/>
          <w:sz w:val="28"/>
          <w:szCs w:val="28"/>
        </w:rPr>
        <w:t xml:space="preserve"> of the Convention </w:t>
      </w:r>
      <w:r w:rsidRPr="00856F2E">
        <w:rPr>
          <w:rFonts w:ascii="Arial" w:eastAsia="Times New Roman" w:hAnsi="Arial" w:cs="Times New Roman"/>
          <w:sz w:val="28"/>
          <w:szCs w:val="28"/>
        </w:rPr>
        <w:t>on the Rights of Persons with Disabilities</w:t>
      </w:r>
      <w:r w:rsidRPr="00856F2E">
        <w:rPr>
          <w:rFonts w:ascii="Arial" w:eastAsia="Times New Roman" w:hAnsi="Arial" w:cs="Times New Roman"/>
          <w:sz w:val="28"/>
          <w:szCs w:val="28"/>
          <w:vertAlign w:val="superscript"/>
        </w:rPr>
        <w:footnoteReference w:id="2"/>
      </w:r>
      <w:r w:rsidRPr="00856F2E">
        <w:rPr>
          <w:rFonts w:ascii="Arial" w:eastAsia="Times New Roman" w:hAnsi="Arial" w:cs="Times New Roman"/>
          <w:sz w:val="28"/>
          <w:szCs w:val="28"/>
        </w:rPr>
        <w:t xml:space="preserve"> (CRPD)</w:t>
      </w:r>
      <w:r w:rsidRPr="00473C00">
        <w:rPr>
          <w:rFonts w:ascii="Arial" w:eastAsia="Times New Roman" w:hAnsi="Arial" w:cs="Times New Roman"/>
          <w:sz w:val="28"/>
          <w:szCs w:val="28"/>
        </w:rPr>
        <w:t xml:space="preserve"> and other</w:t>
      </w:r>
      <w:r w:rsidR="00CE3D65">
        <w:rPr>
          <w:rFonts w:ascii="Arial" w:eastAsia="Times New Roman" w:hAnsi="Arial" w:cs="Times New Roman"/>
          <w:sz w:val="28"/>
          <w:szCs w:val="28"/>
        </w:rPr>
        <w:t xml:space="preserve"> </w:t>
      </w:r>
      <w:r w:rsidRPr="00473C00">
        <w:rPr>
          <w:rFonts w:ascii="Arial" w:eastAsia="Times New Roman" w:hAnsi="Arial" w:cs="Times New Roman"/>
          <w:sz w:val="28"/>
          <w:szCs w:val="28"/>
        </w:rPr>
        <w:t>international human rights treaties into Scots law as a means to ensure that people’s rights are respected, protected and fulfilled.</w:t>
      </w:r>
      <w:r>
        <w:rPr>
          <w:rFonts w:ascii="Arial" w:eastAsia="Times New Roman" w:hAnsi="Arial" w:cs="Times New Roman"/>
          <w:sz w:val="28"/>
          <w:szCs w:val="28"/>
        </w:rPr>
        <w:t xml:space="preserve">  </w:t>
      </w:r>
      <w:r w:rsidR="00F62395">
        <w:rPr>
          <w:rFonts w:ascii="Arial" w:eastAsia="Times New Roman" w:hAnsi="Arial" w:cs="Times New Roman"/>
          <w:sz w:val="28"/>
          <w:szCs w:val="28"/>
        </w:rPr>
        <w:t>T</w:t>
      </w:r>
      <w:r>
        <w:rPr>
          <w:rFonts w:ascii="Arial" w:eastAsia="Times New Roman" w:hAnsi="Arial" w:cs="Times New Roman"/>
          <w:sz w:val="28"/>
          <w:szCs w:val="28"/>
        </w:rPr>
        <w:t>o inform their positions on incorporation, they jointly commissioned this report, which identifies</w:t>
      </w:r>
      <w:r w:rsidRPr="00473C00">
        <w:rPr>
          <w:rFonts w:ascii="Arial" w:eastAsia="Times New Roman" w:hAnsi="Arial" w:cs="Times New Roman"/>
          <w:sz w:val="28"/>
          <w:szCs w:val="28"/>
        </w:rPr>
        <w:t xml:space="preserve"> and compare</w:t>
      </w:r>
      <w:r>
        <w:rPr>
          <w:rFonts w:ascii="Arial" w:eastAsia="Times New Roman" w:hAnsi="Arial" w:cs="Times New Roman"/>
          <w:sz w:val="28"/>
          <w:szCs w:val="28"/>
        </w:rPr>
        <w:t>s</w:t>
      </w:r>
      <w:r w:rsidR="00CE3D65">
        <w:rPr>
          <w:rFonts w:ascii="Arial" w:eastAsia="Times New Roman" w:hAnsi="Arial" w:cs="Times New Roman"/>
          <w:sz w:val="28"/>
          <w:szCs w:val="28"/>
        </w:rPr>
        <w:t xml:space="preserve"> </w:t>
      </w:r>
      <w:r>
        <w:rPr>
          <w:rFonts w:ascii="Arial" w:eastAsia="Times New Roman" w:hAnsi="Arial" w:cs="Times New Roman"/>
          <w:sz w:val="28"/>
          <w:szCs w:val="28"/>
        </w:rPr>
        <w:t xml:space="preserve">the </w:t>
      </w:r>
      <w:r w:rsidRPr="00473C00">
        <w:rPr>
          <w:rFonts w:ascii="Arial" w:eastAsia="Times New Roman" w:hAnsi="Arial" w:cs="Times New Roman"/>
          <w:sz w:val="28"/>
          <w:szCs w:val="28"/>
        </w:rPr>
        <w:t xml:space="preserve">benefits of </w:t>
      </w:r>
      <w:r>
        <w:rPr>
          <w:rFonts w:ascii="Arial" w:eastAsia="Times New Roman" w:hAnsi="Arial" w:cs="Times New Roman"/>
          <w:sz w:val="28"/>
          <w:szCs w:val="28"/>
        </w:rPr>
        <w:t>different models of</w:t>
      </w:r>
      <w:r w:rsidRPr="00473C00">
        <w:rPr>
          <w:rFonts w:ascii="Arial" w:eastAsia="Times New Roman" w:hAnsi="Arial" w:cs="Times New Roman"/>
          <w:sz w:val="28"/>
          <w:szCs w:val="28"/>
        </w:rPr>
        <w:t> </w:t>
      </w:r>
      <w:r>
        <w:rPr>
          <w:rFonts w:ascii="Arial" w:eastAsia="Times New Roman" w:hAnsi="Arial" w:cs="Times New Roman"/>
          <w:sz w:val="28"/>
          <w:szCs w:val="28"/>
        </w:rPr>
        <w:t>incorporation with specific reference to the CRPD.</w:t>
      </w:r>
    </w:p>
    <w:p w14:paraId="5718147E" w14:textId="77777777" w:rsidR="003156E5" w:rsidRPr="00473C00" w:rsidRDefault="003156E5" w:rsidP="003156E5">
      <w:pPr>
        <w:spacing w:after="0" w:line="240" w:lineRule="auto"/>
        <w:rPr>
          <w:rFonts w:ascii="Times New Roman" w:eastAsia="Times New Roman" w:hAnsi="Times New Roman" w:cs="Times New Roman"/>
          <w:sz w:val="20"/>
          <w:szCs w:val="20"/>
        </w:rPr>
      </w:pPr>
    </w:p>
    <w:p w14:paraId="51D70348" w14:textId="443E4921" w:rsidR="003156E5" w:rsidRDefault="003156E5" w:rsidP="003156E5">
      <w:pPr>
        <w:rPr>
          <w:rFonts w:ascii="Arial" w:hAnsi="Arial" w:cs="Arial"/>
          <w:sz w:val="28"/>
          <w:szCs w:val="28"/>
        </w:rPr>
      </w:pPr>
      <w:r>
        <w:rPr>
          <w:rFonts w:ascii="Arial" w:hAnsi="Arial" w:cs="Segoe UI"/>
          <w:sz w:val="28"/>
          <w:szCs w:val="28"/>
        </w:rPr>
        <w:t>The aim of this</w:t>
      </w:r>
      <w:r w:rsidR="00CE3D65">
        <w:rPr>
          <w:rFonts w:ascii="Arial" w:hAnsi="Arial" w:cs="Segoe UI"/>
          <w:sz w:val="28"/>
          <w:szCs w:val="28"/>
        </w:rPr>
        <w:t xml:space="preserve"> </w:t>
      </w:r>
      <w:r>
        <w:rPr>
          <w:rFonts w:ascii="Arial" w:hAnsi="Arial" w:cs="Segoe UI"/>
          <w:sz w:val="28"/>
          <w:szCs w:val="28"/>
        </w:rPr>
        <w:t xml:space="preserve">report </w:t>
      </w:r>
      <w:r w:rsidRPr="00473C00">
        <w:rPr>
          <w:rFonts w:ascii="Arial" w:hAnsi="Arial" w:cs="Segoe UI"/>
          <w:sz w:val="28"/>
          <w:szCs w:val="28"/>
        </w:rPr>
        <w:t>is to provide</w:t>
      </w:r>
      <w:r w:rsidR="00CE3D65">
        <w:rPr>
          <w:rFonts w:ascii="Arial" w:hAnsi="Arial" w:cs="Segoe UI"/>
          <w:sz w:val="28"/>
          <w:szCs w:val="28"/>
        </w:rPr>
        <w:t xml:space="preserve"> </w:t>
      </w:r>
      <w:r>
        <w:rPr>
          <w:rFonts w:ascii="Arial" w:hAnsi="Arial" w:cs="Segoe UI"/>
          <w:sz w:val="28"/>
          <w:szCs w:val="28"/>
        </w:rPr>
        <w:t>information and opinion</w:t>
      </w:r>
      <w:r w:rsidRPr="00473C00">
        <w:rPr>
          <w:rFonts w:ascii="Arial" w:hAnsi="Arial" w:cs="Segoe UI"/>
          <w:sz w:val="28"/>
          <w:szCs w:val="28"/>
        </w:rPr>
        <w:t xml:space="preserve"> relevant to </w:t>
      </w:r>
      <w:r>
        <w:rPr>
          <w:rFonts w:ascii="Arial" w:hAnsi="Arial" w:cs="Segoe UI"/>
          <w:sz w:val="28"/>
          <w:szCs w:val="28"/>
        </w:rPr>
        <w:t>the opportunities to further entrench the CRPD in Scotland</w:t>
      </w:r>
      <w:r w:rsidR="00CE3D65">
        <w:rPr>
          <w:rFonts w:ascii="Arial" w:hAnsi="Arial" w:cs="Segoe UI"/>
          <w:sz w:val="28"/>
          <w:szCs w:val="28"/>
        </w:rPr>
        <w:t xml:space="preserve"> </w:t>
      </w:r>
      <w:r>
        <w:rPr>
          <w:rFonts w:ascii="Arial" w:hAnsi="Arial" w:cs="Segoe UI"/>
          <w:sz w:val="28"/>
          <w:szCs w:val="28"/>
        </w:rPr>
        <w:t>through incorporation and other methods of implementation.</w:t>
      </w:r>
      <w:r w:rsidRPr="006D58FE">
        <w:rPr>
          <w:rFonts w:ascii="Arial" w:hAnsi="Arial" w:cs="Segoe UI"/>
          <w:sz w:val="28"/>
          <w:szCs w:val="28"/>
        </w:rPr>
        <w:t xml:space="preserve"> </w:t>
      </w:r>
      <w:r>
        <w:rPr>
          <w:rFonts w:ascii="Arial" w:hAnsi="Arial" w:cs="Segoe UI"/>
          <w:sz w:val="28"/>
          <w:szCs w:val="28"/>
        </w:rPr>
        <w:t>The report addresses the following considerations</w:t>
      </w:r>
      <w:r>
        <w:rPr>
          <w:rFonts w:ascii="Arial" w:hAnsi="Arial" w:cs="Arial"/>
          <w:sz w:val="28"/>
          <w:szCs w:val="28"/>
        </w:rPr>
        <w:t>:</w:t>
      </w:r>
    </w:p>
    <w:p w14:paraId="40A5D55F" w14:textId="3BEC2858" w:rsidR="003156E5" w:rsidRPr="00B334BB" w:rsidRDefault="003156E5" w:rsidP="003156E5">
      <w:pPr>
        <w:numPr>
          <w:ilvl w:val="0"/>
          <w:numId w:val="1"/>
        </w:numPr>
        <w:rPr>
          <w:rFonts w:ascii="Arial" w:hAnsi="Arial" w:cs="Arial"/>
          <w:sz w:val="28"/>
          <w:szCs w:val="28"/>
        </w:rPr>
      </w:pPr>
      <w:r>
        <w:rPr>
          <w:rFonts w:ascii="Arial" w:hAnsi="Arial" w:cs="Segoe UI"/>
          <w:sz w:val="28"/>
          <w:szCs w:val="28"/>
        </w:rPr>
        <w:t>W</w:t>
      </w:r>
      <w:r w:rsidRPr="00473C00">
        <w:rPr>
          <w:rFonts w:ascii="Arial" w:hAnsi="Arial" w:cs="Segoe UI"/>
          <w:sz w:val="28"/>
          <w:szCs w:val="28"/>
        </w:rPr>
        <w:t>hether or not incorporation of</w:t>
      </w:r>
      <w:r w:rsidR="00CE3D65">
        <w:rPr>
          <w:rFonts w:ascii="Arial" w:hAnsi="Arial" w:cs="Segoe UI"/>
          <w:sz w:val="28"/>
          <w:szCs w:val="28"/>
        </w:rPr>
        <w:t xml:space="preserve"> </w:t>
      </w:r>
      <w:r w:rsidRPr="00473C00">
        <w:rPr>
          <w:rFonts w:ascii="Arial" w:hAnsi="Arial" w:cs="Segoe UI"/>
          <w:sz w:val="28"/>
          <w:szCs w:val="28"/>
        </w:rPr>
        <w:t>the</w:t>
      </w:r>
      <w:r w:rsidR="00CE3D65">
        <w:rPr>
          <w:rFonts w:ascii="Arial" w:hAnsi="Arial" w:cs="Segoe UI"/>
          <w:sz w:val="28"/>
          <w:szCs w:val="28"/>
        </w:rPr>
        <w:t xml:space="preserve"> </w:t>
      </w:r>
      <w:r w:rsidRPr="00473C00">
        <w:rPr>
          <w:rFonts w:ascii="Arial" w:hAnsi="Arial" w:cs="Segoe UI"/>
          <w:sz w:val="28"/>
          <w:szCs w:val="28"/>
        </w:rPr>
        <w:t>CRPD would be positive for the realisation and progress</w:t>
      </w:r>
      <w:r>
        <w:rPr>
          <w:rFonts w:ascii="Arial" w:hAnsi="Arial" w:cs="Segoe UI"/>
          <w:sz w:val="28"/>
          <w:szCs w:val="28"/>
        </w:rPr>
        <w:t>ion of disabled people’s rights in Scotland</w:t>
      </w:r>
      <w:r w:rsidR="00CE3D65">
        <w:rPr>
          <w:rFonts w:ascii="Arial" w:hAnsi="Arial" w:cs="Segoe UI"/>
          <w:sz w:val="28"/>
          <w:szCs w:val="28"/>
        </w:rPr>
        <w:t>.</w:t>
      </w:r>
    </w:p>
    <w:p w14:paraId="34F76CC9" w14:textId="2196CF60" w:rsidR="003156E5" w:rsidRPr="00D85F30" w:rsidRDefault="003156E5" w:rsidP="003156E5">
      <w:pPr>
        <w:numPr>
          <w:ilvl w:val="0"/>
          <w:numId w:val="1"/>
        </w:numPr>
        <w:rPr>
          <w:rFonts w:ascii="Arial" w:hAnsi="Arial" w:cs="Arial"/>
          <w:sz w:val="28"/>
          <w:szCs w:val="28"/>
        </w:rPr>
      </w:pPr>
      <w:r>
        <w:rPr>
          <w:rFonts w:ascii="Arial" w:hAnsi="Arial" w:cs="Segoe UI"/>
          <w:sz w:val="28"/>
          <w:szCs w:val="28"/>
        </w:rPr>
        <w:t>W</w:t>
      </w:r>
      <w:r w:rsidRPr="00473C00">
        <w:rPr>
          <w:rFonts w:ascii="Arial" w:hAnsi="Arial" w:cs="Segoe UI"/>
          <w:sz w:val="28"/>
          <w:szCs w:val="28"/>
        </w:rPr>
        <w:t>hich model(s) of incorporation</w:t>
      </w:r>
      <w:r>
        <w:rPr>
          <w:rFonts w:ascii="Arial" w:hAnsi="Arial" w:cs="Segoe UI"/>
          <w:sz w:val="28"/>
          <w:szCs w:val="28"/>
        </w:rPr>
        <w:t xml:space="preserve"> of the CRPD</w:t>
      </w:r>
      <w:r w:rsidRPr="00473C00">
        <w:rPr>
          <w:rFonts w:ascii="Arial" w:hAnsi="Arial" w:cs="Segoe UI"/>
          <w:sz w:val="28"/>
          <w:szCs w:val="28"/>
        </w:rPr>
        <w:t xml:space="preserve"> would be most beneficial</w:t>
      </w:r>
      <w:r>
        <w:rPr>
          <w:rFonts w:ascii="Arial" w:hAnsi="Arial" w:cs="Segoe UI"/>
          <w:sz w:val="28"/>
          <w:szCs w:val="28"/>
        </w:rPr>
        <w:t xml:space="preserve"> for securing positive outcomes for disabled people in their everyday </w:t>
      </w:r>
      <w:proofErr w:type="gramStart"/>
      <w:r>
        <w:rPr>
          <w:rFonts w:ascii="Arial" w:hAnsi="Arial" w:cs="Segoe UI"/>
          <w:sz w:val="28"/>
          <w:szCs w:val="28"/>
        </w:rPr>
        <w:t>lives</w:t>
      </w:r>
      <w:r w:rsidR="00CE3D65">
        <w:rPr>
          <w:rFonts w:ascii="Arial" w:hAnsi="Arial" w:cs="Segoe UI"/>
          <w:sz w:val="28"/>
          <w:szCs w:val="28"/>
        </w:rPr>
        <w:t>.</w:t>
      </w:r>
      <w:proofErr w:type="gramEnd"/>
    </w:p>
    <w:p w14:paraId="13153B9B" w14:textId="205F9425" w:rsidR="003156E5" w:rsidRPr="002D6AD1" w:rsidRDefault="003156E5" w:rsidP="003156E5">
      <w:pPr>
        <w:numPr>
          <w:ilvl w:val="0"/>
          <w:numId w:val="1"/>
        </w:numPr>
        <w:rPr>
          <w:rFonts w:ascii="Arial" w:hAnsi="Arial" w:cs="Arial"/>
          <w:sz w:val="28"/>
          <w:szCs w:val="28"/>
        </w:rPr>
      </w:pPr>
      <w:r>
        <w:rPr>
          <w:rFonts w:ascii="Arial" w:hAnsi="Arial" w:cs="Arial"/>
          <w:sz w:val="28"/>
          <w:szCs w:val="28"/>
        </w:rPr>
        <w:t>What other</w:t>
      </w:r>
      <w:r w:rsidRPr="00D85F30">
        <w:rPr>
          <w:rFonts w:ascii="Arial" w:hAnsi="Arial" w:cs="Arial"/>
          <w:sz w:val="28"/>
          <w:szCs w:val="28"/>
        </w:rPr>
        <w:t xml:space="preserve"> legal mechanisms or duties </w:t>
      </w:r>
      <w:r>
        <w:rPr>
          <w:rFonts w:ascii="Arial" w:hAnsi="Arial" w:cs="Arial"/>
          <w:sz w:val="28"/>
          <w:szCs w:val="28"/>
        </w:rPr>
        <w:t>could be created</w:t>
      </w:r>
      <w:r w:rsidRPr="00D85F30">
        <w:rPr>
          <w:rFonts w:ascii="Arial" w:hAnsi="Arial" w:cs="Arial"/>
          <w:sz w:val="28"/>
          <w:szCs w:val="28"/>
        </w:rPr>
        <w:t xml:space="preserve"> to </w:t>
      </w:r>
      <w:r>
        <w:rPr>
          <w:rFonts w:ascii="Arial" w:hAnsi="Arial" w:cs="Arial"/>
          <w:sz w:val="28"/>
          <w:szCs w:val="28"/>
        </w:rPr>
        <w:t xml:space="preserve">ensure </w:t>
      </w:r>
      <w:r w:rsidRPr="00D85F30">
        <w:rPr>
          <w:rFonts w:ascii="Arial" w:hAnsi="Arial" w:cs="Arial"/>
          <w:sz w:val="28"/>
          <w:szCs w:val="28"/>
        </w:rPr>
        <w:t>better reali</w:t>
      </w:r>
      <w:r>
        <w:rPr>
          <w:rFonts w:ascii="Arial" w:hAnsi="Arial" w:cs="Arial"/>
          <w:sz w:val="28"/>
          <w:szCs w:val="28"/>
        </w:rPr>
        <w:t>sation and</w:t>
      </w:r>
      <w:r w:rsidR="00CE3D65">
        <w:rPr>
          <w:rFonts w:ascii="Arial" w:hAnsi="Arial" w:cs="Arial"/>
          <w:sz w:val="28"/>
          <w:szCs w:val="28"/>
        </w:rPr>
        <w:t xml:space="preserve"> </w:t>
      </w:r>
      <w:r w:rsidR="008A2789">
        <w:rPr>
          <w:rFonts w:ascii="Arial" w:hAnsi="Arial" w:cs="Arial"/>
          <w:sz w:val="28"/>
          <w:szCs w:val="28"/>
        </w:rPr>
        <w:t>/</w:t>
      </w:r>
      <w:r w:rsidR="00CE3D65">
        <w:rPr>
          <w:rFonts w:ascii="Arial" w:hAnsi="Arial" w:cs="Arial"/>
          <w:sz w:val="28"/>
          <w:szCs w:val="28"/>
        </w:rPr>
        <w:t xml:space="preserve"> </w:t>
      </w:r>
      <w:r>
        <w:rPr>
          <w:rFonts w:ascii="Arial" w:hAnsi="Arial" w:cs="Arial"/>
          <w:sz w:val="28"/>
          <w:szCs w:val="28"/>
        </w:rPr>
        <w:t>or justiciability of disabled people’s rights</w:t>
      </w:r>
      <w:r w:rsidRPr="002D6AD1">
        <w:rPr>
          <w:rFonts w:ascii="Arial" w:hAnsi="Arial" w:cs="Arial"/>
          <w:sz w:val="28"/>
          <w:szCs w:val="28"/>
        </w:rPr>
        <w:t>.</w:t>
      </w:r>
    </w:p>
    <w:p w14:paraId="309C61F5" w14:textId="77777777" w:rsidR="003156E5" w:rsidRDefault="003156E5" w:rsidP="003156E5">
      <w:pPr>
        <w:shd w:val="clear" w:color="auto" w:fill="FFFFFF"/>
        <w:spacing w:after="0" w:line="240" w:lineRule="auto"/>
        <w:textAlignment w:val="baseline"/>
        <w:rPr>
          <w:rFonts w:ascii="Arial" w:hAnsi="Arial" w:cs="Segoe UI"/>
          <w:sz w:val="28"/>
          <w:szCs w:val="28"/>
        </w:rPr>
      </w:pPr>
    </w:p>
    <w:p w14:paraId="4D800FAC" w14:textId="107E7B90" w:rsidR="003156E5" w:rsidRDefault="003156E5">
      <w:r>
        <w:rPr>
          <w:rFonts w:ascii="Arial" w:hAnsi="Arial" w:cs="Segoe UI"/>
          <w:sz w:val="28"/>
          <w:szCs w:val="28"/>
        </w:rPr>
        <w:t>The report is intended to inform and increase the capacity of disabled people, Inclusion Scotland and the ALLIANCE in their efforts to inform and influence law and policy makers, including the Scottish Government, Scottish Parliament and the First Minister’s Task Force on Human Rights so that they recognise the benefits of and best models for incorporation of the CRPD and the realisation of disabled people’s rights.</w:t>
      </w:r>
    </w:p>
    <w:p w14:paraId="6DBA727F" w14:textId="46B2DECF" w:rsidR="003156E5" w:rsidRPr="00AE4C53" w:rsidRDefault="003156E5" w:rsidP="00CE3D65">
      <w:pPr>
        <w:pStyle w:val="Heading1"/>
      </w:pPr>
      <w:bookmarkStart w:id="1" w:name="_Toc56528881"/>
      <w:r>
        <w:lastRenderedPageBreak/>
        <w:t xml:space="preserve">National </w:t>
      </w:r>
      <w:r w:rsidR="00C661CF">
        <w:t>c</w:t>
      </w:r>
      <w:r>
        <w:t>ontext</w:t>
      </w:r>
      <w:bookmarkEnd w:id="1"/>
    </w:p>
    <w:p w14:paraId="24C775F0" w14:textId="01A43D1C" w:rsidR="003156E5" w:rsidRPr="00FD7E89" w:rsidRDefault="003156E5" w:rsidP="003156E5">
      <w:pPr>
        <w:widowControl w:val="0"/>
        <w:autoSpaceDE w:val="0"/>
        <w:autoSpaceDN w:val="0"/>
        <w:adjustRightInd w:val="0"/>
        <w:spacing w:after="240" w:line="360" w:lineRule="atLeast"/>
        <w:rPr>
          <w:rFonts w:ascii="Times Roman" w:hAnsi="Times Roman" w:cs="Times Roman"/>
          <w:color w:val="000000"/>
          <w:sz w:val="24"/>
          <w:szCs w:val="24"/>
        </w:rPr>
      </w:pPr>
      <w:r w:rsidRPr="005C05C6">
        <w:rPr>
          <w:rFonts w:ascii="Arial" w:eastAsia="Times New Roman" w:hAnsi="Arial" w:cs="Arial"/>
          <w:color w:val="000000"/>
          <w:sz w:val="28"/>
          <w:szCs w:val="28"/>
          <w:shd w:val="clear" w:color="auto" w:fill="FFFFFF"/>
        </w:rPr>
        <w:t>In</w:t>
      </w:r>
      <w:r>
        <w:rPr>
          <w:rFonts w:ascii="Arial" w:eastAsia="Times New Roman" w:hAnsi="Arial" w:cs="Arial"/>
          <w:color w:val="000000"/>
          <w:sz w:val="28"/>
          <w:szCs w:val="28"/>
          <w:shd w:val="clear" w:color="auto" w:fill="FFFFFF"/>
        </w:rPr>
        <w:t xml:space="preserve"> response to Brexit, successive </w:t>
      </w:r>
      <w:r w:rsidR="00530248">
        <w:rPr>
          <w:rFonts w:ascii="Arial" w:eastAsia="Times New Roman" w:hAnsi="Arial" w:cs="Arial"/>
          <w:color w:val="000000"/>
          <w:sz w:val="28"/>
          <w:szCs w:val="28"/>
          <w:shd w:val="clear" w:color="auto" w:fill="FFFFFF"/>
        </w:rPr>
        <w:t>UK</w:t>
      </w:r>
      <w:r>
        <w:rPr>
          <w:rFonts w:ascii="Arial" w:eastAsia="Times New Roman" w:hAnsi="Arial" w:cs="Arial"/>
          <w:color w:val="000000"/>
          <w:sz w:val="28"/>
          <w:szCs w:val="28"/>
          <w:shd w:val="clear" w:color="auto" w:fill="FFFFFF"/>
        </w:rPr>
        <w:t xml:space="preserve"> Governments’ public aversion to human rights and the current </w:t>
      </w:r>
      <w:r w:rsidR="00530248">
        <w:rPr>
          <w:rFonts w:ascii="Arial" w:eastAsia="Times New Roman" w:hAnsi="Arial" w:cs="Arial"/>
          <w:color w:val="000000"/>
          <w:sz w:val="28"/>
          <w:szCs w:val="28"/>
          <w:shd w:val="clear" w:color="auto" w:fill="FFFFFF"/>
        </w:rPr>
        <w:t>UK</w:t>
      </w:r>
      <w:r>
        <w:rPr>
          <w:rFonts w:ascii="Arial" w:eastAsia="Times New Roman" w:hAnsi="Arial" w:cs="Arial"/>
          <w:color w:val="000000"/>
          <w:sz w:val="28"/>
          <w:szCs w:val="28"/>
          <w:shd w:val="clear" w:color="auto" w:fill="FFFFFF"/>
        </w:rPr>
        <w:t xml:space="preserve"> Government’s failures to secure minimal human rights protections for individuals during the ongoing COVID-19 pandemic, Scotland has taken the position to secure stronger legal human rights protection through incorporating a range of international human rights into Scots Law. </w:t>
      </w:r>
    </w:p>
    <w:p w14:paraId="13043F26" w14:textId="36A24967" w:rsidR="003156E5" w:rsidRDefault="003156E5" w:rsidP="003156E5">
      <w:pPr>
        <w:rPr>
          <w:rFonts w:ascii="Arial" w:eastAsia="Times New Roman" w:hAnsi="Arial" w:cs="Arial"/>
          <w:color w:val="000000"/>
          <w:sz w:val="28"/>
          <w:szCs w:val="28"/>
          <w:shd w:val="clear" w:color="auto" w:fill="FFFFFF"/>
        </w:rPr>
      </w:pPr>
      <w:r w:rsidRPr="00E803AD">
        <w:rPr>
          <w:rFonts w:ascii="Arial" w:eastAsia="Times New Roman" w:hAnsi="Arial" w:cs="Arial"/>
          <w:color w:val="000000"/>
          <w:sz w:val="28"/>
          <w:szCs w:val="28"/>
          <w:shd w:val="clear" w:color="auto" w:fill="FFFFFF"/>
        </w:rPr>
        <w:t>The First Minister’s Advisory Group on Human Rights Leadership (FMAG) published its ‘Recommendations for a new human rights framework to improve people’s lives’ (</w:t>
      </w:r>
      <w:r>
        <w:rPr>
          <w:rFonts w:ascii="Arial" w:eastAsia="Times New Roman" w:hAnsi="Arial" w:cs="Arial"/>
          <w:color w:val="000000"/>
          <w:sz w:val="28"/>
          <w:szCs w:val="28"/>
          <w:shd w:val="clear" w:color="auto" w:fill="FFFFFF"/>
        </w:rPr>
        <w:t>FMAG</w:t>
      </w:r>
      <w:r w:rsidRPr="00E803AD">
        <w:rPr>
          <w:rFonts w:ascii="Arial" w:eastAsia="Times New Roman" w:hAnsi="Arial" w:cs="Arial"/>
          <w:color w:val="000000"/>
          <w:sz w:val="28"/>
          <w:szCs w:val="28"/>
          <w:shd w:val="clear" w:color="auto" w:fill="FFFFFF"/>
        </w:rPr>
        <w:t xml:space="preserve"> Recommendations) in December 2018.</w:t>
      </w:r>
      <w:r>
        <w:rPr>
          <w:rStyle w:val="FootnoteReference"/>
          <w:rFonts w:ascii="Arial" w:eastAsia="Times New Roman" w:hAnsi="Arial" w:cs="Arial"/>
          <w:color w:val="000000"/>
          <w:sz w:val="28"/>
          <w:szCs w:val="28"/>
          <w:shd w:val="clear" w:color="auto" w:fill="FFFFFF"/>
        </w:rPr>
        <w:footnoteReference w:id="3"/>
      </w:r>
      <w:r>
        <w:rPr>
          <w:rFonts w:ascii="Arial" w:eastAsia="Times New Roman" w:hAnsi="Arial" w:cs="Arial"/>
          <w:color w:val="000000"/>
          <w:sz w:val="28"/>
          <w:szCs w:val="28"/>
          <w:shd w:val="clear" w:color="auto" w:fill="FFFFFF"/>
        </w:rPr>
        <w:t xml:space="preserve"> In 2019, the National Taskforce for Human Rights Leadership</w:t>
      </w:r>
      <w:r>
        <w:rPr>
          <w:rStyle w:val="FootnoteReference"/>
          <w:rFonts w:ascii="Arial" w:eastAsia="Times New Roman" w:hAnsi="Arial" w:cs="Arial"/>
          <w:color w:val="000000"/>
          <w:sz w:val="28"/>
          <w:szCs w:val="28"/>
          <w:shd w:val="clear" w:color="auto" w:fill="FFFFFF"/>
        </w:rPr>
        <w:footnoteReference w:id="4"/>
      </w:r>
      <w:r>
        <w:rPr>
          <w:rFonts w:ascii="Arial" w:eastAsia="Times New Roman" w:hAnsi="Arial" w:cs="Arial"/>
          <w:color w:val="000000"/>
          <w:sz w:val="28"/>
          <w:szCs w:val="28"/>
          <w:shd w:val="clear" w:color="auto" w:fill="FFFFFF"/>
        </w:rPr>
        <w:t xml:space="preserve"> (HR Taskforce) was established to take forward the FMAG Recommendations and develop a statutory framework for incorporating international human rights into Scots law. Acknowledging that the Scottish Government’s Programme for Government 2020</w:t>
      </w:r>
      <w:r w:rsidR="008A2789">
        <w:rPr>
          <w:rFonts w:ascii="Arial" w:eastAsia="Times New Roman" w:hAnsi="Arial" w:cs="Arial"/>
          <w:color w:val="000000"/>
          <w:sz w:val="28"/>
          <w:szCs w:val="28"/>
          <w:shd w:val="clear" w:color="auto" w:fill="FFFFFF"/>
        </w:rPr>
        <w:t>–</w:t>
      </w:r>
      <w:r>
        <w:rPr>
          <w:rFonts w:ascii="Arial" w:eastAsia="Times New Roman" w:hAnsi="Arial" w:cs="Arial"/>
          <w:color w:val="000000"/>
          <w:sz w:val="28"/>
          <w:szCs w:val="28"/>
          <w:shd w:val="clear" w:color="auto" w:fill="FFFFFF"/>
        </w:rPr>
        <w:t>21 pledges to actively consider incorporating the CRPD,</w:t>
      </w:r>
      <w:r>
        <w:rPr>
          <w:rStyle w:val="FootnoteReference"/>
          <w:rFonts w:ascii="Arial" w:eastAsia="Times New Roman" w:hAnsi="Arial" w:cs="Arial"/>
          <w:color w:val="000000"/>
          <w:sz w:val="28"/>
          <w:szCs w:val="28"/>
          <w:shd w:val="clear" w:color="auto" w:fill="FFFFFF"/>
        </w:rPr>
        <w:footnoteReference w:id="5"/>
      </w:r>
      <w:r>
        <w:rPr>
          <w:rFonts w:ascii="Arial" w:eastAsia="Times New Roman" w:hAnsi="Arial" w:cs="Arial"/>
          <w:color w:val="000000"/>
          <w:sz w:val="28"/>
          <w:szCs w:val="28"/>
          <w:shd w:val="clear" w:color="auto" w:fill="FFFFFF"/>
        </w:rPr>
        <w:t xml:space="preserve"> this report aims to highlight why and how CRPD incorporation should be prioritised. </w:t>
      </w:r>
    </w:p>
    <w:p w14:paraId="24F748CF" w14:textId="0AE6CBDD" w:rsidR="003156E5" w:rsidRDefault="003156E5" w:rsidP="003156E5">
      <w:pPr>
        <w:rPr>
          <w:rFonts w:ascii="Arial" w:eastAsia="Times New Roman" w:hAnsi="Arial" w:cs="Arial"/>
          <w:color w:val="000000"/>
          <w:sz w:val="28"/>
          <w:szCs w:val="28"/>
          <w:shd w:val="clear" w:color="auto" w:fill="FFFFFF"/>
        </w:rPr>
      </w:pPr>
      <w:r>
        <w:rPr>
          <w:rFonts w:ascii="Arial" w:eastAsia="Times New Roman" w:hAnsi="Arial" w:cs="Arial"/>
          <w:color w:val="000000"/>
          <w:sz w:val="28"/>
          <w:szCs w:val="28"/>
          <w:shd w:val="clear" w:color="auto" w:fill="FFFFFF"/>
        </w:rPr>
        <w:t>While Scotland does have a range of laws, policies and national strategies specific to the promotion of disabled people’s rights, such as the Social Care (Self-directed Support) Act 2013 and A Fairer Scotland For Disabled People 2016</w:t>
      </w:r>
      <w:r w:rsidR="00276921">
        <w:rPr>
          <w:rFonts w:ascii="Arial" w:eastAsia="Times New Roman" w:hAnsi="Arial" w:cs="Arial"/>
          <w:color w:val="000000"/>
          <w:sz w:val="28"/>
          <w:szCs w:val="28"/>
          <w:shd w:val="clear" w:color="auto" w:fill="FFFFFF"/>
        </w:rPr>
        <w:t>–</w:t>
      </w:r>
      <w:r>
        <w:rPr>
          <w:rFonts w:ascii="Arial" w:eastAsia="Times New Roman" w:hAnsi="Arial" w:cs="Arial"/>
          <w:color w:val="000000"/>
          <w:sz w:val="28"/>
          <w:szCs w:val="28"/>
          <w:shd w:val="clear" w:color="auto" w:fill="FFFFFF"/>
        </w:rPr>
        <w:t>2021 Delivery Plan, implementation is patchy at best and has failed to enable disabled people to exercise some of their most fundamental human rights and fully participate in their communities.</w:t>
      </w:r>
      <w:r>
        <w:rPr>
          <w:rStyle w:val="FootnoteReference"/>
          <w:rFonts w:ascii="Arial" w:eastAsia="Times New Roman" w:hAnsi="Arial" w:cs="Arial"/>
          <w:color w:val="000000"/>
          <w:sz w:val="28"/>
          <w:szCs w:val="28"/>
          <w:shd w:val="clear" w:color="auto" w:fill="FFFFFF"/>
        </w:rPr>
        <w:footnoteReference w:id="6"/>
      </w:r>
      <w:r>
        <w:rPr>
          <w:rFonts w:ascii="Arial" w:eastAsia="Times New Roman" w:hAnsi="Arial" w:cs="Arial"/>
          <w:color w:val="000000"/>
          <w:sz w:val="28"/>
          <w:szCs w:val="28"/>
          <w:shd w:val="clear" w:color="auto" w:fill="FFFFFF"/>
        </w:rPr>
        <w:t xml:space="preserve"> The international framework offered by the CRPD reinforces a holistic </w:t>
      </w:r>
      <w:r>
        <w:rPr>
          <w:rFonts w:ascii="Arial" w:eastAsia="Times New Roman" w:hAnsi="Arial" w:cs="Arial"/>
          <w:color w:val="000000"/>
          <w:sz w:val="28"/>
          <w:szCs w:val="28"/>
          <w:shd w:val="clear" w:color="auto" w:fill="FFFFFF"/>
        </w:rPr>
        <w:lastRenderedPageBreak/>
        <w:t xml:space="preserve">understanding of how disabled people must be enabled to activate all of their existing rights under the social model for disability. </w:t>
      </w:r>
    </w:p>
    <w:p w14:paraId="57A428E5" w14:textId="76BB27AF" w:rsidR="003156E5" w:rsidRDefault="003156E5" w:rsidP="00CE3D65">
      <w:pPr>
        <w:pStyle w:val="Heading1"/>
      </w:pPr>
      <w:r>
        <w:tab/>
      </w:r>
      <w:bookmarkStart w:id="2" w:name="_Toc56528882"/>
      <w:r w:rsidRPr="00F25EC9">
        <w:t>Convention on the Rights of Persons with Disabilities</w:t>
      </w:r>
      <w:bookmarkEnd w:id="2"/>
    </w:p>
    <w:p w14:paraId="177AE28E" w14:textId="77777777" w:rsidR="003156E5" w:rsidRPr="00AE4C53" w:rsidRDefault="003156E5" w:rsidP="003156E5">
      <w:pPr>
        <w:rPr>
          <w:rFonts w:ascii="Arial" w:hAnsi="Arial" w:cs="Arial"/>
          <w:sz w:val="28"/>
          <w:szCs w:val="28"/>
        </w:rPr>
      </w:pPr>
      <w:r w:rsidRPr="00AE4C53">
        <w:rPr>
          <w:rFonts w:ascii="Arial" w:hAnsi="Arial" w:cs="Arial"/>
          <w:sz w:val="28"/>
          <w:szCs w:val="28"/>
        </w:rPr>
        <w:t xml:space="preserve">The UK ratified the CRPD in </w:t>
      </w:r>
      <w:r>
        <w:rPr>
          <w:rFonts w:ascii="Arial" w:hAnsi="Arial" w:cs="Arial"/>
          <w:sz w:val="28"/>
          <w:szCs w:val="28"/>
        </w:rPr>
        <w:t>2009</w:t>
      </w:r>
      <w:r w:rsidRPr="00AE4C53">
        <w:rPr>
          <w:rFonts w:ascii="Arial" w:hAnsi="Arial" w:cs="Arial"/>
          <w:sz w:val="28"/>
          <w:szCs w:val="28"/>
        </w:rPr>
        <w:t xml:space="preserve"> an</w:t>
      </w:r>
      <w:r>
        <w:rPr>
          <w:rFonts w:ascii="Arial" w:hAnsi="Arial" w:cs="Arial"/>
          <w:sz w:val="28"/>
          <w:szCs w:val="28"/>
        </w:rPr>
        <w:t xml:space="preserve">d through the Scotland Act 1998 the Scottish Government and Parliament </w:t>
      </w:r>
      <w:proofErr w:type="gramStart"/>
      <w:r>
        <w:rPr>
          <w:rFonts w:ascii="Arial" w:hAnsi="Arial" w:cs="Arial"/>
          <w:sz w:val="28"/>
          <w:szCs w:val="28"/>
        </w:rPr>
        <w:t>are</w:t>
      </w:r>
      <w:r w:rsidRPr="00AE4C53">
        <w:rPr>
          <w:rFonts w:ascii="Arial" w:hAnsi="Arial" w:cs="Arial"/>
          <w:sz w:val="28"/>
          <w:szCs w:val="28"/>
        </w:rPr>
        <w:t xml:space="preserve"> able to</w:t>
      </w:r>
      <w:proofErr w:type="gramEnd"/>
      <w:r w:rsidRPr="00AE4C53">
        <w:rPr>
          <w:rFonts w:ascii="Arial" w:hAnsi="Arial" w:cs="Arial"/>
          <w:sz w:val="28"/>
          <w:szCs w:val="28"/>
        </w:rPr>
        <w:t xml:space="preserve"> implement law and policy to give effect to CRPD rights. </w:t>
      </w:r>
      <w:r>
        <w:rPr>
          <w:rFonts w:ascii="Arial" w:hAnsi="Arial" w:cs="Arial"/>
          <w:sz w:val="28"/>
          <w:szCs w:val="28"/>
        </w:rPr>
        <w:t xml:space="preserve">The UK’s dualist legal system does not permit the direct invocation of international treaties unless they have been expressly incorporated into the national legal system. </w:t>
      </w:r>
      <w:r w:rsidRPr="00AE4C53">
        <w:rPr>
          <w:rFonts w:ascii="Arial" w:hAnsi="Arial" w:cs="Arial"/>
          <w:sz w:val="28"/>
          <w:szCs w:val="28"/>
        </w:rPr>
        <w:t xml:space="preserve">There are </w:t>
      </w:r>
      <w:proofErr w:type="gramStart"/>
      <w:r w:rsidRPr="00AE4C53">
        <w:rPr>
          <w:rFonts w:ascii="Arial" w:hAnsi="Arial" w:cs="Arial"/>
          <w:sz w:val="28"/>
          <w:szCs w:val="28"/>
        </w:rPr>
        <w:t>a number of</w:t>
      </w:r>
      <w:proofErr w:type="gramEnd"/>
      <w:r w:rsidRPr="00AE4C53">
        <w:rPr>
          <w:rFonts w:ascii="Arial" w:hAnsi="Arial" w:cs="Arial"/>
          <w:sz w:val="28"/>
          <w:szCs w:val="28"/>
        </w:rPr>
        <w:t xml:space="preserve"> ways in which states</w:t>
      </w:r>
      <w:r>
        <w:rPr>
          <w:rFonts w:ascii="Arial" w:hAnsi="Arial" w:cs="Arial"/>
          <w:sz w:val="28"/>
          <w:szCs w:val="28"/>
        </w:rPr>
        <w:t xml:space="preserve"> and sub-state/devolved political entities</w:t>
      </w:r>
      <w:r w:rsidRPr="00AE4C53">
        <w:rPr>
          <w:rFonts w:ascii="Arial" w:hAnsi="Arial" w:cs="Arial"/>
          <w:sz w:val="28"/>
          <w:szCs w:val="28"/>
        </w:rPr>
        <w:t>, in this instance Scotland, can bring the CRPD to life, including:</w:t>
      </w:r>
    </w:p>
    <w:p w14:paraId="6052156F" w14:textId="1EB97355" w:rsidR="003156E5" w:rsidRPr="00AE4C53" w:rsidRDefault="003156E5" w:rsidP="003156E5">
      <w:pPr>
        <w:pStyle w:val="ListParagraph"/>
        <w:numPr>
          <w:ilvl w:val="0"/>
          <w:numId w:val="2"/>
        </w:numPr>
        <w:rPr>
          <w:rFonts w:ascii="Arial" w:eastAsiaTheme="minorEastAsia" w:hAnsi="Arial" w:cs="Arial"/>
          <w:sz w:val="28"/>
          <w:szCs w:val="28"/>
        </w:rPr>
      </w:pPr>
      <w:r w:rsidRPr="00AE4C53">
        <w:rPr>
          <w:rFonts w:ascii="Arial" w:hAnsi="Arial" w:cs="Arial"/>
          <w:sz w:val="28"/>
          <w:szCs w:val="28"/>
        </w:rPr>
        <w:t xml:space="preserve">Fully recognise the rights of </w:t>
      </w:r>
      <w:r w:rsidR="00687935">
        <w:rPr>
          <w:rFonts w:ascii="Arial" w:hAnsi="Arial" w:cs="Arial"/>
          <w:sz w:val="28"/>
          <w:szCs w:val="28"/>
        </w:rPr>
        <w:t>disabled people</w:t>
      </w:r>
      <w:r w:rsidRPr="00AE4C53">
        <w:rPr>
          <w:rFonts w:ascii="Arial" w:hAnsi="Arial" w:cs="Arial"/>
          <w:sz w:val="28"/>
          <w:szCs w:val="28"/>
        </w:rPr>
        <w:t xml:space="preserve"> in existing law through the following:</w:t>
      </w:r>
    </w:p>
    <w:p w14:paraId="480D37D6" w14:textId="77777777" w:rsidR="003156E5" w:rsidRPr="00AE4C53" w:rsidRDefault="003156E5" w:rsidP="003156E5">
      <w:pPr>
        <w:pStyle w:val="ListParagraph"/>
        <w:numPr>
          <w:ilvl w:val="1"/>
          <w:numId w:val="2"/>
        </w:numPr>
        <w:rPr>
          <w:rFonts w:ascii="Arial" w:hAnsi="Arial" w:cs="Arial"/>
          <w:sz w:val="28"/>
          <w:szCs w:val="28"/>
        </w:rPr>
      </w:pPr>
      <w:r w:rsidRPr="00AE4C53">
        <w:rPr>
          <w:rFonts w:ascii="Arial" w:hAnsi="Arial" w:cs="Arial"/>
          <w:sz w:val="28"/>
          <w:szCs w:val="28"/>
        </w:rPr>
        <w:t xml:space="preserve">Include and ensure a general guarantee of </w:t>
      </w:r>
      <w:proofErr w:type="gramStart"/>
      <w:r w:rsidRPr="00AE4C53">
        <w:rPr>
          <w:rFonts w:ascii="Arial" w:hAnsi="Arial" w:cs="Arial"/>
          <w:sz w:val="28"/>
          <w:szCs w:val="28"/>
        </w:rPr>
        <w:t>equality;</w:t>
      </w:r>
      <w:proofErr w:type="gramEnd"/>
    </w:p>
    <w:p w14:paraId="3E23F7E4" w14:textId="77777777" w:rsidR="003156E5" w:rsidRPr="00AE4C53" w:rsidRDefault="003156E5" w:rsidP="003156E5">
      <w:pPr>
        <w:pStyle w:val="ListParagraph"/>
        <w:numPr>
          <w:ilvl w:val="1"/>
          <w:numId w:val="2"/>
        </w:numPr>
        <w:rPr>
          <w:rFonts w:ascii="Arial" w:hAnsi="Arial" w:cs="Arial"/>
          <w:sz w:val="28"/>
          <w:szCs w:val="28"/>
        </w:rPr>
      </w:pPr>
      <w:r w:rsidRPr="00AE4C53">
        <w:rPr>
          <w:rFonts w:ascii="Arial" w:hAnsi="Arial" w:cs="Arial"/>
          <w:sz w:val="28"/>
          <w:szCs w:val="28"/>
        </w:rPr>
        <w:t xml:space="preserve">Non-discrimination laws that expressly prohibit discrimination on the basis of </w:t>
      </w:r>
      <w:proofErr w:type="gramStart"/>
      <w:r w:rsidRPr="00AE4C53">
        <w:rPr>
          <w:rFonts w:ascii="Arial" w:hAnsi="Arial" w:cs="Arial"/>
          <w:sz w:val="28"/>
          <w:szCs w:val="28"/>
        </w:rPr>
        <w:t>disability;</w:t>
      </w:r>
      <w:proofErr w:type="gramEnd"/>
    </w:p>
    <w:p w14:paraId="04E9B5EE" w14:textId="4B8A388E" w:rsidR="003156E5" w:rsidRPr="00AE4C53" w:rsidRDefault="003156E5" w:rsidP="003156E5">
      <w:pPr>
        <w:pStyle w:val="ListParagraph"/>
        <w:numPr>
          <w:ilvl w:val="1"/>
          <w:numId w:val="2"/>
        </w:numPr>
        <w:rPr>
          <w:rFonts w:ascii="Arial" w:hAnsi="Arial" w:cs="Arial"/>
          <w:sz w:val="28"/>
          <w:szCs w:val="28"/>
        </w:rPr>
      </w:pPr>
      <w:r w:rsidRPr="00AE4C53">
        <w:rPr>
          <w:rFonts w:ascii="Arial" w:hAnsi="Arial" w:cs="Arial"/>
          <w:sz w:val="28"/>
          <w:szCs w:val="28"/>
        </w:rPr>
        <w:t xml:space="preserve">Revise existing constitutions or laws to include protections for </w:t>
      </w:r>
      <w:r w:rsidR="00687935">
        <w:rPr>
          <w:rFonts w:ascii="Arial" w:hAnsi="Arial" w:cs="Arial"/>
          <w:sz w:val="28"/>
          <w:szCs w:val="28"/>
        </w:rPr>
        <w:t xml:space="preserve">disabled </w:t>
      </w:r>
      <w:proofErr w:type="gramStart"/>
      <w:r w:rsidR="00687935">
        <w:rPr>
          <w:rFonts w:ascii="Arial" w:hAnsi="Arial" w:cs="Arial"/>
          <w:sz w:val="28"/>
          <w:szCs w:val="28"/>
        </w:rPr>
        <w:t>people</w:t>
      </w:r>
      <w:r w:rsidRPr="00AE4C53">
        <w:rPr>
          <w:rFonts w:ascii="Arial" w:hAnsi="Arial" w:cs="Arial"/>
          <w:sz w:val="28"/>
          <w:szCs w:val="28"/>
        </w:rPr>
        <w:t>;</w:t>
      </w:r>
      <w:proofErr w:type="gramEnd"/>
    </w:p>
    <w:p w14:paraId="14F5259C" w14:textId="10A86DAA" w:rsidR="003156E5" w:rsidRPr="00AE4C53" w:rsidRDefault="003156E5" w:rsidP="003156E5">
      <w:pPr>
        <w:pStyle w:val="ListParagraph"/>
        <w:numPr>
          <w:ilvl w:val="1"/>
          <w:numId w:val="2"/>
        </w:numPr>
        <w:rPr>
          <w:rFonts w:ascii="Arial" w:hAnsi="Arial" w:cs="Arial"/>
          <w:sz w:val="28"/>
          <w:szCs w:val="28"/>
        </w:rPr>
      </w:pPr>
      <w:r w:rsidRPr="00AE4C53">
        <w:rPr>
          <w:rFonts w:ascii="Arial" w:hAnsi="Arial" w:cs="Arial"/>
          <w:sz w:val="28"/>
          <w:szCs w:val="28"/>
        </w:rPr>
        <w:t xml:space="preserve">Include explicit provisions to ensure proactive protection of rights for </w:t>
      </w:r>
      <w:r w:rsidR="00687935">
        <w:rPr>
          <w:rFonts w:ascii="Arial" w:hAnsi="Arial" w:cs="Arial"/>
          <w:sz w:val="28"/>
          <w:szCs w:val="28"/>
        </w:rPr>
        <w:t xml:space="preserve">disabled </w:t>
      </w:r>
      <w:proofErr w:type="gramStart"/>
      <w:r w:rsidR="00687935">
        <w:rPr>
          <w:rFonts w:ascii="Arial" w:hAnsi="Arial" w:cs="Arial"/>
          <w:sz w:val="28"/>
          <w:szCs w:val="28"/>
        </w:rPr>
        <w:t>people</w:t>
      </w:r>
      <w:r w:rsidRPr="00AE4C53">
        <w:rPr>
          <w:rFonts w:ascii="Arial" w:hAnsi="Arial" w:cs="Arial"/>
          <w:sz w:val="28"/>
          <w:szCs w:val="28"/>
        </w:rPr>
        <w:t>;</w:t>
      </w:r>
      <w:proofErr w:type="gramEnd"/>
    </w:p>
    <w:p w14:paraId="1BB0835A" w14:textId="2883D093" w:rsidR="003156E5" w:rsidRPr="00AE4C53" w:rsidRDefault="003156E5" w:rsidP="003156E5">
      <w:pPr>
        <w:pStyle w:val="ListParagraph"/>
        <w:numPr>
          <w:ilvl w:val="1"/>
          <w:numId w:val="2"/>
        </w:numPr>
        <w:rPr>
          <w:rFonts w:ascii="Arial" w:hAnsi="Arial" w:cs="Arial"/>
          <w:sz w:val="28"/>
          <w:szCs w:val="28"/>
        </w:rPr>
      </w:pPr>
      <w:r w:rsidRPr="00AE4C53">
        <w:rPr>
          <w:rFonts w:ascii="Arial" w:hAnsi="Arial" w:cs="Arial"/>
          <w:sz w:val="28"/>
          <w:szCs w:val="28"/>
        </w:rPr>
        <w:t xml:space="preserve">Revise language of all law and policy to refer to </w:t>
      </w:r>
      <w:r w:rsidR="00687935">
        <w:rPr>
          <w:rFonts w:ascii="Arial" w:hAnsi="Arial" w:cs="Arial"/>
          <w:sz w:val="28"/>
          <w:szCs w:val="28"/>
        </w:rPr>
        <w:t xml:space="preserve">disabled </w:t>
      </w:r>
      <w:proofErr w:type="gramStart"/>
      <w:r w:rsidR="00687935">
        <w:rPr>
          <w:rFonts w:ascii="Arial" w:hAnsi="Arial" w:cs="Arial"/>
          <w:sz w:val="28"/>
          <w:szCs w:val="28"/>
        </w:rPr>
        <w:t>people</w:t>
      </w:r>
      <w:r w:rsidRPr="00AE4C53">
        <w:rPr>
          <w:rFonts w:ascii="Arial" w:hAnsi="Arial" w:cs="Arial"/>
          <w:sz w:val="28"/>
          <w:szCs w:val="28"/>
        </w:rPr>
        <w:t>;</w:t>
      </w:r>
      <w:proofErr w:type="gramEnd"/>
    </w:p>
    <w:p w14:paraId="5DABD794" w14:textId="77777777" w:rsidR="003156E5" w:rsidRPr="00AE4C53" w:rsidRDefault="003156E5" w:rsidP="003156E5">
      <w:pPr>
        <w:pStyle w:val="ListParagraph"/>
        <w:numPr>
          <w:ilvl w:val="1"/>
          <w:numId w:val="2"/>
        </w:numPr>
        <w:rPr>
          <w:rFonts w:ascii="Arial" w:hAnsi="Arial" w:cs="Arial"/>
          <w:sz w:val="28"/>
          <w:szCs w:val="28"/>
        </w:rPr>
      </w:pPr>
      <w:r w:rsidRPr="00AE4C53">
        <w:rPr>
          <w:rFonts w:ascii="Arial" w:hAnsi="Arial" w:cs="Arial"/>
          <w:sz w:val="28"/>
          <w:szCs w:val="28"/>
        </w:rPr>
        <w:t>Ensure all relevant legislation explicitly references the CRPD.</w:t>
      </w:r>
    </w:p>
    <w:p w14:paraId="247A3856" w14:textId="77777777" w:rsidR="003156E5" w:rsidRPr="00AE4C53" w:rsidRDefault="003156E5" w:rsidP="003156E5">
      <w:pPr>
        <w:pStyle w:val="ListParagraph"/>
        <w:numPr>
          <w:ilvl w:val="0"/>
          <w:numId w:val="2"/>
        </w:numPr>
        <w:rPr>
          <w:rFonts w:ascii="Arial" w:hAnsi="Arial" w:cs="Arial"/>
          <w:sz w:val="28"/>
          <w:szCs w:val="28"/>
        </w:rPr>
      </w:pPr>
      <w:r w:rsidRPr="00AE4C53">
        <w:rPr>
          <w:rFonts w:ascii="Arial" w:hAnsi="Arial" w:cs="Arial"/>
          <w:sz w:val="28"/>
          <w:szCs w:val="28"/>
        </w:rPr>
        <w:t xml:space="preserve">Adopt new legislation directly incorporating </w:t>
      </w:r>
      <w:r>
        <w:rPr>
          <w:rFonts w:ascii="Arial" w:hAnsi="Arial" w:cs="Arial"/>
          <w:sz w:val="28"/>
          <w:szCs w:val="28"/>
        </w:rPr>
        <w:t>the</w:t>
      </w:r>
      <w:r w:rsidRPr="00AE4C53">
        <w:rPr>
          <w:rFonts w:ascii="Arial" w:hAnsi="Arial" w:cs="Arial"/>
          <w:sz w:val="28"/>
          <w:szCs w:val="28"/>
        </w:rPr>
        <w:t xml:space="preserve"> CRPD and ensuring its enforceability before the </w:t>
      </w:r>
      <w:proofErr w:type="gramStart"/>
      <w:r w:rsidRPr="00AE4C53">
        <w:rPr>
          <w:rFonts w:ascii="Arial" w:hAnsi="Arial" w:cs="Arial"/>
          <w:sz w:val="28"/>
          <w:szCs w:val="28"/>
        </w:rPr>
        <w:t>courts;</w:t>
      </w:r>
      <w:proofErr w:type="gramEnd"/>
    </w:p>
    <w:p w14:paraId="7FD00079" w14:textId="77777777" w:rsidR="003156E5" w:rsidRPr="00AE4C53" w:rsidRDefault="003156E5" w:rsidP="003156E5">
      <w:pPr>
        <w:pStyle w:val="ListParagraph"/>
        <w:numPr>
          <w:ilvl w:val="0"/>
          <w:numId w:val="2"/>
        </w:numPr>
        <w:rPr>
          <w:rFonts w:ascii="Arial" w:hAnsi="Arial" w:cs="Arial"/>
          <w:sz w:val="28"/>
          <w:szCs w:val="28"/>
        </w:rPr>
      </w:pPr>
      <w:r w:rsidRPr="00AE4C53">
        <w:rPr>
          <w:rFonts w:ascii="Arial" w:hAnsi="Arial" w:cs="Arial"/>
          <w:sz w:val="28"/>
          <w:szCs w:val="28"/>
        </w:rPr>
        <w:t xml:space="preserve">Adopt secondary legislation to implement incorporation of the CRPD as </w:t>
      </w:r>
      <w:proofErr w:type="gramStart"/>
      <w:r w:rsidRPr="00AE4C53">
        <w:rPr>
          <w:rFonts w:ascii="Arial" w:hAnsi="Arial" w:cs="Arial"/>
          <w:sz w:val="28"/>
          <w:szCs w:val="28"/>
        </w:rPr>
        <w:t>necessary;</w:t>
      </w:r>
      <w:proofErr w:type="gramEnd"/>
    </w:p>
    <w:p w14:paraId="69AF1BDD" w14:textId="735E92E4" w:rsidR="003156E5" w:rsidRPr="00AE4C53" w:rsidRDefault="003156E5" w:rsidP="003156E5">
      <w:pPr>
        <w:pStyle w:val="ListParagraph"/>
        <w:numPr>
          <w:ilvl w:val="0"/>
          <w:numId w:val="2"/>
        </w:numPr>
        <w:rPr>
          <w:rFonts w:ascii="Arial" w:hAnsi="Arial" w:cs="Arial"/>
          <w:sz w:val="28"/>
          <w:szCs w:val="28"/>
        </w:rPr>
      </w:pPr>
      <w:r w:rsidRPr="00AE4C53">
        <w:rPr>
          <w:rFonts w:ascii="Arial" w:hAnsi="Arial" w:cs="Arial"/>
          <w:sz w:val="28"/>
          <w:szCs w:val="28"/>
        </w:rPr>
        <w:t xml:space="preserve">Ensure that an effective mechanism for consulting </w:t>
      </w:r>
      <w:r w:rsidR="00687935">
        <w:rPr>
          <w:rFonts w:ascii="Arial" w:hAnsi="Arial" w:cs="Arial"/>
          <w:sz w:val="28"/>
          <w:szCs w:val="28"/>
        </w:rPr>
        <w:t>disabled people</w:t>
      </w:r>
      <w:r w:rsidRPr="00AE4C53">
        <w:rPr>
          <w:rFonts w:ascii="Arial" w:hAnsi="Arial" w:cs="Arial"/>
          <w:sz w:val="28"/>
          <w:szCs w:val="28"/>
        </w:rPr>
        <w:t xml:space="preserve"> and</w:t>
      </w:r>
      <w:r w:rsidR="005F0830">
        <w:rPr>
          <w:rFonts w:ascii="Arial" w:hAnsi="Arial" w:cs="Arial"/>
          <w:sz w:val="28"/>
          <w:szCs w:val="28"/>
        </w:rPr>
        <w:t>/</w:t>
      </w:r>
      <w:r w:rsidRPr="00AE4C53">
        <w:rPr>
          <w:rFonts w:ascii="Arial" w:hAnsi="Arial" w:cs="Arial"/>
          <w:sz w:val="28"/>
          <w:szCs w:val="28"/>
        </w:rPr>
        <w:t>or representative organisations is created and utilised at the law-making level.</w:t>
      </w:r>
      <w:r w:rsidRPr="00AE4C53">
        <w:rPr>
          <w:rStyle w:val="FootnoteReference"/>
          <w:rFonts w:ascii="Arial" w:hAnsi="Arial" w:cs="Arial"/>
          <w:sz w:val="28"/>
          <w:szCs w:val="28"/>
        </w:rPr>
        <w:footnoteReference w:id="7"/>
      </w:r>
    </w:p>
    <w:p w14:paraId="370DC51F" w14:textId="765E9EFE" w:rsidR="003156E5" w:rsidRPr="00E96DEC" w:rsidRDefault="003156E5" w:rsidP="003156E5">
      <w:pPr>
        <w:rPr>
          <w:rFonts w:ascii="Arial" w:hAnsi="Arial" w:cs="Arial"/>
          <w:sz w:val="28"/>
          <w:szCs w:val="28"/>
        </w:rPr>
      </w:pPr>
      <w:r>
        <w:rPr>
          <w:rFonts w:ascii="Arial" w:hAnsi="Arial" w:cs="Arial"/>
          <w:sz w:val="28"/>
          <w:szCs w:val="28"/>
        </w:rPr>
        <w:lastRenderedPageBreak/>
        <w:t xml:space="preserve">These steps will only make a difference in the lived experiences of disabled people if all </w:t>
      </w:r>
      <w:r w:rsidR="00CE3D65">
        <w:rPr>
          <w:rFonts w:ascii="Arial" w:hAnsi="Arial" w:cs="Arial"/>
          <w:sz w:val="28"/>
          <w:szCs w:val="28"/>
        </w:rPr>
        <w:t>parts</w:t>
      </w:r>
      <w:r>
        <w:rPr>
          <w:rFonts w:ascii="Arial" w:hAnsi="Arial" w:cs="Arial"/>
          <w:sz w:val="28"/>
          <w:szCs w:val="28"/>
        </w:rPr>
        <w:t xml:space="preserve"> of the government, including local authorities, health boards, public service providers and all other publicly funded bodies, are accountable and actively involved in the implementation of disabled people’s rights in Scotland. The focus of this report is to highlight how different models of incorporation can entrench CRPD rights and to identify further mechanisms that could and should support the legalisation of CRPD rights. </w:t>
      </w:r>
    </w:p>
    <w:p w14:paraId="26500769" w14:textId="451F002F" w:rsidR="003156E5" w:rsidRPr="00AF4AEC" w:rsidRDefault="003156E5" w:rsidP="00CE3D65">
      <w:pPr>
        <w:pStyle w:val="Heading1"/>
      </w:pPr>
      <w:bookmarkStart w:id="3" w:name="_Toc56528883"/>
      <w:r>
        <w:t>D</w:t>
      </w:r>
      <w:r w:rsidRPr="00AF4AEC">
        <w:t>ifferent models of incorporation</w:t>
      </w:r>
      <w:bookmarkEnd w:id="3"/>
    </w:p>
    <w:p w14:paraId="6739161E" w14:textId="77777777" w:rsidR="003156E5" w:rsidRPr="00CE3D65" w:rsidRDefault="003156E5" w:rsidP="003156E5">
      <w:pPr>
        <w:rPr>
          <w:rFonts w:ascii="Arial" w:hAnsi="Arial" w:cs="Arial"/>
          <w:sz w:val="28"/>
          <w:szCs w:val="28"/>
        </w:rPr>
      </w:pPr>
      <w:r w:rsidRPr="00CE3D65">
        <w:rPr>
          <w:rFonts w:ascii="Arial" w:hAnsi="Arial" w:cs="Arial"/>
          <w:sz w:val="28"/>
          <w:szCs w:val="28"/>
        </w:rPr>
        <w:t xml:space="preserve">To ensure a common basis for the following incorporation discussion it is necessary to define the term. Incorporation is a </w:t>
      </w:r>
      <w:r w:rsidRPr="00CE3D65">
        <w:rPr>
          <w:rFonts w:ascii="Arial" w:hAnsi="Arial"/>
          <w:iCs/>
          <w:sz w:val="28"/>
        </w:rPr>
        <w:t>legal</w:t>
      </w:r>
      <w:r w:rsidRPr="00CE3D65">
        <w:rPr>
          <w:rFonts w:ascii="Arial" w:hAnsi="Arial" w:cs="Arial"/>
          <w:sz w:val="28"/>
          <w:szCs w:val="28"/>
        </w:rPr>
        <w:t xml:space="preserve"> starting point for human rights treaty implementation leading to comprehensive protection of internationally recognised human rights. Incorporation is the process that makes an international treaty, such as the CRPD, part of national law and is a crucial first step toward changing the way that society looks at different human rights. Implementation is a holistic term used to identify the diverse range of legislative, administrative, policy and other measures that make international human rights real in practice and not simply words in a document. There are three primary models of incorporation: direct, </w:t>
      </w:r>
      <w:proofErr w:type="gramStart"/>
      <w:r w:rsidRPr="00CE3D65">
        <w:rPr>
          <w:rFonts w:ascii="Arial" w:hAnsi="Arial" w:cs="Arial"/>
          <w:sz w:val="28"/>
          <w:szCs w:val="28"/>
        </w:rPr>
        <w:t>indirect</w:t>
      </w:r>
      <w:proofErr w:type="gramEnd"/>
      <w:r w:rsidRPr="00CE3D65">
        <w:rPr>
          <w:rFonts w:ascii="Arial" w:hAnsi="Arial" w:cs="Arial"/>
          <w:sz w:val="28"/>
          <w:szCs w:val="28"/>
        </w:rPr>
        <w:t xml:space="preserve"> and sectoral or piecemeal.</w:t>
      </w:r>
      <w:r w:rsidRPr="00CE3D65">
        <w:rPr>
          <w:rStyle w:val="FootnoteReference"/>
          <w:rFonts w:ascii="Arial" w:hAnsi="Arial" w:cs="Arial"/>
          <w:sz w:val="28"/>
          <w:szCs w:val="28"/>
        </w:rPr>
        <w:footnoteReference w:id="8"/>
      </w:r>
    </w:p>
    <w:p w14:paraId="12181D56" w14:textId="77777777" w:rsidR="00CE3D65" w:rsidRDefault="003156E5" w:rsidP="003156E5">
      <w:pPr>
        <w:rPr>
          <w:rFonts w:ascii="Arial" w:hAnsi="Arial" w:cs="Arial"/>
          <w:sz w:val="28"/>
          <w:szCs w:val="28"/>
        </w:rPr>
      </w:pPr>
      <w:proofErr w:type="gramStart"/>
      <w:r w:rsidRPr="00CE3D65">
        <w:rPr>
          <w:rFonts w:ascii="Arial" w:hAnsi="Arial" w:cs="Arial"/>
          <w:sz w:val="28"/>
          <w:szCs w:val="28"/>
        </w:rPr>
        <w:t>In light of</w:t>
      </w:r>
      <w:proofErr w:type="gramEnd"/>
      <w:r w:rsidRPr="00CE3D65">
        <w:rPr>
          <w:rFonts w:ascii="Arial" w:hAnsi="Arial" w:cs="Arial"/>
          <w:sz w:val="28"/>
          <w:szCs w:val="28"/>
        </w:rPr>
        <w:t xml:space="preserve"> the existing gaps and opportunities that currently exist in Scots law and policy, it is timely to explore how the variable options for incorporation could help strengthen CRPD rights both now and into the future. </w:t>
      </w:r>
    </w:p>
    <w:p w14:paraId="714C497D" w14:textId="650CC7A5" w:rsidR="003156E5" w:rsidRDefault="003156E5" w:rsidP="00CE3D65">
      <w:pPr>
        <w:pStyle w:val="Heading1"/>
      </w:pPr>
      <w:bookmarkStart w:id="4" w:name="_Toc56528884"/>
      <w:r w:rsidRPr="004F6BC0">
        <w:t>Incorporating the CRPD into Scots Law</w:t>
      </w:r>
      <w:bookmarkEnd w:id="4"/>
    </w:p>
    <w:p w14:paraId="16AC2B43" w14:textId="77777777" w:rsidR="003156E5" w:rsidRDefault="003156E5" w:rsidP="003156E5">
      <w:pPr>
        <w:pStyle w:val="paragraph"/>
        <w:shd w:val="clear" w:color="auto" w:fill="FFFFFF"/>
        <w:spacing w:before="0" w:beforeAutospacing="0" w:after="0" w:afterAutospacing="0"/>
        <w:textAlignment w:val="baseline"/>
        <w:rPr>
          <w:rFonts w:ascii="Arial" w:hAnsi="Arial" w:cs="Arial"/>
          <w:sz w:val="28"/>
          <w:szCs w:val="28"/>
        </w:rPr>
      </w:pPr>
      <w:r>
        <w:rPr>
          <w:rFonts w:ascii="Arial" w:hAnsi="Arial" w:cs="Arial"/>
          <w:sz w:val="28"/>
          <w:szCs w:val="28"/>
        </w:rPr>
        <w:t xml:space="preserve">There is no doubt that Scotland could incorporate the CRPD into </w:t>
      </w:r>
      <w:proofErr w:type="gramStart"/>
      <w:r>
        <w:rPr>
          <w:rFonts w:ascii="Arial" w:hAnsi="Arial" w:cs="Arial"/>
          <w:sz w:val="28"/>
          <w:szCs w:val="28"/>
        </w:rPr>
        <w:t>Scots</w:t>
      </w:r>
      <w:proofErr w:type="gramEnd"/>
      <w:r>
        <w:rPr>
          <w:rFonts w:ascii="Arial" w:hAnsi="Arial" w:cs="Arial"/>
          <w:sz w:val="28"/>
          <w:szCs w:val="28"/>
        </w:rPr>
        <w:t xml:space="preserve"> law. The question is how?</w:t>
      </w:r>
    </w:p>
    <w:p w14:paraId="66045DB6" w14:textId="77777777" w:rsidR="003156E5" w:rsidRDefault="003156E5" w:rsidP="003156E5">
      <w:pPr>
        <w:pStyle w:val="paragraph"/>
        <w:shd w:val="clear" w:color="auto" w:fill="FFFFFF"/>
        <w:spacing w:before="0" w:beforeAutospacing="0" w:after="0" w:afterAutospacing="0"/>
        <w:textAlignment w:val="baseline"/>
        <w:rPr>
          <w:rFonts w:ascii="Arial" w:hAnsi="Arial" w:cs="Arial"/>
          <w:sz w:val="28"/>
          <w:szCs w:val="28"/>
        </w:rPr>
      </w:pPr>
    </w:p>
    <w:p w14:paraId="508C0E0C" w14:textId="571A8543" w:rsidR="003156E5" w:rsidRPr="00CE3D65" w:rsidRDefault="00461D8F" w:rsidP="00CE3D65">
      <w:pPr>
        <w:pStyle w:val="Heading2"/>
      </w:pPr>
      <w:bookmarkStart w:id="5" w:name="_Toc56528885"/>
      <w:r w:rsidRPr="00CE3D65">
        <w:lastRenderedPageBreak/>
        <w:t>5</w:t>
      </w:r>
      <w:r w:rsidR="003156E5" w:rsidRPr="00CE3D65">
        <w:t xml:space="preserve">.1 </w:t>
      </w:r>
      <w:r w:rsidR="00CE3D65" w:rsidRPr="00CE3D65">
        <w:tab/>
      </w:r>
      <w:r w:rsidR="003156E5" w:rsidRPr="00CE3D65">
        <w:t>Direct incorporation</w:t>
      </w:r>
      <w:bookmarkEnd w:id="5"/>
      <w:r w:rsidR="003156E5" w:rsidRPr="00CE3D65">
        <w:t xml:space="preserve"> </w:t>
      </w:r>
    </w:p>
    <w:p w14:paraId="309D161E" w14:textId="508E1D39" w:rsidR="003156E5" w:rsidRDefault="003156E5" w:rsidP="003156E5">
      <w:pPr>
        <w:rPr>
          <w:rFonts w:ascii="Arial" w:hAnsi="Arial" w:cs="Arial"/>
          <w:sz w:val="28"/>
          <w:szCs w:val="28"/>
        </w:rPr>
      </w:pPr>
      <w:r>
        <w:rPr>
          <w:rFonts w:ascii="Arial" w:hAnsi="Arial" w:cs="Arial"/>
          <w:sz w:val="28"/>
          <w:szCs w:val="28"/>
        </w:rPr>
        <w:t>Incorporation of the CRPD through a new</w:t>
      </w:r>
      <w:r w:rsidR="00F66E18">
        <w:rPr>
          <w:rFonts w:ascii="Arial" w:hAnsi="Arial" w:cs="Arial"/>
          <w:sz w:val="28"/>
          <w:szCs w:val="28"/>
        </w:rPr>
        <w:t xml:space="preserve"> Act of the Scottish Parliament</w:t>
      </w:r>
      <w:r>
        <w:rPr>
          <w:rFonts w:ascii="Arial" w:hAnsi="Arial" w:cs="Arial"/>
          <w:sz w:val="28"/>
          <w:szCs w:val="28"/>
        </w:rPr>
        <w:t xml:space="preserve"> </w:t>
      </w:r>
      <w:r w:rsidR="00F66E18">
        <w:rPr>
          <w:rFonts w:ascii="Arial" w:hAnsi="Arial" w:cs="Arial"/>
          <w:sz w:val="28"/>
          <w:szCs w:val="28"/>
        </w:rPr>
        <w:t>(</w:t>
      </w:r>
      <w:r>
        <w:rPr>
          <w:rFonts w:ascii="Arial" w:hAnsi="Arial" w:cs="Arial"/>
          <w:sz w:val="28"/>
          <w:szCs w:val="28"/>
        </w:rPr>
        <w:t>ASP</w:t>
      </w:r>
      <w:r w:rsidR="00F66E18">
        <w:rPr>
          <w:rFonts w:ascii="Arial" w:hAnsi="Arial" w:cs="Arial"/>
          <w:sz w:val="28"/>
          <w:szCs w:val="28"/>
        </w:rPr>
        <w:t>)</w:t>
      </w:r>
      <w:r>
        <w:rPr>
          <w:rFonts w:ascii="Arial" w:hAnsi="Arial" w:cs="Arial"/>
          <w:sz w:val="28"/>
          <w:szCs w:val="28"/>
        </w:rPr>
        <w:t xml:space="preserve"> should capitalise on the well-understood tri-partite formula – respect, protect and fulfil – employed by the HRA 1998 in legalising ECHR rights.</w:t>
      </w:r>
      <w:r>
        <w:rPr>
          <w:rStyle w:val="FootnoteReference"/>
          <w:rFonts w:ascii="Arial" w:hAnsi="Arial" w:cs="Arial"/>
          <w:sz w:val="28"/>
          <w:szCs w:val="28"/>
        </w:rPr>
        <w:footnoteReference w:id="9"/>
      </w:r>
      <w:r>
        <w:rPr>
          <w:rFonts w:ascii="Arial" w:hAnsi="Arial" w:cs="Arial"/>
          <w:sz w:val="28"/>
          <w:szCs w:val="28"/>
        </w:rPr>
        <w:t xml:space="preserve"> This includes:</w:t>
      </w:r>
    </w:p>
    <w:p w14:paraId="156644C2" w14:textId="77777777" w:rsidR="003156E5" w:rsidRDefault="003156E5" w:rsidP="003156E5">
      <w:pPr>
        <w:pStyle w:val="ListParagraph"/>
        <w:numPr>
          <w:ilvl w:val="0"/>
          <w:numId w:val="3"/>
        </w:numPr>
        <w:rPr>
          <w:rFonts w:ascii="Arial" w:hAnsi="Arial" w:cs="Arial"/>
          <w:sz w:val="28"/>
          <w:szCs w:val="28"/>
        </w:rPr>
      </w:pPr>
      <w:r>
        <w:rPr>
          <w:rFonts w:ascii="Arial" w:hAnsi="Arial" w:cs="Arial"/>
          <w:sz w:val="28"/>
          <w:szCs w:val="28"/>
        </w:rPr>
        <w:t>Respect – A negative obligation on public authorities to not act incompatibly with the CRPD (which triggers a right of action to determine whether they have acted incompatibly</w:t>
      </w:r>
      <w:proofErr w:type="gramStart"/>
      <w:r>
        <w:rPr>
          <w:rFonts w:ascii="Arial" w:hAnsi="Arial" w:cs="Arial"/>
          <w:sz w:val="28"/>
          <w:szCs w:val="28"/>
        </w:rPr>
        <w:t>);</w:t>
      </w:r>
      <w:proofErr w:type="gramEnd"/>
    </w:p>
    <w:p w14:paraId="0F688160" w14:textId="1CAEA310" w:rsidR="003156E5" w:rsidRDefault="003156E5" w:rsidP="003156E5">
      <w:pPr>
        <w:pStyle w:val="ListParagraph"/>
        <w:numPr>
          <w:ilvl w:val="0"/>
          <w:numId w:val="3"/>
        </w:numPr>
        <w:rPr>
          <w:rFonts w:ascii="Arial" w:hAnsi="Arial" w:cs="Arial"/>
          <w:sz w:val="28"/>
          <w:szCs w:val="28"/>
        </w:rPr>
      </w:pPr>
      <w:r>
        <w:rPr>
          <w:rFonts w:ascii="Arial" w:hAnsi="Arial" w:cs="Arial"/>
          <w:sz w:val="28"/>
          <w:szCs w:val="28"/>
        </w:rPr>
        <w:t xml:space="preserve">Protect </w:t>
      </w:r>
      <w:r w:rsidR="00CF4C42">
        <w:rPr>
          <w:rFonts w:ascii="Arial" w:hAnsi="Arial" w:cs="Arial"/>
          <w:sz w:val="28"/>
          <w:szCs w:val="28"/>
        </w:rPr>
        <w:t>–</w:t>
      </w:r>
      <w:r>
        <w:rPr>
          <w:rFonts w:ascii="Arial" w:hAnsi="Arial" w:cs="Arial"/>
          <w:sz w:val="28"/>
          <w:szCs w:val="28"/>
        </w:rPr>
        <w:t xml:space="preserve"> A proactive/positive obligation on public authorities and courts to take account of and abide by the Convention in all decision-making and to ensure access to all CRPD </w:t>
      </w:r>
      <w:proofErr w:type="gramStart"/>
      <w:r>
        <w:rPr>
          <w:rFonts w:ascii="Arial" w:hAnsi="Arial" w:cs="Arial"/>
          <w:sz w:val="28"/>
          <w:szCs w:val="28"/>
        </w:rPr>
        <w:t>rights;</w:t>
      </w:r>
      <w:proofErr w:type="gramEnd"/>
    </w:p>
    <w:p w14:paraId="3737EA83" w14:textId="77777777" w:rsidR="003156E5" w:rsidRPr="008B4A74" w:rsidRDefault="003156E5" w:rsidP="003156E5">
      <w:pPr>
        <w:pStyle w:val="ListParagraph"/>
        <w:numPr>
          <w:ilvl w:val="0"/>
          <w:numId w:val="3"/>
        </w:numPr>
        <w:rPr>
          <w:rFonts w:ascii="Arial" w:hAnsi="Arial" w:cs="Arial"/>
          <w:sz w:val="28"/>
          <w:szCs w:val="28"/>
        </w:rPr>
      </w:pPr>
      <w:r>
        <w:rPr>
          <w:rFonts w:ascii="Arial" w:hAnsi="Arial" w:cs="Arial"/>
          <w:sz w:val="28"/>
          <w:szCs w:val="28"/>
        </w:rPr>
        <w:t xml:space="preserve">Fulfil – Ensure justiciability of CRPD rights in Scots law by ensuring that courts have the power to determine the compatibility of actions, or inaction, with the CRPD and to deliver effective remedies. </w:t>
      </w:r>
    </w:p>
    <w:p w14:paraId="772C64A0" w14:textId="77777777" w:rsidR="003156E5" w:rsidRDefault="003156E5" w:rsidP="003156E5">
      <w:pPr>
        <w:rPr>
          <w:rFonts w:ascii="Arial" w:hAnsi="Arial" w:cs="Arial"/>
          <w:sz w:val="28"/>
          <w:szCs w:val="28"/>
        </w:rPr>
      </w:pPr>
      <w:r>
        <w:rPr>
          <w:rFonts w:ascii="Arial" w:hAnsi="Arial" w:cs="Arial"/>
          <w:sz w:val="28"/>
          <w:szCs w:val="28"/>
        </w:rPr>
        <w:t>F</w:t>
      </w:r>
      <w:r w:rsidRPr="0094190A">
        <w:rPr>
          <w:rFonts w:ascii="Arial" w:hAnsi="Arial" w:cs="Arial"/>
          <w:sz w:val="28"/>
          <w:szCs w:val="28"/>
        </w:rPr>
        <w:t xml:space="preserve">ulfilling </w:t>
      </w:r>
      <w:r>
        <w:rPr>
          <w:rFonts w:ascii="Arial" w:hAnsi="Arial" w:cs="Arial"/>
          <w:sz w:val="28"/>
          <w:szCs w:val="28"/>
        </w:rPr>
        <w:t xml:space="preserve">CRPD rights would drive change in the daily, lived experiences of disabled people by holding all arms of the government accountable if they fail to respect and protect these rights. </w:t>
      </w:r>
    </w:p>
    <w:p w14:paraId="709EA6E8" w14:textId="77777777" w:rsidR="003156E5" w:rsidRDefault="003156E5" w:rsidP="003156E5">
      <w:pPr>
        <w:rPr>
          <w:rFonts w:ascii="Arial" w:hAnsi="Arial" w:cs="Arial"/>
          <w:sz w:val="28"/>
          <w:szCs w:val="28"/>
        </w:rPr>
      </w:pPr>
      <w:r>
        <w:rPr>
          <w:rFonts w:ascii="Arial" w:hAnsi="Arial" w:cs="Arial"/>
          <w:sz w:val="28"/>
          <w:szCs w:val="28"/>
        </w:rPr>
        <w:t>Further elements that could strengthen direct incorporation:</w:t>
      </w:r>
    </w:p>
    <w:p w14:paraId="1175FA5C" w14:textId="374499AF" w:rsidR="003156E5" w:rsidRDefault="003156E5" w:rsidP="003156E5">
      <w:pPr>
        <w:pStyle w:val="ListParagraph"/>
        <w:numPr>
          <w:ilvl w:val="0"/>
          <w:numId w:val="6"/>
        </w:numPr>
        <w:rPr>
          <w:rFonts w:ascii="Arial" w:hAnsi="Arial" w:cs="Arial"/>
          <w:sz w:val="28"/>
          <w:szCs w:val="28"/>
        </w:rPr>
      </w:pPr>
      <w:r>
        <w:rPr>
          <w:rFonts w:ascii="Arial" w:hAnsi="Arial" w:cs="Arial"/>
          <w:sz w:val="28"/>
          <w:szCs w:val="28"/>
        </w:rPr>
        <w:t>A stronger interpretive feature would require public authorities, Scottish Ministers and courts to take account of the interpretive materials (jurisprudence) produced by the CRPD Committee in order to define the basic level of protection or minimum core required to deliver different CRPD rights. This means expressly outlining that interpretive materials over and above the text and preamble of the treaty may be relied upon in determining breaches of CRPD rights</w:t>
      </w:r>
      <w:r w:rsidR="00E96DEC">
        <w:rPr>
          <w:rFonts w:ascii="Arial" w:hAnsi="Arial" w:cs="Arial"/>
          <w:sz w:val="28"/>
          <w:szCs w:val="28"/>
        </w:rPr>
        <w:t>.</w:t>
      </w:r>
      <w:r w:rsidR="00E96DEC" w:rsidRPr="00E96DEC">
        <w:rPr>
          <w:rFonts w:ascii="Arial" w:hAnsi="Arial" w:cs="Arial"/>
          <w:sz w:val="28"/>
          <w:szCs w:val="28"/>
        </w:rPr>
        <w:t xml:space="preserve"> </w:t>
      </w:r>
      <w:r w:rsidR="00E96DEC">
        <w:rPr>
          <w:rFonts w:ascii="Arial" w:hAnsi="Arial" w:cs="Arial"/>
          <w:sz w:val="28"/>
          <w:szCs w:val="28"/>
        </w:rPr>
        <w:t>This also means including disabled people in the interpretation processes in a way that supports their right to active and informed participation in public life and decision-making;</w:t>
      </w:r>
      <w:r w:rsidR="00E96DEC">
        <w:rPr>
          <w:rStyle w:val="FootnoteReference"/>
          <w:rFonts w:ascii="Arial" w:hAnsi="Arial" w:cs="Arial"/>
          <w:sz w:val="28"/>
          <w:szCs w:val="28"/>
        </w:rPr>
        <w:footnoteReference w:id="10"/>
      </w:r>
      <w:r>
        <w:rPr>
          <w:rFonts w:ascii="Arial" w:hAnsi="Arial" w:cs="Arial"/>
          <w:sz w:val="28"/>
          <w:szCs w:val="28"/>
        </w:rPr>
        <w:t>;</w:t>
      </w:r>
    </w:p>
    <w:p w14:paraId="76125A6F" w14:textId="72B24C64" w:rsidR="003156E5" w:rsidRDefault="003156E5" w:rsidP="003156E5">
      <w:pPr>
        <w:pStyle w:val="ListParagraph"/>
        <w:numPr>
          <w:ilvl w:val="0"/>
          <w:numId w:val="6"/>
        </w:numPr>
        <w:rPr>
          <w:rFonts w:ascii="Arial" w:hAnsi="Arial" w:cs="Arial"/>
          <w:sz w:val="28"/>
          <w:szCs w:val="28"/>
        </w:rPr>
      </w:pPr>
      <w:r>
        <w:rPr>
          <w:rFonts w:ascii="Arial" w:hAnsi="Arial" w:cs="Arial"/>
          <w:sz w:val="28"/>
          <w:szCs w:val="28"/>
        </w:rPr>
        <w:lastRenderedPageBreak/>
        <w:t xml:space="preserve">The strongest justiciability option would include a strike-down power for an incompatible Act of Scottish Parliament pre-dating the new CRPD </w:t>
      </w:r>
      <w:r w:rsidR="00CF4C42">
        <w:rPr>
          <w:rFonts w:ascii="Arial" w:hAnsi="Arial" w:cs="Arial"/>
          <w:sz w:val="28"/>
          <w:szCs w:val="28"/>
        </w:rPr>
        <w:t>I</w:t>
      </w:r>
      <w:r>
        <w:rPr>
          <w:rFonts w:ascii="Arial" w:hAnsi="Arial" w:cs="Arial"/>
          <w:sz w:val="28"/>
          <w:szCs w:val="28"/>
        </w:rPr>
        <w:t>ncorporation Act. This is the approach taken in the proposed UNCRC (Incorporation) Scotland Bill (s20</w:t>
      </w:r>
      <w:proofErr w:type="gramStart"/>
      <w:r>
        <w:rPr>
          <w:rFonts w:ascii="Arial" w:hAnsi="Arial" w:cs="Arial"/>
          <w:sz w:val="28"/>
          <w:szCs w:val="28"/>
        </w:rPr>
        <w:t>);</w:t>
      </w:r>
      <w:proofErr w:type="gramEnd"/>
      <w:r>
        <w:rPr>
          <w:rFonts w:ascii="Arial" w:hAnsi="Arial" w:cs="Arial"/>
          <w:sz w:val="28"/>
          <w:szCs w:val="28"/>
        </w:rPr>
        <w:t xml:space="preserve"> </w:t>
      </w:r>
    </w:p>
    <w:p w14:paraId="39244B50" w14:textId="77777777" w:rsidR="003156E5" w:rsidRPr="00681D10" w:rsidRDefault="003156E5" w:rsidP="003156E5">
      <w:pPr>
        <w:pStyle w:val="ListParagraph"/>
        <w:numPr>
          <w:ilvl w:val="0"/>
          <w:numId w:val="6"/>
        </w:numPr>
        <w:rPr>
          <w:rFonts w:ascii="Arial" w:hAnsi="Arial" w:cs="Arial"/>
          <w:sz w:val="28"/>
          <w:szCs w:val="28"/>
        </w:rPr>
      </w:pPr>
      <w:r>
        <w:rPr>
          <w:rFonts w:ascii="Arial" w:hAnsi="Arial" w:cs="Arial"/>
          <w:sz w:val="28"/>
          <w:szCs w:val="28"/>
        </w:rPr>
        <w:t>A d</w:t>
      </w:r>
      <w:r w:rsidRPr="00681D10">
        <w:rPr>
          <w:rFonts w:ascii="Arial" w:hAnsi="Arial" w:cs="Arial"/>
          <w:sz w:val="28"/>
          <w:szCs w:val="28"/>
        </w:rPr>
        <w:t xml:space="preserve">uty to comply is essential. The duty of due regard alone has proven untenable in the pursuit of progressing and activating people’s rights. </w:t>
      </w:r>
    </w:p>
    <w:p w14:paraId="2C93A897" w14:textId="2E5A33FF" w:rsidR="003156E5" w:rsidRPr="00CE3D65" w:rsidRDefault="00461D8F" w:rsidP="00CE3D65">
      <w:pPr>
        <w:pStyle w:val="Heading2"/>
      </w:pPr>
      <w:bookmarkStart w:id="6" w:name="_Toc56528886"/>
      <w:r w:rsidRPr="00CE3D65">
        <w:t>5</w:t>
      </w:r>
      <w:r w:rsidR="003156E5" w:rsidRPr="00CE3D65">
        <w:t xml:space="preserve">.2 </w:t>
      </w:r>
      <w:r w:rsidR="00A0062D" w:rsidRPr="00C661CF">
        <w:tab/>
      </w:r>
      <w:r w:rsidR="003156E5" w:rsidRPr="00CE3D65">
        <w:t>Indirect incorporation</w:t>
      </w:r>
      <w:bookmarkEnd w:id="6"/>
      <w:r w:rsidR="003156E5" w:rsidRPr="00CE3D65">
        <w:t xml:space="preserve"> </w:t>
      </w:r>
    </w:p>
    <w:p w14:paraId="37B77821" w14:textId="2FADA511" w:rsidR="003156E5" w:rsidRDefault="00461D8F" w:rsidP="003156E5">
      <w:pPr>
        <w:rPr>
          <w:rFonts w:ascii="Arial" w:hAnsi="Arial" w:cs="Arial"/>
          <w:sz w:val="28"/>
          <w:szCs w:val="28"/>
        </w:rPr>
      </w:pPr>
      <w:r>
        <w:rPr>
          <w:rFonts w:ascii="Arial" w:hAnsi="Arial" w:cs="Arial"/>
          <w:sz w:val="28"/>
          <w:szCs w:val="28"/>
        </w:rPr>
        <w:t>U</w:t>
      </w:r>
      <w:r w:rsidR="003156E5">
        <w:rPr>
          <w:rFonts w:ascii="Arial" w:hAnsi="Arial" w:cs="Arial"/>
          <w:sz w:val="28"/>
          <w:szCs w:val="28"/>
        </w:rPr>
        <w:t xml:space="preserve">ntil direct CRPD incorporation can be achieved, there are </w:t>
      </w:r>
      <w:proofErr w:type="gramStart"/>
      <w:r w:rsidR="003156E5">
        <w:rPr>
          <w:rFonts w:ascii="Arial" w:hAnsi="Arial" w:cs="Arial"/>
          <w:sz w:val="28"/>
          <w:szCs w:val="28"/>
        </w:rPr>
        <w:t>a number of</w:t>
      </w:r>
      <w:proofErr w:type="gramEnd"/>
      <w:r w:rsidR="003156E5">
        <w:rPr>
          <w:rFonts w:ascii="Arial" w:hAnsi="Arial" w:cs="Arial"/>
          <w:sz w:val="28"/>
          <w:szCs w:val="28"/>
        </w:rPr>
        <w:t xml:space="preserve"> indirect incorporation options that could ensure that CRPD standards guide the implementation of any new human rights incorporation legislation when disabled people’s rights are considered, assessed or adjudicated.</w:t>
      </w:r>
    </w:p>
    <w:p w14:paraId="14886A93" w14:textId="32A78288" w:rsidR="003156E5" w:rsidRPr="00C661CF" w:rsidRDefault="003156E5" w:rsidP="003156E5">
      <w:pPr>
        <w:pStyle w:val="ListParagraph"/>
        <w:numPr>
          <w:ilvl w:val="0"/>
          <w:numId w:val="7"/>
        </w:numPr>
        <w:rPr>
          <w:rFonts w:ascii="Arial" w:hAnsi="Arial" w:cs="Arial"/>
          <w:bCs/>
          <w:sz w:val="28"/>
          <w:szCs w:val="28"/>
        </w:rPr>
      </w:pPr>
      <w:r w:rsidRPr="00C661CF">
        <w:rPr>
          <w:rFonts w:ascii="Arial" w:hAnsi="Arial" w:cs="Arial"/>
          <w:bCs/>
          <w:sz w:val="28"/>
          <w:szCs w:val="28"/>
        </w:rPr>
        <w:t xml:space="preserve">Amend current laws to ensure compliance with the CRPD. </w:t>
      </w:r>
    </w:p>
    <w:p w14:paraId="506D420C" w14:textId="548EF65E" w:rsidR="003156E5" w:rsidRPr="00C661CF" w:rsidRDefault="003156E5" w:rsidP="003156E5">
      <w:pPr>
        <w:pStyle w:val="ListParagraph"/>
        <w:numPr>
          <w:ilvl w:val="0"/>
          <w:numId w:val="7"/>
        </w:numPr>
        <w:rPr>
          <w:rFonts w:ascii="Arial" w:hAnsi="Arial" w:cs="Arial"/>
          <w:bCs/>
          <w:sz w:val="28"/>
          <w:szCs w:val="28"/>
        </w:rPr>
      </w:pPr>
      <w:r w:rsidRPr="00C661CF">
        <w:rPr>
          <w:rFonts w:ascii="Arial" w:hAnsi="Arial" w:cs="Arial"/>
          <w:bCs/>
          <w:sz w:val="28"/>
          <w:szCs w:val="28"/>
        </w:rPr>
        <w:t>Placing a due regard duty to consider the CRPD on Scottish Ministers</w:t>
      </w:r>
      <w:r w:rsidR="00ED6391" w:rsidRPr="00C661CF">
        <w:rPr>
          <w:rFonts w:ascii="Arial" w:hAnsi="Arial" w:cs="Arial"/>
          <w:bCs/>
          <w:sz w:val="28"/>
          <w:szCs w:val="28"/>
        </w:rPr>
        <w:t>.</w:t>
      </w:r>
    </w:p>
    <w:p w14:paraId="0A8BAC7D" w14:textId="5921BF94" w:rsidR="003156E5" w:rsidRPr="00C661CF" w:rsidRDefault="003156E5" w:rsidP="003156E5">
      <w:pPr>
        <w:pStyle w:val="ListParagraph"/>
        <w:numPr>
          <w:ilvl w:val="0"/>
          <w:numId w:val="7"/>
        </w:numPr>
        <w:rPr>
          <w:rFonts w:ascii="Arial" w:hAnsi="Arial" w:cs="Arial"/>
          <w:bCs/>
          <w:sz w:val="28"/>
          <w:szCs w:val="28"/>
        </w:rPr>
      </w:pPr>
      <w:r w:rsidRPr="00C661CF">
        <w:rPr>
          <w:rFonts w:ascii="Arial" w:hAnsi="Arial" w:cs="Arial"/>
          <w:bCs/>
          <w:sz w:val="28"/>
          <w:szCs w:val="28"/>
        </w:rPr>
        <w:t xml:space="preserve">CRPD Impact Assessments. Any form of pre-legislative review should be supported by human rights impact assessment directly linked to the CRPD. </w:t>
      </w:r>
    </w:p>
    <w:p w14:paraId="2B6500FE" w14:textId="77777777" w:rsidR="003156E5" w:rsidRPr="00C661CF" w:rsidRDefault="003156E5" w:rsidP="003156E5">
      <w:pPr>
        <w:pStyle w:val="ListParagraph"/>
        <w:numPr>
          <w:ilvl w:val="0"/>
          <w:numId w:val="7"/>
        </w:numPr>
        <w:rPr>
          <w:rFonts w:ascii="Arial" w:hAnsi="Arial" w:cs="Arial"/>
          <w:bCs/>
          <w:sz w:val="28"/>
          <w:szCs w:val="28"/>
        </w:rPr>
      </w:pPr>
      <w:r w:rsidRPr="00C661CF">
        <w:rPr>
          <w:rFonts w:ascii="Arial" w:hAnsi="Arial" w:cs="Arial"/>
          <w:bCs/>
          <w:sz w:val="28"/>
          <w:szCs w:val="28"/>
        </w:rPr>
        <w:t xml:space="preserve">Identifying a parliamentary mechanism for reviewing the potential implications for CRPD rights in line with the minimum core of each right outlined at the international level, e.g. the Equality and Human Rights Committee.  </w:t>
      </w:r>
    </w:p>
    <w:p w14:paraId="5CE3D1FC" w14:textId="7EBF6BF3" w:rsidR="003156E5" w:rsidRPr="00C661CF" w:rsidRDefault="003156E5" w:rsidP="003156E5">
      <w:pPr>
        <w:pStyle w:val="ListParagraph"/>
        <w:numPr>
          <w:ilvl w:val="0"/>
          <w:numId w:val="7"/>
        </w:numPr>
        <w:rPr>
          <w:rFonts w:ascii="Arial" w:hAnsi="Arial" w:cs="Arial"/>
          <w:bCs/>
          <w:sz w:val="28"/>
          <w:szCs w:val="28"/>
        </w:rPr>
      </w:pPr>
      <w:r w:rsidRPr="00C661CF">
        <w:rPr>
          <w:rFonts w:ascii="Arial" w:hAnsi="Arial" w:cs="Arial"/>
          <w:bCs/>
          <w:sz w:val="28"/>
          <w:szCs w:val="28"/>
        </w:rPr>
        <w:t xml:space="preserve">Post-enactment reviews. Human rights impact assessments do not stop simply because a new piece of legislation is enacted. To fully realise CRPD rights, consistent periodic review procedures should be written into new legislation. </w:t>
      </w:r>
    </w:p>
    <w:p w14:paraId="617194E0" w14:textId="33A258BD" w:rsidR="003156E5" w:rsidRPr="00C661CF" w:rsidRDefault="003156E5" w:rsidP="00ED6391">
      <w:pPr>
        <w:pStyle w:val="ListParagraph"/>
        <w:numPr>
          <w:ilvl w:val="0"/>
          <w:numId w:val="7"/>
        </w:numPr>
        <w:rPr>
          <w:rFonts w:ascii="Arial" w:hAnsi="Arial" w:cs="Arial"/>
          <w:bCs/>
          <w:sz w:val="28"/>
          <w:szCs w:val="28"/>
        </w:rPr>
      </w:pPr>
      <w:r w:rsidRPr="00C661CF">
        <w:rPr>
          <w:rFonts w:ascii="Arial" w:hAnsi="Arial" w:cs="Arial"/>
          <w:bCs/>
          <w:sz w:val="28"/>
          <w:szCs w:val="28"/>
        </w:rPr>
        <w:t xml:space="preserve">Identifying the range of interpretive tools to be utilised when examining rights of disabled people under any new legislation should include a specific reference to the CRPD as well as the interpretations delivered by the CRPD Committee. </w:t>
      </w:r>
    </w:p>
    <w:p w14:paraId="31253733" w14:textId="3612DDA1" w:rsidR="003156E5" w:rsidRPr="00ED6391" w:rsidRDefault="00461D8F" w:rsidP="00C661CF">
      <w:pPr>
        <w:pStyle w:val="Heading2"/>
      </w:pPr>
      <w:bookmarkStart w:id="7" w:name="_Toc56528887"/>
      <w:r>
        <w:lastRenderedPageBreak/>
        <w:t>5.3</w:t>
      </w:r>
      <w:r w:rsidR="003156E5">
        <w:t xml:space="preserve"> </w:t>
      </w:r>
      <w:r w:rsidR="003156E5">
        <w:tab/>
      </w:r>
      <w:r w:rsidR="003156E5" w:rsidRPr="00811C68">
        <w:t xml:space="preserve">Additional </w:t>
      </w:r>
      <w:r w:rsidR="00ED6391">
        <w:t xml:space="preserve">ways to </w:t>
      </w:r>
      <w:r w:rsidR="003156E5">
        <w:t>entrench the CRPD</w:t>
      </w:r>
      <w:bookmarkEnd w:id="7"/>
    </w:p>
    <w:p w14:paraId="65BF92F4" w14:textId="1594ECD0" w:rsidR="003156E5" w:rsidRPr="00461D8F" w:rsidRDefault="003156E5" w:rsidP="003156E5">
      <w:pPr>
        <w:rPr>
          <w:rFonts w:ascii="Arial" w:hAnsi="Arial" w:cs="Arial"/>
          <w:sz w:val="28"/>
          <w:szCs w:val="28"/>
        </w:rPr>
      </w:pPr>
      <w:r w:rsidRPr="00811C68">
        <w:rPr>
          <w:rFonts w:ascii="Arial" w:hAnsi="Arial" w:cs="Arial"/>
          <w:sz w:val="28"/>
          <w:szCs w:val="28"/>
        </w:rPr>
        <w:t xml:space="preserve">In addition to </w:t>
      </w:r>
      <w:r>
        <w:rPr>
          <w:rFonts w:ascii="Arial" w:hAnsi="Arial" w:cs="Arial"/>
          <w:sz w:val="28"/>
          <w:szCs w:val="28"/>
        </w:rPr>
        <w:t xml:space="preserve">the different opportunities for </w:t>
      </w:r>
      <w:r w:rsidRPr="00811C68">
        <w:rPr>
          <w:rFonts w:ascii="Arial" w:hAnsi="Arial" w:cs="Arial"/>
          <w:sz w:val="28"/>
          <w:szCs w:val="28"/>
        </w:rPr>
        <w:t xml:space="preserve">incorporation, there are a number of options that could further support the development of CRPD rights in Scotland: increased </w:t>
      </w:r>
      <w:r>
        <w:rPr>
          <w:rFonts w:ascii="Arial" w:hAnsi="Arial" w:cs="Arial"/>
          <w:sz w:val="28"/>
          <w:szCs w:val="28"/>
        </w:rPr>
        <w:t xml:space="preserve">CRPD training resulting in </w:t>
      </w:r>
      <w:r w:rsidRPr="00811C68">
        <w:rPr>
          <w:rFonts w:ascii="Arial" w:hAnsi="Arial" w:cs="Arial"/>
          <w:sz w:val="28"/>
          <w:szCs w:val="28"/>
        </w:rPr>
        <w:t>development through the common law</w:t>
      </w:r>
      <w:r>
        <w:rPr>
          <w:rFonts w:ascii="Arial" w:hAnsi="Arial" w:cs="Arial"/>
          <w:sz w:val="28"/>
          <w:szCs w:val="28"/>
        </w:rPr>
        <w:t xml:space="preserve"> (</w:t>
      </w:r>
      <w:proofErr w:type="spellStart"/>
      <w:r>
        <w:rPr>
          <w:rFonts w:ascii="Arial" w:hAnsi="Arial" w:cs="Arial"/>
          <w:sz w:val="28"/>
          <w:szCs w:val="28"/>
        </w:rPr>
        <w:t>judicialisation</w:t>
      </w:r>
      <w:proofErr w:type="spellEnd"/>
      <w:r>
        <w:rPr>
          <w:rFonts w:ascii="Arial" w:hAnsi="Arial" w:cs="Arial"/>
          <w:sz w:val="28"/>
          <w:szCs w:val="28"/>
        </w:rPr>
        <w:t>); human rights budgeting; national action plans and strategies;</w:t>
      </w:r>
      <w:r w:rsidRPr="00811C68">
        <w:rPr>
          <w:rFonts w:ascii="Arial" w:hAnsi="Arial" w:cs="Arial"/>
          <w:sz w:val="28"/>
          <w:szCs w:val="28"/>
        </w:rPr>
        <w:t xml:space="preserve"> and the u</w:t>
      </w:r>
      <w:r w:rsidR="00461D8F">
        <w:rPr>
          <w:rFonts w:ascii="Arial" w:hAnsi="Arial" w:cs="Arial"/>
          <w:sz w:val="28"/>
          <w:szCs w:val="28"/>
        </w:rPr>
        <w:t>se of international mechanisms.</w:t>
      </w:r>
    </w:p>
    <w:p w14:paraId="3C793EAB" w14:textId="587FF739" w:rsidR="003156E5" w:rsidRDefault="003156E5" w:rsidP="00C661CF">
      <w:pPr>
        <w:pStyle w:val="Heading1"/>
      </w:pPr>
      <w:r>
        <w:tab/>
      </w:r>
      <w:bookmarkStart w:id="8" w:name="_Toc56528888"/>
      <w:r>
        <w:t>Summary</w:t>
      </w:r>
      <w:bookmarkEnd w:id="8"/>
      <w:r>
        <w:t xml:space="preserve"> </w:t>
      </w:r>
    </w:p>
    <w:p w14:paraId="1265FAF1" w14:textId="57A6666C" w:rsidR="003156E5" w:rsidRDefault="003156E5" w:rsidP="003156E5">
      <w:pPr>
        <w:rPr>
          <w:rFonts w:ascii="Arial" w:hAnsi="Arial" w:cs="Arial"/>
          <w:sz w:val="28"/>
          <w:szCs w:val="28"/>
        </w:rPr>
      </w:pPr>
      <w:r>
        <w:rPr>
          <w:rFonts w:ascii="Arial" w:hAnsi="Arial" w:cs="Arial"/>
          <w:sz w:val="28"/>
          <w:szCs w:val="28"/>
        </w:rPr>
        <w:t>At present, opportunities for enforcing disabled people’s rights in Scotland are extremely limited and tethered to violations under either the HRA 1998, the Equality Act 2010 or other relevant common law or legislation, such as the SDS Act. Even where avenues to enforcement exist, the long-standing barriers to accessing justice – understanding about how to navigate the system, knowledge of the law, financial costs – prevent most disabled people from pursuing enforcement of their rights. Incorporation presen</w:t>
      </w:r>
      <w:r w:rsidR="00461D8F">
        <w:rPr>
          <w:rFonts w:ascii="Arial" w:hAnsi="Arial" w:cs="Arial"/>
          <w:sz w:val="28"/>
          <w:szCs w:val="28"/>
        </w:rPr>
        <w:t xml:space="preserve">ts the opportunity to cure the existing limitations </w:t>
      </w:r>
      <w:r>
        <w:rPr>
          <w:rFonts w:ascii="Arial" w:hAnsi="Arial" w:cs="Arial"/>
          <w:sz w:val="28"/>
          <w:szCs w:val="28"/>
        </w:rPr>
        <w:t xml:space="preserve">in </w:t>
      </w:r>
      <w:proofErr w:type="gramStart"/>
      <w:r>
        <w:rPr>
          <w:rFonts w:ascii="Arial" w:hAnsi="Arial" w:cs="Arial"/>
          <w:sz w:val="28"/>
          <w:szCs w:val="28"/>
        </w:rPr>
        <w:t>Scots</w:t>
      </w:r>
      <w:proofErr w:type="gramEnd"/>
      <w:r>
        <w:rPr>
          <w:rFonts w:ascii="Arial" w:hAnsi="Arial" w:cs="Arial"/>
          <w:sz w:val="28"/>
          <w:szCs w:val="28"/>
        </w:rPr>
        <w:t xml:space="preserve"> law.</w:t>
      </w:r>
    </w:p>
    <w:p w14:paraId="6D58BAB4" w14:textId="77777777" w:rsidR="003156E5" w:rsidRDefault="003156E5" w:rsidP="003156E5">
      <w:pPr>
        <w:rPr>
          <w:rFonts w:ascii="Arial" w:hAnsi="Arial" w:cs="Arial"/>
          <w:sz w:val="28"/>
          <w:szCs w:val="28"/>
        </w:rPr>
      </w:pPr>
      <w:r>
        <w:rPr>
          <w:rFonts w:ascii="Arial" w:hAnsi="Arial" w:cs="Arial"/>
          <w:sz w:val="28"/>
          <w:szCs w:val="28"/>
        </w:rPr>
        <w:t>Current progress in developing other ASPs that incorporate international human rights clarify the following:</w:t>
      </w:r>
    </w:p>
    <w:p w14:paraId="7FFF6C58" w14:textId="77777777" w:rsidR="003156E5" w:rsidRDefault="003156E5" w:rsidP="003156E5">
      <w:pPr>
        <w:pStyle w:val="ListParagraph"/>
        <w:numPr>
          <w:ilvl w:val="0"/>
          <w:numId w:val="7"/>
        </w:numPr>
        <w:rPr>
          <w:rFonts w:ascii="Arial" w:hAnsi="Arial" w:cs="Arial"/>
          <w:sz w:val="28"/>
          <w:szCs w:val="28"/>
        </w:rPr>
      </w:pPr>
      <w:r>
        <w:rPr>
          <w:rFonts w:ascii="Arial" w:hAnsi="Arial" w:cs="Arial"/>
          <w:sz w:val="28"/>
          <w:szCs w:val="28"/>
        </w:rPr>
        <w:t xml:space="preserve">Direct incorporation of the CRPD is possible to the maximum extent permissible under the current devolution </w:t>
      </w:r>
      <w:proofErr w:type="gramStart"/>
      <w:r>
        <w:rPr>
          <w:rFonts w:ascii="Arial" w:hAnsi="Arial" w:cs="Arial"/>
          <w:sz w:val="28"/>
          <w:szCs w:val="28"/>
        </w:rPr>
        <w:t>settlement;</w:t>
      </w:r>
      <w:proofErr w:type="gramEnd"/>
    </w:p>
    <w:p w14:paraId="04EC6DF9" w14:textId="588279F5" w:rsidR="003156E5" w:rsidRDefault="003156E5" w:rsidP="003156E5">
      <w:pPr>
        <w:pStyle w:val="ListParagraph"/>
        <w:numPr>
          <w:ilvl w:val="0"/>
          <w:numId w:val="7"/>
        </w:numPr>
        <w:rPr>
          <w:rFonts w:ascii="Arial" w:hAnsi="Arial" w:cs="Arial"/>
          <w:sz w:val="28"/>
          <w:szCs w:val="28"/>
        </w:rPr>
      </w:pPr>
      <w:r>
        <w:rPr>
          <w:rFonts w:ascii="Arial" w:hAnsi="Arial" w:cs="Arial"/>
          <w:sz w:val="28"/>
          <w:szCs w:val="28"/>
        </w:rPr>
        <w:t>A range of indirect incorporation measures are available to support stronger CRPD rights recognition until direct incorporation can be achieved, including a duty</w:t>
      </w:r>
      <w:r w:rsidR="00CE3D65">
        <w:rPr>
          <w:rFonts w:ascii="Arial" w:hAnsi="Arial" w:cs="Arial"/>
          <w:sz w:val="28"/>
          <w:szCs w:val="28"/>
        </w:rPr>
        <w:t xml:space="preserve"> to </w:t>
      </w:r>
      <w:r>
        <w:rPr>
          <w:rFonts w:ascii="Arial" w:hAnsi="Arial" w:cs="Arial"/>
          <w:sz w:val="28"/>
          <w:szCs w:val="28"/>
        </w:rPr>
        <w:t xml:space="preserve">take account of the CRPD during law and policy </w:t>
      </w:r>
      <w:proofErr w:type="gramStart"/>
      <w:r>
        <w:rPr>
          <w:rFonts w:ascii="Arial" w:hAnsi="Arial" w:cs="Arial"/>
          <w:sz w:val="28"/>
          <w:szCs w:val="28"/>
        </w:rPr>
        <w:t>development;</w:t>
      </w:r>
      <w:proofErr w:type="gramEnd"/>
    </w:p>
    <w:p w14:paraId="7D43A2A0" w14:textId="77777777" w:rsidR="003156E5" w:rsidRPr="0056179A" w:rsidRDefault="003156E5" w:rsidP="003156E5">
      <w:pPr>
        <w:pStyle w:val="ListParagraph"/>
        <w:numPr>
          <w:ilvl w:val="0"/>
          <w:numId w:val="7"/>
        </w:numPr>
        <w:rPr>
          <w:rFonts w:ascii="Arial" w:hAnsi="Arial" w:cs="Arial"/>
          <w:sz w:val="28"/>
          <w:szCs w:val="28"/>
        </w:rPr>
      </w:pPr>
      <w:r>
        <w:rPr>
          <w:rFonts w:ascii="Arial" w:hAnsi="Arial" w:cs="Arial"/>
          <w:sz w:val="28"/>
          <w:szCs w:val="28"/>
        </w:rPr>
        <w:t xml:space="preserve">Even without incorporation, further CRPD training and </w:t>
      </w:r>
      <w:proofErr w:type="spellStart"/>
      <w:r>
        <w:rPr>
          <w:rFonts w:ascii="Arial" w:hAnsi="Arial" w:cs="Arial"/>
          <w:sz w:val="28"/>
          <w:szCs w:val="28"/>
        </w:rPr>
        <w:t>judicialisation</w:t>
      </w:r>
      <w:proofErr w:type="spellEnd"/>
      <w:r>
        <w:rPr>
          <w:rFonts w:ascii="Arial" w:hAnsi="Arial" w:cs="Arial"/>
          <w:sz w:val="28"/>
          <w:szCs w:val="28"/>
        </w:rPr>
        <w:t xml:space="preserve"> of the CRPD, political pressure to clarify human rights budgeting priorities, strengthening national action plans and strategies to ensure clear objectives and measurable outcomes, and engaging with international mechanisms as a means of remedial monitoring all have a role in raising the visibility of the CRPD and smoothing the path for future incorporation. </w:t>
      </w:r>
    </w:p>
    <w:p w14:paraId="26C2C4AB" w14:textId="77777777" w:rsidR="003156E5" w:rsidRDefault="003156E5" w:rsidP="003156E5">
      <w:pPr>
        <w:rPr>
          <w:rFonts w:ascii="Arial" w:hAnsi="Arial" w:cs="Arial"/>
          <w:sz w:val="28"/>
          <w:szCs w:val="28"/>
        </w:rPr>
      </w:pPr>
      <w:r w:rsidRPr="004E5DAA">
        <w:rPr>
          <w:rFonts w:ascii="Arial" w:hAnsi="Arial" w:cs="Arial"/>
          <w:sz w:val="28"/>
          <w:szCs w:val="28"/>
        </w:rPr>
        <w:lastRenderedPageBreak/>
        <w:t>To activate disabled people’s rights the</w:t>
      </w:r>
      <w:r>
        <w:rPr>
          <w:rFonts w:ascii="Arial" w:hAnsi="Arial" w:cs="Arial"/>
          <w:sz w:val="28"/>
          <w:szCs w:val="28"/>
        </w:rPr>
        <w:t xml:space="preserve"> Scottish</w:t>
      </w:r>
      <w:r w:rsidRPr="004E5DAA">
        <w:rPr>
          <w:rFonts w:ascii="Arial" w:hAnsi="Arial" w:cs="Arial"/>
          <w:sz w:val="28"/>
          <w:szCs w:val="28"/>
        </w:rPr>
        <w:t xml:space="preserve"> government must not only </w:t>
      </w:r>
      <w:r>
        <w:rPr>
          <w:rFonts w:ascii="Arial" w:hAnsi="Arial" w:cs="Arial"/>
          <w:sz w:val="28"/>
          <w:szCs w:val="28"/>
        </w:rPr>
        <w:t xml:space="preserve">amend laws and move to incorporate the CRPD, it must underpin all legal efforts with </w:t>
      </w:r>
      <w:r w:rsidRPr="004E5DAA">
        <w:rPr>
          <w:rFonts w:ascii="Arial" w:hAnsi="Arial" w:cs="Arial"/>
          <w:sz w:val="28"/>
          <w:szCs w:val="28"/>
        </w:rPr>
        <w:t>effective</w:t>
      </w:r>
      <w:r>
        <w:rPr>
          <w:rFonts w:ascii="Arial" w:hAnsi="Arial" w:cs="Arial"/>
          <w:sz w:val="28"/>
          <w:szCs w:val="28"/>
        </w:rPr>
        <w:t xml:space="preserve"> </w:t>
      </w:r>
      <w:r w:rsidRPr="004E5DAA">
        <w:rPr>
          <w:rFonts w:ascii="Arial" w:hAnsi="Arial" w:cs="Arial"/>
          <w:sz w:val="28"/>
          <w:szCs w:val="28"/>
        </w:rPr>
        <w:t>engage</w:t>
      </w:r>
      <w:r>
        <w:rPr>
          <w:rFonts w:ascii="Arial" w:hAnsi="Arial" w:cs="Arial"/>
          <w:sz w:val="28"/>
          <w:szCs w:val="28"/>
        </w:rPr>
        <w:t>ment</w:t>
      </w:r>
      <w:r w:rsidRPr="004E5DAA">
        <w:rPr>
          <w:rFonts w:ascii="Arial" w:hAnsi="Arial" w:cs="Arial"/>
          <w:sz w:val="28"/>
          <w:szCs w:val="28"/>
        </w:rPr>
        <w:t xml:space="preserve"> with disabled people </w:t>
      </w:r>
      <w:r>
        <w:rPr>
          <w:rFonts w:ascii="Arial" w:hAnsi="Arial" w:cs="Arial"/>
          <w:sz w:val="28"/>
          <w:szCs w:val="28"/>
        </w:rPr>
        <w:t>and</w:t>
      </w:r>
      <w:r w:rsidRPr="004E5DAA">
        <w:rPr>
          <w:rFonts w:ascii="Arial" w:hAnsi="Arial" w:cs="Arial"/>
          <w:sz w:val="28"/>
          <w:szCs w:val="28"/>
        </w:rPr>
        <w:t xml:space="preserve"> also work to raise the visibility of CRPD rights and the barriers that disabled people face in their communities. </w:t>
      </w:r>
    </w:p>
    <w:p w14:paraId="58208E67" w14:textId="44271F07" w:rsidR="003156E5" w:rsidRDefault="003156E5"/>
    <w:p w14:paraId="023D24ED" w14:textId="77777777" w:rsidR="00C661CF" w:rsidRDefault="00C661CF" w:rsidP="00C661CF">
      <w:pPr>
        <w:shd w:val="clear" w:color="auto" w:fill="FFFFFF"/>
        <w:spacing w:after="0" w:line="240" w:lineRule="auto"/>
        <w:textAlignment w:val="baseline"/>
        <w:rPr>
          <w:rFonts w:ascii="Arial" w:eastAsia="Times New Roman" w:hAnsi="Arial" w:cs="Arial"/>
          <w:b/>
          <w:bCs/>
          <w:sz w:val="28"/>
          <w:szCs w:val="28"/>
          <w:lang w:eastAsia="en-GB"/>
        </w:rPr>
      </w:pPr>
      <w:r w:rsidRPr="006F017C">
        <w:rPr>
          <w:rFonts w:ascii="Arial" w:eastAsia="Times New Roman" w:hAnsi="Arial" w:cs="Arial"/>
          <w:b/>
          <w:bCs/>
          <w:sz w:val="28"/>
          <w:szCs w:val="28"/>
          <w:lang w:eastAsia="en-GB"/>
        </w:rPr>
        <w:t>About Inclusion Scotland</w:t>
      </w:r>
    </w:p>
    <w:p w14:paraId="7EBE5CBA" w14:textId="77777777" w:rsidR="00C661CF" w:rsidRDefault="00C661CF" w:rsidP="00C661CF">
      <w:pPr>
        <w:shd w:val="clear" w:color="auto" w:fill="FFFFFF"/>
        <w:spacing w:after="0" w:line="240" w:lineRule="auto"/>
        <w:textAlignment w:val="baseline"/>
        <w:rPr>
          <w:rFonts w:ascii="Arial" w:eastAsia="Times New Roman" w:hAnsi="Arial" w:cs="Arial"/>
          <w:b/>
          <w:bCs/>
          <w:sz w:val="28"/>
          <w:szCs w:val="28"/>
          <w:lang w:eastAsia="en-GB"/>
        </w:rPr>
      </w:pPr>
    </w:p>
    <w:p w14:paraId="67F85A75"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Inclusion</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Scotland’s mission is to achieve positive changes to policy and practice, so that we disabled people are fully included</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 xml:space="preserve">throughout all Scottish society as equal citizens. We do this by influencing decision-makers, supporting disabled people to be decision-makers, and developing capacity, </w:t>
      </w:r>
      <w:proofErr w:type="gramStart"/>
      <w:r w:rsidRPr="006F017C">
        <w:rPr>
          <w:rFonts w:ascii="Arial" w:eastAsia="Times New Roman" w:hAnsi="Arial" w:cs="Arial"/>
          <w:sz w:val="28"/>
          <w:szCs w:val="28"/>
          <w:lang w:eastAsia="en-GB"/>
        </w:rPr>
        <w:t>awareness</w:t>
      </w:r>
      <w:proofErr w:type="gramEnd"/>
      <w:r w:rsidRPr="006F017C">
        <w:rPr>
          <w:rFonts w:ascii="Arial" w:eastAsia="Times New Roman" w:hAnsi="Arial" w:cs="Arial"/>
          <w:sz w:val="28"/>
          <w:szCs w:val="28"/>
          <w:lang w:eastAsia="en-GB"/>
        </w:rPr>
        <w:t xml:space="preserve"> and engagement.</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Inclusion</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Scotland is run by disabled people. This is important because disabled people know best about the barriers that prevent our full inclusion</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into</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Scottish society. We experience them every day. But we cannot remove them by ourselves. We need allies and supporters. We need those in power to hear disabled people’s voices and work with us to remove these barriers.</w:t>
      </w:r>
    </w:p>
    <w:p w14:paraId="3DB33A42"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1FCEC434"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Phone: 0131 370 6700</w:t>
      </w:r>
    </w:p>
    <w:p w14:paraId="5A49CAA4" w14:textId="77777777" w:rsidR="00C661CF" w:rsidRDefault="00C661CF" w:rsidP="00C661CF">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Email:</w:t>
      </w:r>
      <w:r>
        <w:rPr>
          <w:rFonts w:ascii="Arial" w:eastAsia="Times New Roman" w:hAnsi="Arial" w:cs="Arial"/>
          <w:sz w:val="28"/>
          <w:szCs w:val="28"/>
          <w:lang w:eastAsia="en-GB"/>
        </w:rPr>
        <w:t xml:space="preserve"> </w:t>
      </w:r>
      <w:hyperlink r:id="rId10" w:history="1">
        <w:r w:rsidRPr="00F03C1A">
          <w:rPr>
            <w:rStyle w:val="Hyperlink"/>
            <w:rFonts w:ascii="Arial" w:eastAsia="Times New Roman" w:hAnsi="Arial" w:cs="Arial"/>
            <w:sz w:val="28"/>
            <w:szCs w:val="28"/>
            <w:lang w:eastAsia="en-GB"/>
          </w:rPr>
          <w:t>info@InclusionScotland.org</w:t>
        </w:r>
      </w:hyperlink>
    </w:p>
    <w:p w14:paraId="5BEFE7EB"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Twitter: @InclusionScot</w:t>
      </w:r>
    </w:p>
    <w:p w14:paraId="1DA10341" w14:textId="77777777" w:rsidR="00C661CF" w:rsidRDefault="00C661CF" w:rsidP="00C661CF">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Website:</w:t>
      </w:r>
      <w:r>
        <w:rPr>
          <w:rFonts w:ascii="Arial" w:eastAsia="Times New Roman" w:hAnsi="Arial" w:cs="Arial"/>
          <w:sz w:val="28"/>
          <w:szCs w:val="28"/>
          <w:lang w:eastAsia="en-GB"/>
        </w:rPr>
        <w:t xml:space="preserve"> </w:t>
      </w:r>
      <w:hyperlink r:id="rId11" w:tgtFrame="_blank" w:history="1">
        <w:r w:rsidRPr="006F017C">
          <w:rPr>
            <w:rFonts w:ascii="Arial" w:eastAsia="Times New Roman" w:hAnsi="Arial" w:cs="Arial"/>
            <w:color w:val="0563C1"/>
            <w:sz w:val="28"/>
            <w:szCs w:val="28"/>
            <w:u w:val="single"/>
            <w:lang w:eastAsia="en-GB"/>
          </w:rPr>
          <w:t>www.inclusionscotland.org</w:t>
        </w:r>
      </w:hyperlink>
    </w:p>
    <w:p w14:paraId="4506A922"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Address: 22</w:t>
      </w:r>
      <w:r>
        <w:rPr>
          <w:rFonts w:ascii="Arial" w:eastAsia="Times New Roman" w:hAnsi="Arial" w:cs="Arial"/>
          <w:sz w:val="28"/>
          <w:szCs w:val="28"/>
          <w:lang w:eastAsia="en-GB"/>
        </w:rPr>
        <w:t>–</w:t>
      </w:r>
      <w:r w:rsidRPr="006F017C">
        <w:rPr>
          <w:rFonts w:ascii="Arial" w:eastAsia="Times New Roman" w:hAnsi="Arial" w:cs="Arial"/>
          <w:sz w:val="28"/>
          <w:szCs w:val="28"/>
          <w:lang w:eastAsia="en-GB"/>
        </w:rPr>
        <w:t>24 Earl Grey St, West End, Edinburgh EH3 9BN</w:t>
      </w:r>
    </w:p>
    <w:p w14:paraId="2B9352FF"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4DE3CBB7"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Inclusion Scotland is a company registered by guarantee.</w:t>
      </w:r>
      <w:r>
        <w:rPr>
          <w:rFonts w:ascii="Arial" w:eastAsia="Times New Roman" w:hAnsi="Arial" w:cs="Arial"/>
          <w:sz w:val="28"/>
          <w:szCs w:val="28"/>
          <w:lang w:eastAsia="en-GB"/>
        </w:rPr>
        <w:t xml:space="preserve"> R</w:t>
      </w:r>
      <w:r w:rsidRPr="006F017C">
        <w:rPr>
          <w:rFonts w:ascii="Arial" w:eastAsia="Times New Roman" w:hAnsi="Arial" w:cs="Arial"/>
          <w:sz w:val="28"/>
          <w:szCs w:val="28"/>
          <w:lang w:eastAsia="en-GB"/>
        </w:rPr>
        <w:t>egistered</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in</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Scotland No.</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243492. Charity Number SC031619</w:t>
      </w:r>
      <w:r>
        <w:rPr>
          <w:rFonts w:ascii="Arial" w:eastAsia="Times New Roman" w:hAnsi="Arial" w:cs="Arial"/>
          <w:sz w:val="28"/>
          <w:szCs w:val="28"/>
          <w:lang w:eastAsia="en-GB"/>
        </w:rPr>
        <w:t>.</w:t>
      </w:r>
    </w:p>
    <w:p w14:paraId="370B0578"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3CDDAC34" w14:textId="77777777" w:rsidR="00C661CF" w:rsidRDefault="00C661CF" w:rsidP="00C661CF">
      <w:pPr>
        <w:shd w:val="clear" w:color="auto" w:fill="FFFFFF"/>
        <w:spacing w:after="0" w:line="240" w:lineRule="auto"/>
        <w:textAlignment w:val="baseline"/>
        <w:rPr>
          <w:rFonts w:ascii="Arial" w:eastAsia="Times New Roman" w:hAnsi="Arial" w:cs="Arial"/>
          <w:b/>
          <w:bCs/>
          <w:sz w:val="28"/>
          <w:szCs w:val="28"/>
          <w:lang w:eastAsia="en-GB"/>
        </w:rPr>
      </w:pPr>
      <w:r w:rsidRPr="006F017C">
        <w:rPr>
          <w:rFonts w:ascii="Arial" w:eastAsia="Times New Roman" w:hAnsi="Arial" w:cs="Arial"/>
          <w:b/>
          <w:bCs/>
          <w:sz w:val="28"/>
          <w:szCs w:val="28"/>
          <w:lang w:eastAsia="en-GB"/>
        </w:rPr>
        <w:t xml:space="preserve">About the </w:t>
      </w:r>
      <w:r>
        <w:rPr>
          <w:rFonts w:ascii="Arial" w:eastAsia="Times New Roman" w:hAnsi="Arial" w:cs="Arial"/>
          <w:b/>
          <w:bCs/>
          <w:sz w:val="28"/>
          <w:szCs w:val="28"/>
          <w:lang w:eastAsia="en-GB"/>
        </w:rPr>
        <w:t>Health and Social Care Alliance Scotland (the ALLIANCE)</w:t>
      </w:r>
    </w:p>
    <w:p w14:paraId="1F24180A" w14:textId="77777777" w:rsidR="00C661CF" w:rsidRDefault="00C661CF" w:rsidP="00C661CF">
      <w:pPr>
        <w:shd w:val="clear" w:color="auto" w:fill="FFFFFF"/>
        <w:spacing w:after="0" w:line="240" w:lineRule="auto"/>
        <w:textAlignment w:val="baseline"/>
        <w:rPr>
          <w:rFonts w:ascii="Arial" w:eastAsia="Times New Roman" w:hAnsi="Arial" w:cs="Arial"/>
          <w:b/>
          <w:bCs/>
          <w:sz w:val="28"/>
          <w:szCs w:val="28"/>
          <w:lang w:eastAsia="en-GB"/>
        </w:rPr>
      </w:pPr>
    </w:p>
    <w:p w14:paraId="46BB069B"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 xml:space="preserve">The Health and Social Care Alliance Scotland (the ALLIANCE) is the national third sector intermediary for a range of health and social care organisations. The ALLIANCE has </w:t>
      </w:r>
      <w:r>
        <w:rPr>
          <w:rFonts w:ascii="Arial" w:eastAsia="Times New Roman" w:hAnsi="Arial" w:cs="Arial"/>
          <w:sz w:val="28"/>
          <w:szCs w:val="28"/>
          <w:lang w:eastAsia="en-GB"/>
        </w:rPr>
        <w:t>around 3,000</w:t>
      </w:r>
      <w:r w:rsidRPr="006F017C">
        <w:rPr>
          <w:rFonts w:ascii="Arial" w:eastAsia="Times New Roman" w:hAnsi="Arial" w:cs="Arial"/>
          <w:sz w:val="28"/>
          <w:szCs w:val="28"/>
          <w:lang w:eastAsia="en-GB"/>
        </w:rPr>
        <w:t xml:space="preserve"> members including large, national support providers, small, local volunteer-led groups, and people who are disabled, living with</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long</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term</w:t>
      </w:r>
      <w:r>
        <w:rPr>
          <w:rFonts w:ascii="Arial" w:eastAsia="Times New Roman" w:hAnsi="Arial" w:cs="Arial"/>
          <w:sz w:val="28"/>
          <w:szCs w:val="28"/>
          <w:lang w:eastAsia="en-GB"/>
        </w:rPr>
        <w:t xml:space="preserve"> </w:t>
      </w:r>
      <w:proofErr w:type="gramStart"/>
      <w:r w:rsidRPr="006F017C">
        <w:rPr>
          <w:rFonts w:ascii="Arial" w:eastAsia="Times New Roman" w:hAnsi="Arial" w:cs="Arial"/>
          <w:sz w:val="28"/>
          <w:szCs w:val="28"/>
          <w:lang w:eastAsia="en-GB"/>
        </w:rPr>
        <w:t>conditions</w:t>
      </w:r>
      <w:proofErr w:type="gramEnd"/>
      <w:r w:rsidRPr="006F017C">
        <w:rPr>
          <w:rFonts w:ascii="Arial" w:eastAsia="Times New Roman" w:hAnsi="Arial" w:cs="Arial"/>
          <w:sz w:val="28"/>
          <w:szCs w:val="28"/>
          <w:lang w:eastAsia="en-GB"/>
        </w:rPr>
        <w:t xml:space="preserve"> or providing unpaid care. Our vision is for a Scotland where people of all ages who are disabled or living with long</w:t>
      </w:r>
      <w:r>
        <w:rPr>
          <w:rFonts w:ascii="Arial" w:eastAsia="Times New Roman" w:hAnsi="Arial" w:cs="Arial"/>
          <w:sz w:val="28"/>
          <w:szCs w:val="28"/>
          <w:lang w:eastAsia="en-GB"/>
        </w:rPr>
        <w:t>-</w:t>
      </w:r>
      <w:r w:rsidRPr="006F017C">
        <w:rPr>
          <w:rFonts w:ascii="Arial" w:eastAsia="Times New Roman" w:hAnsi="Arial" w:cs="Arial"/>
          <w:sz w:val="28"/>
          <w:szCs w:val="28"/>
          <w:lang w:eastAsia="en-GB"/>
        </w:rPr>
        <w:t xml:space="preserve">term conditions, and unpaid carers, have a strong voice and </w:t>
      </w:r>
      <w:r w:rsidRPr="006F017C">
        <w:rPr>
          <w:rFonts w:ascii="Arial" w:eastAsia="Times New Roman" w:hAnsi="Arial" w:cs="Arial"/>
          <w:sz w:val="28"/>
          <w:szCs w:val="28"/>
          <w:lang w:eastAsia="en-GB"/>
        </w:rPr>
        <w:lastRenderedPageBreak/>
        <w:t>enjoy their right to live well, as equal and active citizens, free from</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discrimination, with support and services that put them at the centre.</w:t>
      </w:r>
    </w:p>
    <w:p w14:paraId="0FF95362"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6B009FBB"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Phone: 0141 404 0231</w:t>
      </w:r>
    </w:p>
    <w:p w14:paraId="11FCAD91" w14:textId="77777777" w:rsidR="00C661CF" w:rsidRDefault="00C661CF" w:rsidP="00C661CF">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Email:</w:t>
      </w:r>
      <w:r>
        <w:rPr>
          <w:rFonts w:ascii="Arial" w:eastAsia="Times New Roman" w:hAnsi="Arial" w:cs="Arial"/>
          <w:sz w:val="28"/>
          <w:szCs w:val="28"/>
          <w:lang w:eastAsia="en-GB"/>
        </w:rPr>
        <w:t xml:space="preserve"> </w:t>
      </w:r>
      <w:hyperlink r:id="rId12" w:history="1">
        <w:r w:rsidRPr="00F865A3">
          <w:rPr>
            <w:rStyle w:val="Hyperlink"/>
            <w:rFonts w:ascii="Arial" w:eastAsia="Times New Roman" w:hAnsi="Arial" w:cs="Arial"/>
            <w:sz w:val="28"/>
            <w:szCs w:val="28"/>
            <w:lang w:eastAsia="en-GB"/>
          </w:rPr>
          <w:t>info@alliance-scotland.org.uk</w:t>
        </w:r>
      </w:hyperlink>
    </w:p>
    <w:p w14:paraId="259B450E"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Twitter: @ALLIANCEScot</w:t>
      </w:r>
    </w:p>
    <w:p w14:paraId="50B4F876" w14:textId="77777777" w:rsidR="00C661CF" w:rsidRDefault="00C661CF" w:rsidP="00C661CF">
      <w:pPr>
        <w:shd w:val="clear" w:color="auto" w:fill="FFFFFF"/>
        <w:spacing w:after="0" w:line="240" w:lineRule="auto"/>
        <w:textAlignment w:val="baseline"/>
        <w:rPr>
          <w:rFonts w:ascii="Arial" w:eastAsia="Times New Roman" w:hAnsi="Arial" w:cs="Arial"/>
          <w:color w:val="0563C1"/>
          <w:sz w:val="28"/>
          <w:szCs w:val="28"/>
          <w:u w:val="single"/>
          <w:lang w:val="nl-NL" w:eastAsia="en-GB"/>
        </w:rPr>
      </w:pPr>
      <w:r>
        <w:rPr>
          <w:rFonts w:ascii="Arial" w:eastAsia="Times New Roman" w:hAnsi="Arial" w:cs="Arial"/>
          <w:sz w:val="28"/>
          <w:szCs w:val="28"/>
          <w:lang w:eastAsia="en-GB"/>
        </w:rPr>
        <w:t>W</w:t>
      </w:r>
      <w:r w:rsidRPr="006F017C">
        <w:rPr>
          <w:rFonts w:ascii="Arial" w:eastAsia="Times New Roman" w:hAnsi="Arial" w:cs="Arial"/>
          <w:sz w:val="28"/>
          <w:szCs w:val="28"/>
          <w:lang w:val="nl-NL" w:eastAsia="en-GB"/>
        </w:rPr>
        <w:t>ebsite:</w:t>
      </w:r>
      <w:r>
        <w:rPr>
          <w:rFonts w:ascii="Arial" w:eastAsia="Times New Roman" w:hAnsi="Arial" w:cs="Arial"/>
          <w:sz w:val="28"/>
          <w:szCs w:val="28"/>
          <w:lang w:val="nl-NL" w:eastAsia="en-GB"/>
        </w:rPr>
        <w:t xml:space="preserve"> </w:t>
      </w:r>
      <w:hyperlink r:id="rId13" w:tgtFrame="_blank" w:history="1">
        <w:r w:rsidRPr="006F017C">
          <w:rPr>
            <w:rFonts w:ascii="Arial" w:eastAsia="Times New Roman" w:hAnsi="Arial" w:cs="Arial"/>
            <w:color w:val="0563C1"/>
            <w:sz w:val="28"/>
            <w:szCs w:val="28"/>
            <w:u w:val="single"/>
            <w:lang w:val="nl-NL" w:eastAsia="en-GB"/>
          </w:rPr>
          <w:t>www.alliance-scotland.org.uk</w:t>
        </w:r>
      </w:hyperlink>
    </w:p>
    <w:p w14:paraId="49ACA08E"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Address:</w:t>
      </w:r>
      <w:r>
        <w:rPr>
          <w:rFonts w:ascii="Arial" w:eastAsia="Times New Roman" w:hAnsi="Arial" w:cs="Arial"/>
          <w:sz w:val="28"/>
          <w:szCs w:val="28"/>
          <w:lang w:eastAsia="en-GB"/>
        </w:rPr>
        <w:t xml:space="preserve"> </w:t>
      </w:r>
      <w:proofErr w:type="spellStart"/>
      <w:r w:rsidRPr="006F017C">
        <w:rPr>
          <w:rFonts w:ascii="Arial" w:eastAsia="Times New Roman" w:hAnsi="Arial" w:cs="Arial"/>
          <w:sz w:val="28"/>
          <w:szCs w:val="28"/>
          <w:lang w:eastAsia="en-GB"/>
        </w:rPr>
        <w:t>Venlaw</w:t>
      </w:r>
      <w:proofErr w:type="spellEnd"/>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Building, 349 Bath Street, Glasgow, G2 4AA</w:t>
      </w:r>
    </w:p>
    <w:p w14:paraId="7E9851AE"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34828835"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The ALLIANCE is a company registered by guarantee. Registered in Scotland No.</w:t>
      </w:r>
      <w:r>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307731 Charity Number SC037475</w:t>
      </w:r>
    </w:p>
    <w:p w14:paraId="0EB026CF"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16CD869A"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65B18CA6" w14:textId="77777777" w:rsidR="00C661CF" w:rsidRPr="009804B8" w:rsidRDefault="00C661CF" w:rsidP="00C661CF">
      <w:pPr>
        <w:shd w:val="clear" w:color="auto" w:fill="FFFFFF"/>
        <w:spacing w:after="0" w:line="240" w:lineRule="auto"/>
        <w:textAlignment w:val="baseline"/>
        <w:rPr>
          <w:rFonts w:ascii="Arial" w:hAnsi="Arial" w:cs="Arial"/>
          <w:b/>
          <w:bCs/>
          <w:sz w:val="28"/>
          <w:szCs w:val="28"/>
        </w:rPr>
      </w:pPr>
      <w:r w:rsidRPr="009804B8">
        <w:rPr>
          <w:rFonts w:ascii="Arial" w:hAnsi="Arial" w:cs="Arial"/>
          <w:b/>
          <w:bCs/>
          <w:sz w:val="28"/>
          <w:szCs w:val="28"/>
        </w:rPr>
        <w:t>For further information</w:t>
      </w:r>
      <w:r>
        <w:rPr>
          <w:rFonts w:ascii="Arial" w:hAnsi="Arial" w:cs="Arial"/>
          <w:b/>
          <w:bCs/>
          <w:sz w:val="28"/>
          <w:szCs w:val="28"/>
        </w:rPr>
        <w:t xml:space="preserve"> or to request this report in a different format</w:t>
      </w:r>
      <w:r w:rsidRPr="009804B8">
        <w:rPr>
          <w:rFonts w:ascii="Arial" w:hAnsi="Arial" w:cs="Arial"/>
          <w:b/>
          <w:bCs/>
          <w:sz w:val="28"/>
          <w:szCs w:val="28"/>
        </w:rPr>
        <w:t xml:space="preserve"> please contact – </w:t>
      </w:r>
    </w:p>
    <w:p w14:paraId="676D99D0"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72B2B4C6" w14:textId="77777777" w:rsidR="00C661CF" w:rsidRPr="00A05257"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A05257">
        <w:rPr>
          <w:rFonts w:ascii="Arial" w:eastAsia="Times New Roman" w:hAnsi="Arial" w:cs="Arial"/>
          <w:sz w:val="28"/>
          <w:szCs w:val="28"/>
          <w:lang w:eastAsia="en-GB"/>
        </w:rPr>
        <w:t>Heather Fisken</w:t>
      </w:r>
    </w:p>
    <w:p w14:paraId="4CCE0591" w14:textId="77777777" w:rsidR="00C661CF" w:rsidRPr="00A05257"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A05257">
        <w:rPr>
          <w:rFonts w:ascii="Arial" w:eastAsia="Times New Roman" w:hAnsi="Arial" w:cs="Arial"/>
          <w:sz w:val="28"/>
          <w:szCs w:val="28"/>
          <w:lang w:eastAsia="en-GB"/>
        </w:rPr>
        <w:t>Head of Policy and Research Team</w:t>
      </w:r>
    </w:p>
    <w:p w14:paraId="16B86C69"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A05257">
        <w:rPr>
          <w:rFonts w:ascii="Arial" w:eastAsia="Times New Roman" w:hAnsi="Arial" w:cs="Arial"/>
          <w:sz w:val="28"/>
          <w:szCs w:val="28"/>
          <w:lang w:eastAsia="en-GB"/>
        </w:rPr>
        <w:t>Inclusion Scotland</w:t>
      </w:r>
    </w:p>
    <w:p w14:paraId="3C23BEBA"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4258C375"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Email:</w:t>
      </w:r>
      <w:r>
        <w:rPr>
          <w:rFonts w:ascii="Arial" w:eastAsia="Times New Roman" w:hAnsi="Arial" w:cs="Arial"/>
          <w:sz w:val="28"/>
          <w:szCs w:val="28"/>
          <w:lang w:eastAsia="en-GB"/>
        </w:rPr>
        <w:t xml:space="preserve"> </w:t>
      </w:r>
      <w:hyperlink r:id="rId14" w:history="1">
        <w:r w:rsidRPr="00F865A3">
          <w:rPr>
            <w:rStyle w:val="Hyperlink"/>
            <w:rFonts w:ascii="Arial" w:eastAsia="Times New Roman" w:hAnsi="Arial" w:cs="Arial"/>
            <w:sz w:val="28"/>
            <w:szCs w:val="28"/>
            <w:lang w:eastAsia="en-GB"/>
          </w:rPr>
          <w:t>heather@inclusionscotland.org</w:t>
        </w:r>
      </w:hyperlink>
    </w:p>
    <w:p w14:paraId="624F29D5"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1204B16A"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Lucy M</w:t>
      </w:r>
      <w:r w:rsidRPr="006F017C">
        <w:rPr>
          <w:rFonts w:ascii="Arial" w:eastAsia="Times New Roman" w:hAnsi="Arial" w:cs="Arial"/>
          <w:sz w:val="28"/>
          <w:szCs w:val="28"/>
          <w:lang w:eastAsia="en-GB"/>
        </w:rPr>
        <w:t>ulvagh</w:t>
      </w:r>
    </w:p>
    <w:p w14:paraId="5916EB99"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Director of Policy and Communications</w:t>
      </w:r>
    </w:p>
    <w:p w14:paraId="5F594058"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Health and Social Care Alliance Scotland (the ALLIANCE)</w:t>
      </w:r>
    </w:p>
    <w:p w14:paraId="7E066228" w14:textId="77777777" w:rsidR="00C661CF" w:rsidRDefault="00C661CF" w:rsidP="00C661CF">
      <w:pPr>
        <w:shd w:val="clear" w:color="auto" w:fill="FFFFFF"/>
        <w:spacing w:after="0" w:line="240" w:lineRule="auto"/>
        <w:textAlignment w:val="baseline"/>
        <w:rPr>
          <w:rFonts w:ascii="Arial" w:eastAsia="Times New Roman" w:hAnsi="Arial" w:cs="Arial"/>
          <w:sz w:val="28"/>
          <w:szCs w:val="28"/>
          <w:lang w:eastAsia="en-GB"/>
        </w:rPr>
      </w:pPr>
    </w:p>
    <w:p w14:paraId="55F091D7" w14:textId="77777777" w:rsidR="00C661CF" w:rsidRDefault="00C661CF" w:rsidP="00C661CF">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Email:</w:t>
      </w:r>
      <w:r>
        <w:rPr>
          <w:rFonts w:ascii="Arial" w:eastAsia="Times New Roman" w:hAnsi="Arial" w:cs="Arial"/>
          <w:sz w:val="28"/>
          <w:szCs w:val="28"/>
          <w:lang w:eastAsia="en-GB"/>
        </w:rPr>
        <w:t xml:space="preserve"> </w:t>
      </w:r>
      <w:hyperlink r:id="rId15" w:tgtFrame="_blank" w:history="1">
        <w:r w:rsidRPr="006F017C">
          <w:rPr>
            <w:rFonts w:ascii="Arial" w:eastAsia="Times New Roman" w:hAnsi="Arial" w:cs="Arial"/>
            <w:color w:val="0563C1"/>
            <w:sz w:val="28"/>
            <w:szCs w:val="28"/>
            <w:u w:val="single"/>
            <w:lang w:eastAsia="en-GB"/>
          </w:rPr>
          <w:t>lucy.mulvagh@alliance-scotland.org.uk</w:t>
        </w:r>
      </w:hyperlink>
    </w:p>
    <w:p w14:paraId="0917C1F2" w14:textId="77777777" w:rsidR="00C661CF" w:rsidRDefault="00C661CF" w:rsidP="00C661CF">
      <w:pPr>
        <w:shd w:val="clear" w:color="auto" w:fill="FFFFFF"/>
        <w:spacing w:after="0" w:line="240" w:lineRule="auto"/>
        <w:textAlignment w:val="baseline"/>
        <w:rPr>
          <w:rFonts w:ascii="Arial" w:eastAsia="Times New Roman" w:hAnsi="Arial" w:cs="Arial"/>
          <w:b/>
          <w:bCs/>
          <w:sz w:val="28"/>
          <w:szCs w:val="28"/>
          <w:lang w:eastAsia="en-GB"/>
        </w:rPr>
      </w:pPr>
    </w:p>
    <w:p w14:paraId="2BDE17A0" w14:textId="77777777" w:rsidR="00C661CF" w:rsidRDefault="00C661CF"/>
    <w:sectPr w:rsidR="00C661CF">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D5605" w14:textId="77777777" w:rsidR="00B23C25" w:rsidRDefault="00B23C25" w:rsidP="003156E5">
      <w:pPr>
        <w:spacing w:after="0" w:line="240" w:lineRule="auto"/>
      </w:pPr>
      <w:r>
        <w:separator/>
      </w:r>
    </w:p>
  </w:endnote>
  <w:endnote w:type="continuationSeparator" w:id="0">
    <w:p w14:paraId="7F9A4A53" w14:textId="77777777" w:rsidR="00B23C25" w:rsidRDefault="00B23C25" w:rsidP="00315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7B1ED" w14:textId="77777777" w:rsidR="00E96DEC" w:rsidRDefault="00E96DEC" w:rsidP="00E96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460F0" w14:textId="77777777" w:rsidR="00E96DEC" w:rsidRDefault="00E9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9EB2C" w14:textId="2DD1FF95" w:rsidR="00E96DEC" w:rsidRDefault="00E96DEC" w:rsidP="00E96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62D">
      <w:rPr>
        <w:rStyle w:val="PageNumber"/>
        <w:noProof/>
      </w:rPr>
      <w:t>8</w:t>
    </w:r>
    <w:r>
      <w:rPr>
        <w:rStyle w:val="PageNumber"/>
      </w:rPr>
      <w:fldChar w:fldCharType="end"/>
    </w:r>
  </w:p>
  <w:p w14:paraId="16F6AD10" w14:textId="77777777" w:rsidR="00E96DEC" w:rsidRDefault="00E9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09BE9" w14:textId="77777777" w:rsidR="00B23C25" w:rsidRDefault="00B23C25" w:rsidP="003156E5">
      <w:pPr>
        <w:spacing w:after="0" w:line="240" w:lineRule="auto"/>
      </w:pPr>
      <w:r>
        <w:separator/>
      </w:r>
    </w:p>
  </w:footnote>
  <w:footnote w:type="continuationSeparator" w:id="0">
    <w:p w14:paraId="17260F6B" w14:textId="77777777" w:rsidR="00B23C25" w:rsidRDefault="00B23C25" w:rsidP="003156E5">
      <w:pPr>
        <w:spacing w:after="0" w:line="240" w:lineRule="auto"/>
      </w:pPr>
      <w:r>
        <w:continuationSeparator/>
      </w:r>
    </w:p>
  </w:footnote>
  <w:footnote w:id="1">
    <w:p w14:paraId="58C8E9AB" w14:textId="77777777" w:rsidR="00CE3D65" w:rsidRPr="003578C3" w:rsidRDefault="00CE3D65" w:rsidP="00CE3D65">
      <w:pPr>
        <w:pStyle w:val="FootnoteText"/>
        <w:rPr>
          <w:rFonts w:ascii="Arial" w:hAnsi="Arial" w:cs="Arial"/>
          <w:sz w:val="24"/>
          <w:szCs w:val="24"/>
        </w:rPr>
      </w:pPr>
      <w:r w:rsidRPr="003578C3">
        <w:rPr>
          <w:rStyle w:val="FootnoteReference"/>
          <w:rFonts w:ascii="Arial" w:hAnsi="Arial" w:cs="Arial"/>
          <w:sz w:val="24"/>
          <w:szCs w:val="24"/>
        </w:rPr>
        <w:t>*</w:t>
      </w:r>
      <w:r w:rsidRPr="003578C3">
        <w:rPr>
          <w:rFonts w:ascii="Arial" w:hAnsi="Arial" w:cs="Arial"/>
          <w:sz w:val="24"/>
          <w:szCs w:val="24"/>
        </w:rPr>
        <w:t xml:space="preserve"> Senior Lecturer in Public International Law, University of Edinburgh Law School, kasey.mccall-smith@ed.ac.uk.</w:t>
      </w:r>
    </w:p>
  </w:footnote>
  <w:footnote w:id="2">
    <w:p w14:paraId="3AF4B1AB" w14:textId="544B7D4F" w:rsidR="00E96DEC" w:rsidRPr="00AC7E95" w:rsidRDefault="00E96DEC" w:rsidP="003156E5">
      <w:pPr>
        <w:spacing w:after="0" w:line="240" w:lineRule="auto"/>
        <w:rPr>
          <w:rFonts w:ascii="Arial" w:eastAsia="Times New Roman" w:hAnsi="Arial" w:cs="Arial"/>
          <w:sz w:val="24"/>
          <w:szCs w:val="24"/>
        </w:rPr>
      </w:pPr>
      <w:r w:rsidRPr="00AC7E95">
        <w:rPr>
          <w:rStyle w:val="FootnoteReference"/>
          <w:rFonts w:ascii="Arial" w:hAnsi="Arial" w:cs="Arial"/>
          <w:sz w:val="24"/>
          <w:szCs w:val="24"/>
        </w:rPr>
        <w:footnoteRef/>
      </w:r>
      <w:hyperlink r:id="rId1" w:history="1">
        <w:r w:rsidR="00CE3D65" w:rsidRPr="00F865A3">
          <w:rPr>
            <w:rStyle w:val="Hyperlink"/>
            <w:rFonts w:ascii="Arial" w:hAnsi="Arial" w:cs="Arial"/>
            <w:sz w:val="24"/>
            <w:szCs w:val="24"/>
          </w:rPr>
          <w:t>https://www.ohchr.org/en/hrbodies/crpd/pages/conventionrightspersonswithdisabilities.aspx</w:t>
        </w:r>
      </w:hyperlink>
      <w:r w:rsidR="00CE3D65">
        <w:rPr>
          <w:rFonts w:ascii="Arial" w:hAnsi="Arial" w:cs="Arial"/>
          <w:sz w:val="24"/>
          <w:szCs w:val="24"/>
        </w:rPr>
        <w:t xml:space="preserve"> </w:t>
      </w:r>
    </w:p>
  </w:footnote>
  <w:footnote w:id="3">
    <w:p w14:paraId="45FE5AA4" w14:textId="12C94764" w:rsidR="00E96DEC" w:rsidRPr="00AC7E95" w:rsidRDefault="00E96DEC" w:rsidP="003156E5">
      <w:pPr>
        <w:spacing w:after="0" w:line="240" w:lineRule="auto"/>
        <w:rPr>
          <w:rFonts w:ascii="Arial" w:eastAsia="Times New Roman" w:hAnsi="Arial" w:cs="Arial"/>
          <w:sz w:val="24"/>
          <w:szCs w:val="24"/>
          <w:u w:val="single"/>
          <w:shd w:val="clear" w:color="auto" w:fill="FFFFFF"/>
        </w:rPr>
      </w:pPr>
      <w:r w:rsidRPr="00AC7E95">
        <w:rPr>
          <w:rStyle w:val="FootnoteReference"/>
          <w:rFonts w:ascii="Arial" w:hAnsi="Arial" w:cs="Arial"/>
          <w:sz w:val="24"/>
          <w:szCs w:val="24"/>
        </w:rPr>
        <w:footnoteRef/>
      </w:r>
      <w:r w:rsidRPr="00AC7E95">
        <w:rPr>
          <w:rFonts w:ascii="Arial" w:hAnsi="Arial" w:cs="Arial"/>
          <w:sz w:val="24"/>
          <w:szCs w:val="24"/>
        </w:rPr>
        <w:t xml:space="preserve"> </w:t>
      </w:r>
      <w:hyperlink r:id="rId2" w:tgtFrame="_blank" w:history="1">
        <w:r w:rsidRPr="00CE3D65">
          <w:rPr>
            <w:rStyle w:val="Hyperlink"/>
            <w:rFonts w:ascii="Arial" w:hAnsi="Arial" w:cs="Arial"/>
            <w:sz w:val="24"/>
            <w:szCs w:val="24"/>
          </w:rPr>
          <w:t>https://humanrightsleadership.scot/wp-content/uploads/2018/12/First-Ministers-Advisory-Group-on-Human-Rights-Leadership-Final-report-for-publication.pdf</w:t>
        </w:r>
      </w:hyperlink>
      <w:r w:rsidR="00CE3D65">
        <w:rPr>
          <w:rStyle w:val="Hyperlink"/>
          <w:rFonts w:ascii="Arial" w:hAnsi="Arial" w:cs="Arial"/>
          <w:sz w:val="24"/>
          <w:szCs w:val="24"/>
        </w:rPr>
        <w:t xml:space="preserve">. </w:t>
      </w:r>
    </w:p>
  </w:footnote>
  <w:footnote w:id="4">
    <w:p w14:paraId="49E8166D" w14:textId="77777777" w:rsidR="00E96DEC" w:rsidRPr="00AC7E95" w:rsidRDefault="00E96DEC" w:rsidP="003156E5">
      <w:pPr>
        <w:pStyle w:val="FootnoteText"/>
        <w:rPr>
          <w:rFonts w:ascii="Arial" w:hAnsi="Arial" w:cs="Arial"/>
          <w:sz w:val="24"/>
          <w:szCs w:val="24"/>
        </w:rPr>
      </w:pPr>
      <w:r w:rsidRPr="00AC7E95">
        <w:rPr>
          <w:rStyle w:val="FootnoteReference"/>
          <w:rFonts w:ascii="Arial" w:hAnsi="Arial" w:cs="Arial"/>
          <w:sz w:val="24"/>
          <w:szCs w:val="24"/>
        </w:rPr>
        <w:footnoteRef/>
      </w:r>
      <w:r w:rsidRPr="00AC7E95">
        <w:rPr>
          <w:rFonts w:ascii="Arial" w:hAnsi="Arial" w:cs="Arial"/>
          <w:sz w:val="24"/>
          <w:szCs w:val="24"/>
        </w:rPr>
        <w:t xml:space="preserve"> </w:t>
      </w:r>
      <w:hyperlink r:id="rId3" w:history="1">
        <w:r w:rsidRPr="00AC7E95">
          <w:rPr>
            <w:rStyle w:val="Hyperlink"/>
            <w:rFonts w:ascii="Arial" w:hAnsi="Arial" w:cs="Arial"/>
            <w:sz w:val="24"/>
            <w:szCs w:val="24"/>
          </w:rPr>
          <w:t>https://www.gov.scot/groups/national-taskforce-for-human-rights-leadership/</w:t>
        </w:r>
      </w:hyperlink>
      <w:r w:rsidRPr="00AC7E95">
        <w:rPr>
          <w:rFonts w:ascii="Arial" w:hAnsi="Arial" w:cs="Arial"/>
          <w:sz w:val="24"/>
          <w:szCs w:val="24"/>
        </w:rPr>
        <w:t>.</w:t>
      </w:r>
    </w:p>
  </w:footnote>
  <w:footnote w:id="5">
    <w:p w14:paraId="131A9402" w14:textId="4EC4703D" w:rsidR="00E96DEC" w:rsidRPr="00AC7E95" w:rsidRDefault="00E96DEC" w:rsidP="003156E5">
      <w:pPr>
        <w:pStyle w:val="FootnoteText"/>
        <w:rPr>
          <w:rFonts w:ascii="Arial" w:hAnsi="Arial" w:cs="Arial"/>
          <w:sz w:val="24"/>
          <w:szCs w:val="24"/>
        </w:rPr>
      </w:pPr>
      <w:r w:rsidRPr="00AC7E95">
        <w:rPr>
          <w:rStyle w:val="FootnoteReference"/>
          <w:rFonts w:ascii="Arial" w:hAnsi="Arial" w:cs="Arial"/>
          <w:sz w:val="24"/>
          <w:szCs w:val="24"/>
        </w:rPr>
        <w:footnoteRef/>
      </w:r>
      <w:r w:rsidRPr="00AC7E95">
        <w:rPr>
          <w:rFonts w:ascii="Arial" w:hAnsi="Arial" w:cs="Arial"/>
          <w:sz w:val="24"/>
          <w:szCs w:val="24"/>
        </w:rPr>
        <w:t xml:space="preserve"> Scottish Government, Protecting Scotland, Renewing Scotland: The Government's Programme for Scotland 2020</w:t>
      </w:r>
      <w:r w:rsidR="00276921">
        <w:rPr>
          <w:rFonts w:ascii="Arial" w:hAnsi="Arial" w:cs="Arial"/>
          <w:sz w:val="24"/>
          <w:szCs w:val="24"/>
        </w:rPr>
        <w:t>–</w:t>
      </w:r>
      <w:r w:rsidRPr="00AC7E95">
        <w:rPr>
          <w:rFonts w:ascii="Arial" w:hAnsi="Arial" w:cs="Arial"/>
          <w:sz w:val="24"/>
          <w:szCs w:val="24"/>
        </w:rPr>
        <w:t xml:space="preserve">2021, p 107 at </w:t>
      </w:r>
      <w:hyperlink r:id="rId4" w:history="1">
        <w:r w:rsidRPr="00AC7E95">
          <w:rPr>
            <w:rStyle w:val="Hyperlink"/>
            <w:rFonts w:ascii="Arial" w:hAnsi="Arial" w:cs="Arial"/>
            <w:sz w:val="24"/>
            <w:szCs w:val="24"/>
          </w:rPr>
          <w:t>https://www.gov.scot/publications/protecting-scotland-renewing-scotland-governments-programme-scotland-2020-2021/</w:t>
        </w:r>
      </w:hyperlink>
      <w:r w:rsidRPr="00AC7E95">
        <w:rPr>
          <w:rFonts w:ascii="Arial" w:hAnsi="Arial" w:cs="Arial"/>
          <w:sz w:val="24"/>
          <w:szCs w:val="24"/>
        </w:rPr>
        <w:t xml:space="preserve">. Note, the Programme for Government does not use the official name of the UN Convention. </w:t>
      </w:r>
    </w:p>
  </w:footnote>
  <w:footnote w:id="6">
    <w:p w14:paraId="7DACD85B" w14:textId="4A23B50B" w:rsidR="00E96DEC" w:rsidRPr="00AC7E95" w:rsidRDefault="00E96DEC" w:rsidP="003156E5">
      <w:pPr>
        <w:pStyle w:val="FootnoteText"/>
        <w:rPr>
          <w:rFonts w:ascii="Arial" w:hAnsi="Arial" w:cs="Arial"/>
          <w:sz w:val="24"/>
          <w:szCs w:val="24"/>
        </w:rPr>
      </w:pPr>
      <w:r w:rsidRPr="00AC7E95">
        <w:rPr>
          <w:rStyle w:val="FootnoteReference"/>
          <w:rFonts w:ascii="Arial" w:hAnsi="Arial" w:cs="Arial"/>
          <w:sz w:val="24"/>
          <w:szCs w:val="24"/>
        </w:rPr>
        <w:footnoteRef/>
      </w:r>
      <w:r w:rsidRPr="00AC7E95">
        <w:rPr>
          <w:rFonts w:ascii="Arial" w:hAnsi="Arial" w:cs="Arial"/>
          <w:sz w:val="24"/>
          <w:szCs w:val="24"/>
        </w:rPr>
        <w:t xml:space="preserve"> </w:t>
      </w:r>
      <w:hyperlink r:id="rId5" w:anchor=":~:text=Legislation%20to%20protect%20the%20rights,support%20more%20choice%20and%20control" w:history="1">
        <w:r w:rsidR="00461D8F" w:rsidRPr="00651D29">
          <w:rPr>
            <w:rStyle w:val="Hyperlink"/>
            <w:rFonts w:ascii="Arial" w:hAnsi="Arial" w:cs="Arial"/>
            <w:sz w:val="24"/>
            <w:szCs w:val="24"/>
          </w:rPr>
          <w:t>https://www.gov.scot/policies/disabled-people/#:~:text=Legislation%20to%20protect%20the%20rights,support%20more%20choice%20and%20control</w:t>
        </w:r>
      </w:hyperlink>
      <w:r w:rsidR="00461D8F">
        <w:rPr>
          <w:rFonts w:ascii="Arial" w:hAnsi="Arial" w:cs="Arial"/>
          <w:sz w:val="24"/>
          <w:szCs w:val="24"/>
        </w:rPr>
        <w:t xml:space="preserve">. </w:t>
      </w:r>
    </w:p>
  </w:footnote>
  <w:footnote w:id="7">
    <w:p w14:paraId="141267F9" w14:textId="77777777" w:rsidR="00E96DEC" w:rsidRPr="006F7635" w:rsidRDefault="00E96DEC" w:rsidP="003156E5">
      <w:pPr>
        <w:pStyle w:val="FootnoteText"/>
        <w:rPr>
          <w:rFonts w:ascii="Arial" w:hAnsi="Arial" w:cs="Arial"/>
          <w:sz w:val="24"/>
          <w:szCs w:val="24"/>
        </w:rPr>
      </w:pPr>
      <w:r w:rsidRPr="00AC7E95">
        <w:rPr>
          <w:rStyle w:val="FootnoteReference"/>
          <w:rFonts w:ascii="Arial" w:hAnsi="Arial" w:cs="Arial"/>
          <w:sz w:val="24"/>
          <w:szCs w:val="24"/>
        </w:rPr>
        <w:footnoteRef/>
      </w:r>
      <w:r w:rsidRPr="00AC7E95">
        <w:rPr>
          <w:rFonts w:ascii="Arial" w:hAnsi="Arial" w:cs="Arial"/>
          <w:sz w:val="24"/>
          <w:szCs w:val="24"/>
        </w:rPr>
        <w:t xml:space="preserve"> UN Handbook for Parliamentarians on the CRPD, </w:t>
      </w:r>
      <w:proofErr w:type="spellStart"/>
      <w:r w:rsidRPr="00AC7E95">
        <w:rPr>
          <w:rFonts w:ascii="Arial" w:hAnsi="Arial" w:cs="Arial"/>
          <w:sz w:val="24"/>
          <w:szCs w:val="24"/>
        </w:rPr>
        <w:t>ch</w:t>
      </w:r>
      <w:proofErr w:type="spellEnd"/>
      <w:r w:rsidRPr="00AC7E95">
        <w:rPr>
          <w:rFonts w:ascii="Arial" w:hAnsi="Arial" w:cs="Arial"/>
          <w:sz w:val="24"/>
          <w:szCs w:val="24"/>
        </w:rPr>
        <w:t xml:space="preserve"> 5 at </w:t>
      </w:r>
      <w:hyperlink r:id="rId6">
        <w:r w:rsidRPr="00AC7E95">
          <w:rPr>
            <w:rStyle w:val="Hyperlink"/>
            <w:rFonts w:ascii="Arial" w:eastAsia="Calibri" w:hAnsi="Arial" w:cs="Arial"/>
            <w:sz w:val="24"/>
            <w:szCs w:val="24"/>
            <w:lang w:val="fi-FI"/>
          </w:rPr>
          <w:t>https://www.un.org/development/desa/disabilities/resources/handbook-for-parliamentarians-on-the-convention-on-the-rights-of-persons-with-disabilities/chapter-five-national-legislation-and-the-convention.html</w:t>
        </w:r>
      </w:hyperlink>
      <w:r>
        <w:rPr>
          <w:rStyle w:val="Hyperlink"/>
          <w:rFonts w:ascii="Arial" w:eastAsia="Calibri" w:hAnsi="Arial" w:cs="Arial"/>
          <w:sz w:val="24"/>
          <w:szCs w:val="24"/>
          <w:lang w:val="fi-FI"/>
        </w:rPr>
        <w:t>.</w:t>
      </w:r>
    </w:p>
  </w:footnote>
  <w:footnote w:id="8">
    <w:p w14:paraId="212B8497" w14:textId="56E53FB6" w:rsidR="00E96DEC" w:rsidRPr="00AC7E95" w:rsidRDefault="00E96DEC" w:rsidP="003156E5">
      <w:pPr>
        <w:pStyle w:val="FootnoteText"/>
        <w:rPr>
          <w:rFonts w:ascii="Arial" w:hAnsi="Arial" w:cs="Arial"/>
          <w:sz w:val="24"/>
          <w:szCs w:val="24"/>
        </w:rPr>
      </w:pPr>
      <w:r w:rsidRPr="00AC7E95">
        <w:rPr>
          <w:rStyle w:val="FootnoteReference"/>
          <w:rFonts w:ascii="Arial" w:hAnsi="Arial" w:cs="Arial"/>
          <w:sz w:val="24"/>
          <w:szCs w:val="24"/>
        </w:rPr>
        <w:footnoteRef/>
      </w:r>
      <w:r w:rsidRPr="00AC7E95">
        <w:rPr>
          <w:rFonts w:ascii="Arial" w:hAnsi="Arial" w:cs="Arial"/>
          <w:sz w:val="24"/>
          <w:szCs w:val="24"/>
        </w:rPr>
        <w:t xml:space="preserve"> </w:t>
      </w:r>
      <w:r>
        <w:rPr>
          <w:rFonts w:ascii="Arial" w:hAnsi="Arial" w:cs="Arial"/>
          <w:sz w:val="24"/>
          <w:szCs w:val="24"/>
        </w:rPr>
        <w:t xml:space="preserve">See </w:t>
      </w:r>
      <w:r w:rsidRPr="00AC7E95">
        <w:rPr>
          <w:rFonts w:ascii="Arial" w:hAnsi="Arial" w:cs="Arial"/>
          <w:sz w:val="24"/>
          <w:szCs w:val="24"/>
        </w:rPr>
        <w:t xml:space="preserve">Incorporating Human Rights in Scotland, Glossary at </w:t>
      </w:r>
      <w:hyperlink r:id="rId7" w:history="1">
        <w:r w:rsidRPr="00AC7E95">
          <w:rPr>
            <w:rStyle w:val="Hyperlink"/>
            <w:rFonts w:ascii="Arial" w:hAnsi="Arial" w:cs="Arial"/>
            <w:sz w:val="24"/>
            <w:szCs w:val="24"/>
          </w:rPr>
          <w:t>https://www.law.ed.ac.uk/research/research-projects/incorporating-human-rights-in-scotland</w:t>
        </w:r>
      </w:hyperlink>
      <w:r w:rsidRPr="00AC7E95">
        <w:rPr>
          <w:rFonts w:ascii="Arial" w:hAnsi="Arial" w:cs="Arial"/>
          <w:sz w:val="24"/>
          <w:szCs w:val="24"/>
        </w:rPr>
        <w:t>.</w:t>
      </w:r>
    </w:p>
  </w:footnote>
  <w:footnote w:id="9">
    <w:p w14:paraId="2F4BB9BE" w14:textId="0B997069" w:rsidR="00E96DEC" w:rsidRPr="00AC7E95" w:rsidRDefault="00E96DEC" w:rsidP="003156E5">
      <w:pPr>
        <w:pStyle w:val="FootnoteText"/>
        <w:rPr>
          <w:rFonts w:ascii="Arial" w:hAnsi="Arial" w:cs="Arial"/>
          <w:sz w:val="24"/>
          <w:szCs w:val="24"/>
        </w:rPr>
      </w:pPr>
      <w:r w:rsidRPr="00AC7E95">
        <w:rPr>
          <w:rStyle w:val="FootnoteReference"/>
          <w:rFonts w:ascii="Arial" w:hAnsi="Arial" w:cs="Arial"/>
          <w:sz w:val="24"/>
          <w:szCs w:val="24"/>
        </w:rPr>
        <w:footnoteRef/>
      </w:r>
      <w:r>
        <w:rPr>
          <w:rFonts w:ascii="Arial" w:hAnsi="Arial" w:cs="Arial"/>
          <w:sz w:val="24"/>
          <w:szCs w:val="24"/>
        </w:rPr>
        <w:t xml:space="preserve"> </w:t>
      </w:r>
      <w:r w:rsidR="00461D8F" w:rsidRPr="00AC7E95">
        <w:rPr>
          <w:rFonts w:ascii="Arial" w:hAnsi="Arial" w:cs="Arial"/>
          <w:sz w:val="24"/>
          <w:szCs w:val="24"/>
        </w:rPr>
        <w:t xml:space="preserve">N Busby and M Robison, CEDAW: How can women’s rights be better realized in Scotland?, para 8.1 at </w:t>
      </w:r>
      <w:hyperlink r:id="rId8" w:history="1">
        <w:r w:rsidR="00461D8F" w:rsidRPr="00AC7E95">
          <w:rPr>
            <w:rStyle w:val="Hyperlink"/>
            <w:rFonts w:ascii="Arial" w:hAnsi="Arial" w:cs="Arial"/>
            <w:sz w:val="24"/>
            <w:szCs w:val="24"/>
          </w:rPr>
          <w:t>https://www.engender.org.uk/content/publications/CEDAW-incorporation-paper.pdf</w:t>
        </w:r>
      </w:hyperlink>
      <w:r w:rsidR="00461D8F" w:rsidRPr="00AC7E95">
        <w:rPr>
          <w:rFonts w:ascii="Arial" w:hAnsi="Arial" w:cs="Arial"/>
          <w:sz w:val="24"/>
          <w:szCs w:val="24"/>
        </w:rPr>
        <w:t xml:space="preserve">.  </w:t>
      </w:r>
    </w:p>
  </w:footnote>
  <w:footnote w:id="10">
    <w:p w14:paraId="1CBA3EF3" w14:textId="6F76E17B" w:rsidR="00E96DEC" w:rsidRPr="001D46DF" w:rsidRDefault="00E96DEC" w:rsidP="00E96DEC">
      <w:pPr>
        <w:pStyle w:val="FootnoteText"/>
        <w:rPr>
          <w:rFonts w:ascii="Arial" w:hAnsi="Arial" w:cs="Arial"/>
          <w:sz w:val="24"/>
          <w:szCs w:val="24"/>
        </w:rPr>
      </w:pPr>
      <w:r w:rsidRPr="001D46DF">
        <w:rPr>
          <w:rStyle w:val="FootnoteReference"/>
          <w:rFonts w:ascii="Arial" w:hAnsi="Arial" w:cs="Arial"/>
          <w:sz w:val="24"/>
          <w:szCs w:val="24"/>
        </w:rPr>
        <w:footnoteRef/>
      </w:r>
      <w:r w:rsidRPr="001D46DF">
        <w:rPr>
          <w:rFonts w:ascii="Arial" w:hAnsi="Arial" w:cs="Arial"/>
          <w:sz w:val="24"/>
          <w:szCs w:val="24"/>
        </w:rPr>
        <w:t xml:space="preserve"> </w:t>
      </w:r>
      <w:r w:rsidR="00461D8F" w:rsidRPr="001D46DF">
        <w:rPr>
          <w:rFonts w:ascii="Arial" w:hAnsi="Arial" w:cs="Arial"/>
          <w:sz w:val="24"/>
          <w:szCs w:val="24"/>
        </w:rPr>
        <w:t>CRPD Committee, General Comment No. 7, UN Doc CRPD/C/GC/7, 9 November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1762E"/>
    <w:multiLevelType w:val="hybridMultilevel"/>
    <w:tmpl w:val="16F0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70C32"/>
    <w:multiLevelType w:val="hybridMultilevel"/>
    <w:tmpl w:val="1D4419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220429D2"/>
    <w:multiLevelType w:val="multilevel"/>
    <w:tmpl w:val="94D4F8E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D7C90"/>
    <w:multiLevelType w:val="hybridMultilevel"/>
    <w:tmpl w:val="877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019C7"/>
    <w:multiLevelType w:val="hybridMultilevel"/>
    <w:tmpl w:val="4836BF96"/>
    <w:lvl w:ilvl="0" w:tplc="93FA8BE8">
      <w:start w:val="1"/>
      <w:numFmt w:val="bullet"/>
      <w:lvlText w:val=""/>
      <w:lvlJc w:val="left"/>
      <w:pPr>
        <w:ind w:left="720" w:hanging="360"/>
      </w:pPr>
      <w:rPr>
        <w:rFonts w:ascii="Symbol" w:hAnsi="Symbol" w:hint="default"/>
      </w:rPr>
    </w:lvl>
    <w:lvl w:ilvl="1" w:tplc="BD18CE64">
      <w:start w:val="1"/>
      <w:numFmt w:val="bullet"/>
      <w:lvlText w:val="o"/>
      <w:lvlJc w:val="left"/>
      <w:pPr>
        <w:ind w:left="1440" w:hanging="360"/>
      </w:pPr>
      <w:rPr>
        <w:rFonts w:ascii="Courier New" w:hAnsi="Courier New" w:hint="default"/>
      </w:rPr>
    </w:lvl>
    <w:lvl w:ilvl="2" w:tplc="78BC43D8">
      <w:start w:val="1"/>
      <w:numFmt w:val="bullet"/>
      <w:lvlText w:val=""/>
      <w:lvlJc w:val="left"/>
      <w:pPr>
        <w:ind w:left="2160" w:hanging="360"/>
      </w:pPr>
      <w:rPr>
        <w:rFonts w:ascii="Wingdings" w:hAnsi="Wingdings" w:hint="default"/>
      </w:rPr>
    </w:lvl>
    <w:lvl w:ilvl="3" w:tplc="141278F4">
      <w:start w:val="1"/>
      <w:numFmt w:val="bullet"/>
      <w:lvlText w:val=""/>
      <w:lvlJc w:val="left"/>
      <w:pPr>
        <w:ind w:left="2880" w:hanging="360"/>
      </w:pPr>
      <w:rPr>
        <w:rFonts w:ascii="Symbol" w:hAnsi="Symbol" w:hint="default"/>
      </w:rPr>
    </w:lvl>
    <w:lvl w:ilvl="4" w:tplc="9EE89B9E">
      <w:start w:val="1"/>
      <w:numFmt w:val="bullet"/>
      <w:lvlText w:val="o"/>
      <w:lvlJc w:val="left"/>
      <w:pPr>
        <w:ind w:left="3600" w:hanging="360"/>
      </w:pPr>
      <w:rPr>
        <w:rFonts w:ascii="Courier New" w:hAnsi="Courier New" w:hint="default"/>
      </w:rPr>
    </w:lvl>
    <w:lvl w:ilvl="5" w:tplc="79E60CEC">
      <w:start w:val="1"/>
      <w:numFmt w:val="bullet"/>
      <w:lvlText w:val=""/>
      <w:lvlJc w:val="left"/>
      <w:pPr>
        <w:ind w:left="4320" w:hanging="360"/>
      </w:pPr>
      <w:rPr>
        <w:rFonts w:ascii="Wingdings" w:hAnsi="Wingdings" w:hint="default"/>
      </w:rPr>
    </w:lvl>
    <w:lvl w:ilvl="6" w:tplc="0AC6B566">
      <w:start w:val="1"/>
      <w:numFmt w:val="bullet"/>
      <w:lvlText w:val=""/>
      <w:lvlJc w:val="left"/>
      <w:pPr>
        <w:ind w:left="5040" w:hanging="360"/>
      </w:pPr>
      <w:rPr>
        <w:rFonts w:ascii="Symbol" w:hAnsi="Symbol" w:hint="default"/>
      </w:rPr>
    </w:lvl>
    <w:lvl w:ilvl="7" w:tplc="8E70C79A">
      <w:start w:val="1"/>
      <w:numFmt w:val="bullet"/>
      <w:lvlText w:val="o"/>
      <w:lvlJc w:val="left"/>
      <w:pPr>
        <w:ind w:left="5760" w:hanging="360"/>
      </w:pPr>
      <w:rPr>
        <w:rFonts w:ascii="Courier New" w:hAnsi="Courier New" w:hint="default"/>
      </w:rPr>
    </w:lvl>
    <w:lvl w:ilvl="8" w:tplc="07DE1B56">
      <w:start w:val="1"/>
      <w:numFmt w:val="bullet"/>
      <w:lvlText w:val=""/>
      <w:lvlJc w:val="left"/>
      <w:pPr>
        <w:ind w:left="6480" w:hanging="360"/>
      </w:pPr>
      <w:rPr>
        <w:rFonts w:ascii="Wingdings" w:hAnsi="Wingdings" w:hint="default"/>
      </w:rPr>
    </w:lvl>
  </w:abstractNum>
  <w:abstractNum w:abstractNumId="5" w15:restartNumberingAfterBreak="0">
    <w:nsid w:val="4AC537CA"/>
    <w:multiLevelType w:val="hybridMultilevel"/>
    <w:tmpl w:val="1F0ED6E8"/>
    <w:lvl w:ilvl="0" w:tplc="C15A2760">
      <w:start w:val="1"/>
      <w:numFmt w:val="bullet"/>
      <w:lvlText w:val=""/>
      <w:lvlJc w:val="left"/>
      <w:pPr>
        <w:tabs>
          <w:tab w:val="num" w:pos="720"/>
        </w:tabs>
        <w:ind w:left="720" w:hanging="360"/>
      </w:pPr>
      <w:rPr>
        <w:rFonts w:ascii="Symbol" w:hAnsi="Symbol" w:hint="default"/>
        <w:sz w:val="20"/>
      </w:rPr>
    </w:lvl>
    <w:lvl w:ilvl="1" w:tplc="0C6A9730" w:tentative="1">
      <w:start w:val="1"/>
      <w:numFmt w:val="bullet"/>
      <w:lvlText w:val=""/>
      <w:lvlJc w:val="left"/>
      <w:pPr>
        <w:tabs>
          <w:tab w:val="num" w:pos="1440"/>
        </w:tabs>
        <w:ind w:left="1440" w:hanging="360"/>
      </w:pPr>
      <w:rPr>
        <w:rFonts w:ascii="Symbol" w:hAnsi="Symbol" w:hint="default"/>
        <w:sz w:val="20"/>
      </w:rPr>
    </w:lvl>
    <w:lvl w:ilvl="2" w:tplc="AE6C12AE" w:tentative="1">
      <w:start w:val="1"/>
      <w:numFmt w:val="bullet"/>
      <w:lvlText w:val=""/>
      <w:lvlJc w:val="left"/>
      <w:pPr>
        <w:tabs>
          <w:tab w:val="num" w:pos="2160"/>
        </w:tabs>
        <w:ind w:left="2160" w:hanging="360"/>
      </w:pPr>
      <w:rPr>
        <w:rFonts w:ascii="Symbol" w:hAnsi="Symbol" w:hint="default"/>
        <w:sz w:val="20"/>
      </w:rPr>
    </w:lvl>
    <w:lvl w:ilvl="3" w:tplc="F2AC319C" w:tentative="1">
      <w:start w:val="1"/>
      <w:numFmt w:val="bullet"/>
      <w:lvlText w:val=""/>
      <w:lvlJc w:val="left"/>
      <w:pPr>
        <w:tabs>
          <w:tab w:val="num" w:pos="2880"/>
        </w:tabs>
        <w:ind w:left="2880" w:hanging="360"/>
      </w:pPr>
      <w:rPr>
        <w:rFonts w:ascii="Symbol" w:hAnsi="Symbol" w:hint="default"/>
        <w:sz w:val="20"/>
      </w:rPr>
    </w:lvl>
    <w:lvl w:ilvl="4" w:tplc="7940EA6A" w:tentative="1">
      <w:start w:val="1"/>
      <w:numFmt w:val="bullet"/>
      <w:lvlText w:val=""/>
      <w:lvlJc w:val="left"/>
      <w:pPr>
        <w:tabs>
          <w:tab w:val="num" w:pos="3600"/>
        </w:tabs>
        <w:ind w:left="3600" w:hanging="360"/>
      </w:pPr>
      <w:rPr>
        <w:rFonts w:ascii="Symbol" w:hAnsi="Symbol" w:hint="default"/>
        <w:sz w:val="20"/>
      </w:rPr>
    </w:lvl>
    <w:lvl w:ilvl="5" w:tplc="638676FC" w:tentative="1">
      <w:start w:val="1"/>
      <w:numFmt w:val="bullet"/>
      <w:lvlText w:val=""/>
      <w:lvlJc w:val="left"/>
      <w:pPr>
        <w:tabs>
          <w:tab w:val="num" w:pos="4320"/>
        </w:tabs>
        <w:ind w:left="4320" w:hanging="360"/>
      </w:pPr>
      <w:rPr>
        <w:rFonts w:ascii="Symbol" w:hAnsi="Symbol" w:hint="default"/>
        <w:sz w:val="20"/>
      </w:rPr>
    </w:lvl>
    <w:lvl w:ilvl="6" w:tplc="470A99F8" w:tentative="1">
      <w:start w:val="1"/>
      <w:numFmt w:val="bullet"/>
      <w:lvlText w:val=""/>
      <w:lvlJc w:val="left"/>
      <w:pPr>
        <w:tabs>
          <w:tab w:val="num" w:pos="5040"/>
        </w:tabs>
        <w:ind w:left="5040" w:hanging="360"/>
      </w:pPr>
      <w:rPr>
        <w:rFonts w:ascii="Symbol" w:hAnsi="Symbol" w:hint="default"/>
        <w:sz w:val="20"/>
      </w:rPr>
    </w:lvl>
    <w:lvl w:ilvl="7" w:tplc="294809CC" w:tentative="1">
      <w:start w:val="1"/>
      <w:numFmt w:val="bullet"/>
      <w:lvlText w:val=""/>
      <w:lvlJc w:val="left"/>
      <w:pPr>
        <w:tabs>
          <w:tab w:val="num" w:pos="5760"/>
        </w:tabs>
        <w:ind w:left="5760" w:hanging="360"/>
      </w:pPr>
      <w:rPr>
        <w:rFonts w:ascii="Symbol" w:hAnsi="Symbol" w:hint="default"/>
        <w:sz w:val="20"/>
      </w:rPr>
    </w:lvl>
    <w:lvl w:ilvl="8" w:tplc="1CF2CE9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5615A8"/>
    <w:multiLevelType w:val="hybridMultilevel"/>
    <w:tmpl w:val="E5C0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71778"/>
    <w:multiLevelType w:val="hybridMultilevel"/>
    <w:tmpl w:val="6192843E"/>
    <w:lvl w:ilvl="0" w:tplc="8CB8D89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255E92"/>
    <w:multiLevelType w:val="hybridMultilevel"/>
    <w:tmpl w:val="C6B4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40F426"/>
    <w:rsid w:val="00161FC2"/>
    <w:rsid w:val="001C178F"/>
    <w:rsid w:val="001E6076"/>
    <w:rsid w:val="0024674D"/>
    <w:rsid w:val="00276921"/>
    <w:rsid w:val="003156E5"/>
    <w:rsid w:val="0037172A"/>
    <w:rsid w:val="00374590"/>
    <w:rsid w:val="003A35AC"/>
    <w:rsid w:val="00415870"/>
    <w:rsid w:val="00461D8F"/>
    <w:rsid w:val="004A2452"/>
    <w:rsid w:val="004A6347"/>
    <w:rsid w:val="004C7A53"/>
    <w:rsid w:val="00521348"/>
    <w:rsid w:val="00530248"/>
    <w:rsid w:val="005F0830"/>
    <w:rsid w:val="00687935"/>
    <w:rsid w:val="0074708D"/>
    <w:rsid w:val="007C55A0"/>
    <w:rsid w:val="008A2789"/>
    <w:rsid w:val="008C7F13"/>
    <w:rsid w:val="00A0062D"/>
    <w:rsid w:val="00A2460B"/>
    <w:rsid w:val="00B23C25"/>
    <w:rsid w:val="00B6125A"/>
    <w:rsid w:val="00C661CF"/>
    <w:rsid w:val="00CE3D65"/>
    <w:rsid w:val="00CF4C42"/>
    <w:rsid w:val="00D27787"/>
    <w:rsid w:val="00E555AE"/>
    <w:rsid w:val="00E96DEC"/>
    <w:rsid w:val="00EB2F5F"/>
    <w:rsid w:val="00ED6391"/>
    <w:rsid w:val="00F51A4B"/>
    <w:rsid w:val="00F5254C"/>
    <w:rsid w:val="00F62395"/>
    <w:rsid w:val="00F66E18"/>
    <w:rsid w:val="00FD3BDD"/>
    <w:rsid w:val="4D40F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0F426"/>
  <w15:docId w15:val="{6A263239-AE0D-9A40-AA5B-3F48E888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E3D65"/>
    <w:pPr>
      <w:keepNext/>
      <w:keepLines/>
      <w:numPr>
        <w:numId w:val="8"/>
      </w:numPr>
      <w:spacing w:before="480" w:after="480"/>
      <w:ind w:left="709" w:hanging="709"/>
      <w:outlineLvl w:val="0"/>
    </w:pPr>
    <w:rPr>
      <w:rFonts w:ascii="Arial" w:eastAsiaTheme="majorEastAsia" w:hAnsi="Arial" w:cs="Arial"/>
      <w:b/>
      <w:bCs/>
      <w:sz w:val="28"/>
      <w:szCs w:val="32"/>
    </w:rPr>
  </w:style>
  <w:style w:type="paragraph" w:styleId="Heading2">
    <w:name w:val="heading 2"/>
    <w:basedOn w:val="Heading1"/>
    <w:next w:val="Normal"/>
    <w:link w:val="Heading2Char"/>
    <w:uiPriority w:val="9"/>
    <w:unhideWhenUsed/>
    <w:qFormat/>
    <w:rsid w:val="00CE3D65"/>
    <w:pPr>
      <w:numPr>
        <w:numId w:val="0"/>
      </w:numPr>
      <w:tabs>
        <w:tab w:val="left" w:pos="1418"/>
      </w:tabs>
      <w:ind w:left="1418" w:hanging="105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3156E5"/>
    <w:rPr>
      <w:vertAlign w:val="superscript"/>
    </w:rPr>
  </w:style>
  <w:style w:type="character" w:styleId="Hyperlink">
    <w:name w:val="Hyperlink"/>
    <w:basedOn w:val="DefaultParagraphFont"/>
    <w:uiPriority w:val="99"/>
    <w:unhideWhenUsed/>
    <w:rsid w:val="003156E5"/>
    <w:rPr>
      <w:color w:val="0563C1" w:themeColor="hyperlink"/>
      <w:u w:val="single"/>
    </w:rPr>
  </w:style>
  <w:style w:type="character" w:customStyle="1" w:styleId="FootnoteTextChar">
    <w:name w:val="Footnote Text Char"/>
    <w:basedOn w:val="DefaultParagraphFont"/>
    <w:link w:val="FootnoteText"/>
    <w:uiPriority w:val="99"/>
    <w:rsid w:val="003156E5"/>
    <w:rPr>
      <w:sz w:val="20"/>
      <w:szCs w:val="20"/>
    </w:rPr>
  </w:style>
  <w:style w:type="paragraph" w:styleId="FootnoteText">
    <w:name w:val="footnote text"/>
    <w:basedOn w:val="Normal"/>
    <w:link w:val="FootnoteTextChar"/>
    <w:uiPriority w:val="99"/>
    <w:unhideWhenUsed/>
    <w:rsid w:val="003156E5"/>
    <w:pPr>
      <w:spacing w:after="0" w:line="240" w:lineRule="auto"/>
    </w:pPr>
    <w:rPr>
      <w:sz w:val="20"/>
      <w:szCs w:val="20"/>
    </w:rPr>
  </w:style>
  <w:style w:type="character" w:customStyle="1" w:styleId="FootnoteTextChar1">
    <w:name w:val="Footnote Text Char1"/>
    <w:basedOn w:val="DefaultParagraphFont"/>
    <w:uiPriority w:val="99"/>
    <w:semiHidden/>
    <w:rsid w:val="003156E5"/>
    <w:rPr>
      <w:sz w:val="24"/>
      <w:szCs w:val="24"/>
    </w:rPr>
  </w:style>
  <w:style w:type="paragraph" w:styleId="ListParagraph">
    <w:name w:val="List Paragraph"/>
    <w:basedOn w:val="Normal"/>
    <w:uiPriority w:val="34"/>
    <w:qFormat/>
    <w:rsid w:val="003156E5"/>
    <w:pPr>
      <w:ind w:left="720"/>
      <w:contextualSpacing/>
    </w:pPr>
  </w:style>
  <w:style w:type="character" w:customStyle="1" w:styleId="normaltextrun">
    <w:name w:val="normaltextrun"/>
    <w:basedOn w:val="DefaultParagraphFont"/>
    <w:rsid w:val="003156E5"/>
  </w:style>
  <w:style w:type="character" w:customStyle="1" w:styleId="eop">
    <w:name w:val="eop"/>
    <w:basedOn w:val="DefaultParagraphFont"/>
    <w:rsid w:val="003156E5"/>
  </w:style>
  <w:style w:type="paragraph" w:customStyle="1" w:styleId="paragraph">
    <w:name w:val="paragraph"/>
    <w:basedOn w:val="Normal"/>
    <w:rsid w:val="003156E5"/>
    <w:pPr>
      <w:spacing w:before="100" w:beforeAutospacing="1" w:after="100" w:afterAutospacing="1" w:line="240" w:lineRule="auto"/>
    </w:pPr>
    <w:rPr>
      <w:rFonts w:ascii="Times New Roman" w:hAnsi="Times New Roman" w:cs="Times New Roman"/>
      <w:sz w:val="20"/>
      <w:szCs w:val="20"/>
    </w:rPr>
  </w:style>
  <w:style w:type="paragraph" w:styleId="Footer">
    <w:name w:val="footer"/>
    <w:basedOn w:val="Normal"/>
    <w:link w:val="FooterChar"/>
    <w:uiPriority w:val="99"/>
    <w:unhideWhenUsed/>
    <w:rsid w:val="00ED63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6391"/>
  </w:style>
  <w:style w:type="character" w:styleId="PageNumber">
    <w:name w:val="page number"/>
    <w:basedOn w:val="DefaultParagraphFont"/>
    <w:uiPriority w:val="99"/>
    <w:semiHidden/>
    <w:unhideWhenUsed/>
    <w:rsid w:val="00ED6391"/>
  </w:style>
  <w:style w:type="character" w:styleId="CommentReference">
    <w:name w:val="annotation reference"/>
    <w:basedOn w:val="DefaultParagraphFont"/>
    <w:uiPriority w:val="99"/>
    <w:semiHidden/>
    <w:unhideWhenUsed/>
    <w:rsid w:val="00FD3BDD"/>
    <w:rPr>
      <w:sz w:val="16"/>
      <w:szCs w:val="16"/>
    </w:rPr>
  </w:style>
  <w:style w:type="paragraph" w:styleId="CommentText">
    <w:name w:val="annotation text"/>
    <w:basedOn w:val="Normal"/>
    <w:link w:val="CommentTextChar"/>
    <w:uiPriority w:val="99"/>
    <w:semiHidden/>
    <w:unhideWhenUsed/>
    <w:rsid w:val="00FD3BDD"/>
    <w:pPr>
      <w:spacing w:line="240" w:lineRule="auto"/>
    </w:pPr>
    <w:rPr>
      <w:sz w:val="20"/>
      <w:szCs w:val="20"/>
    </w:rPr>
  </w:style>
  <w:style w:type="character" w:customStyle="1" w:styleId="CommentTextChar">
    <w:name w:val="Comment Text Char"/>
    <w:basedOn w:val="DefaultParagraphFont"/>
    <w:link w:val="CommentText"/>
    <w:uiPriority w:val="99"/>
    <w:semiHidden/>
    <w:rsid w:val="00FD3BDD"/>
    <w:rPr>
      <w:sz w:val="20"/>
      <w:szCs w:val="20"/>
      <w:lang w:val="en-GB"/>
    </w:rPr>
  </w:style>
  <w:style w:type="paragraph" w:styleId="CommentSubject">
    <w:name w:val="annotation subject"/>
    <w:basedOn w:val="CommentText"/>
    <w:next w:val="CommentText"/>
    <w:link w:val="CommentSubjectChar"/>
    <w:uiPriority w:val="99"/>
    <w:semiHidden/>
    <w:unhideWhenUsed/>
    <w:rsid w:val="00FD3BDD"/>
    <w:rPr>
      <w:b/>
      <w:bCs/>
    </w:rPr>
  </w:style>
  <w:style w:type="character" w:customStyle="1" w:styleId="CommentSubjectChar">
    <w:name w:val="Comment Subject Char"/>
    <w:basedOn w:val="CommentTextChar"/>
    <w:link w:val="CommentSubject"/>
    <w:uiPriority w:val="99"/>
    <w:semiHidden/>
    <w:rsid w:val="00FD3BDD"/>
    <w:rPr>
      <w:b/>
      <w:bCs/>
      <w:sz w:val="20"/>
      <w:szCs w:val="20"/>
      <w:lang w:val="en-GB"/>
    </w:rPr>
  </w:style>
  <w:style w:type="paragraph" w:styleId="BalloonText">
    <w:name w:val="Balloon Text"/>
    <w:basedOn w:val="Normal"/>
    <w:link w:val="BalloonTextChar"/>
    <w:uiPriority w:val="99"/>
    <w:semiHidden/>
    <w:unhideWhenUsed/>
    <w:rsid w:val="00FD3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3BDD"/>
    <w:rPr>
      <w:rFonts w:ascii="Times New Roman" w:hAnsi="Times New Roman" w:cs="Times New Roman"/>
      <w:sz w:val="18"/>
      <w:szCs w:val="18"/>
      <w:lang w:val="en-GB"/>
    </w:rPr>
  </w:style>
  <w:style w:type="table" w:styleId="TableGrid">
    <w:name w:val="Table Grid"/>
    <w:basedOn w:val="TableNormal"/>
    <w:uiPriority w:val="59"/>
    <w:rsid w:val="00CE3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3D65"/>
    <w:rPr>
      <w:rFonts w:ascii="Arial" w:eastAsiaTheme="majorEastAsia" w:hAnsi="Arial" w:cs="Arial"/>
      <w:b/>
      <w:bCs/>
      <w:sz w:val="28"/>
      <w:szCs w:val="32"/>
      <w:lang w:val="en-GB"/>
    </w:rPr>
  </w:style>
  <w:style w:type="character" w:styleId="UnresolvedMention">
    <w:name w:val="Unresolved Mention"/>
    <w:basedOn w:val="DefaultParagraphFont"/>
    <w:uiPriority w:val="99"/>
    <w:semiHidden/>
    <w:unhideWhenUsed/>
    <w:rsid w:val="00CE3D65"/>
    <w:rPr>
      <w:color w:val="605E5C"/>
      <w:shd w:val="clear" w:color="auto" w:fill="E1DFDD"/>
    </w:rPr>
  </w:style>
  <w:style w:type="character" w:customStyle="1" w:styleId="Heading2Char">
    <w:name w:val="Heading 2 Char"/>
    <w:basedOn w:val="DefaultParagraphFont"/>
    <w:link w:val="Heading2"/>
    <w:uiPriority w:val="9"/>
    <w:rsid w:val="00CE3D65"/>
    <w:rPr>
      <w:rFonts w:ascii="Arial" w:eastAsiaTheme="majorEastAsia" w:hAnsi="Arial" w:cs="Arial"/>
      <w:b/>
      <w:bCs/>
      <w:sz w:val="28"/>
      <w:szCs w:val="32"/>
      <w:lang w:val="en-GB"/>
    </w:rPr>
  </w:style>
  <w:style w:type="paragraph" w:styleId="TOC2">
    <w:name w:val="toc 2"/>
    <w:basedOn w:val="Normal"/>
    <w:next w:val="Normal"/>
    <w:autoRedefine/>
    <w:uiPriority w:val="39"/>
    <w:unhideWhenUsed/>
    <w:rsid w:val="00C661CF"/>
    <w:pPr>
      <w:spacing w:after="100"/>
      <w:ind w:left="220"/>
    </w:pPr>
  </w:style>
  <w:style w:type="paragraph" w:styleId="TOC1">
    <w:name w:val="toc 1"/>
    <w:basedOn w:val="Normal"/>
    <w:next w:val="Normal"/>
    <w:autoRedefine/>
    <w:uiPriority w:val="39"/>
    <w:unhideWhenUsed/>
    <w:qFormat/>
    <w:rsid w:val="00C661CF"/>
    <w:pPr>
      <w:spacing w:after="0" w:line="36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liance-scotland.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lliance-scotland.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lusionscotland.org/" TargetMode="External"/><Relationship Id="rId5" Type="http://schemas.openxmlformats.org/officeDocument/2006/relationships/webSettings" Target="webSettings.xml"/><Relationship Id="rId15" Type="http://schemas.openxmlformats.org/officeDocument/2006/relationships/hyperlink" Target="mailto:lucy.mulvagh@alliance-scotland.org.uk" TargetMode="External"/><Relationship Id="rId10" Type="http://schemas.openxmlformats.org/officeDocument/2006/relationships/hyperlink" Target="mailto:info@InclusionScotlan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heather@inclusionscotlan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gender.org.uk/content/publications/CEDAW-incorporation-paper.pdf" TargetMode="External"/><Relationship Id="rId3" Type="http://schemas.openxmlformats.org/officeDocument/2006/relationships/hyperlink" Target="https://www.gov.scot/groups/national-taskforce-for-human-rights-leadership/" TargetMode="External"/><Relationship Id="rId7" Type="http://schemas.openxmlformats.org/officeDocument/2006/relationships/hyperlink" Target="https://www.law.ed.ac.uk/research/research-projects/incorporating-human-rights-in-scotland" TargetMode="External"/><Relationship Id="rId2" Type="http://schemas.openxmlformats.org/officeDocument/2006/relationships/hyperlink" Target="https://humanrightsleadership.scot/wp-content/uploads/2018/12/First-Ministers-Advisory-Group-on-Human-Rights-Leadership-Final-report-for-publication.pdf" TargetMode="External"/><Relationship Id="rId1" Type="http://schemas.openxmlformats.org/officeDocument/2006/relationships/hyperlink" Target="https://www.ohchr.org/en/hrbodies/crpd/pages/conventionrightspersonswithdisabilities.aspx" TargetMode="External"/><Relationship Id="rId6" Type="http://schemas.openxmlformats.org/officeDocument/2006/relationships/hyperlink" Target="https://www.un.org/development/desa/disabilities/resources/handbook-for-parliamentarians-on-the-convention-on-the-rights-of-persons-with-disabilities/chapter-five-national-legislation-and-the-convention.html" TargetMode="External"/><Relationship Id="rId5" Type="http://schemas.openxmlformats.org/officeDocument/2006/relationships/hyperlink" Target="https://www.gov.scot/policies/disabled-people/" TargetMode="External"/><Relationship Id="rId4" Type="http://schemas.openxmlformats.org/officeDocument/2006/relationships/hyperlink" Target="https://www.gov.scot/publications/protecting-scotland-renewing-scotland-governments-programme-scotland-20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666D-C93A-4AB2-9A96-FDE62353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MCCALL-SMITH Kasey</dc:creator>
  <cp:keywords/>
  <dc:description/>
  <cp:lastModifiedBy>Lucy Mulvagh</cp:lastModifiedBy>
  <cp:revision>3</cp:revision>
  <cp:lastPrinted>2020-11-25T13:17:00Z</cp:lastPrinted>
  <dcterms:created xsi:type="dcterms:W3CDTF">2020-11-18T08:48:00Z</dcterms:created>
  <dcterms:modified xsi:type="dcterms:W3CDTF">2020-11-25T13:17:00Z</dcterms:modified>
</cp:coreProperties>
</file>