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8389" w14:textId="7C4FB0C8" w:rsidR="4F5750F8" w:rsidRPr="0003650E" w:rsidRDefault="4808188C" w:rsidP="4808188C">
      <w:pPr>
        <w:pStyle w:val="Title"/>
        <w:rPr>
          <w:b w:val="0"/>
          <w:bCs w:val="0"/>
          <w:color w:val="68036B"/>
        </w:rPr>
      </w:pPr>
      <w:r w:rsidRPr="0003650E">
        <w:rPr>
          <w:color w:val="68036B"/>
        </w:rPr>
        <w:t>Developing an Equality and Human Rights Impact Assessment</w:t>
      </w:r>
      <w:r w:rsidR="00F45E31" w:rsidRPr="0003650E">
        <w:rPr>
          <w:color w:val="68036B"/>
        </w:rPr>
        <w:t xml:space="preserve">: </w:t>
      </w:r>
      <w:r w:rsidR="00F45E31" w:rsidRPr="0003650E">
        <w:rPr>
          <w:b w:val="0"/>
          <w:bCs w:val="0"/>
          <w:color w:val="68036B"/>
        </w:rPr>
        <w:t>a guide based on</w:t>
      </w:r>
      <w:r w:rsidRPr="0003650E">
        <w:rPr>
          <w:b w:val="0"/>
          <w:bCs w:val="0"/>
          <w:color w:val="68036B"/>
        </w:rPr>
        <w:t xml:space="preserve"> the mPower Ayrshire and Arran </w:t>
      </w:r>
      <w:r w:rsidR="00890845" w:rsidRPr="0003650E">
        <w:rPr>
          <w:b w:val="0"/>
          <w:bCs w:val="0"/>
          <w:color w:val="68036B"/>
        </w:rPr>
        <w:t>L</w:t>
      </w:r>
      <w:r w:rsidRPr="0003650E">
        <w:rPr>
          <w:b w:val="0"/>
          <w:bCs w:val="0"/>
          <w:color w:val="68036B"/>
        </w:rPr>
        <w:t xml:space="preserve">egacy </w:t>
      </w:r>
      <w:r w:rsidR="00890845" w:rsidRPr="0003650E">
        <w:rPr>
          <w:b w:val="0"/>
          <w:bCs w:val="0"/>
          <w:color w:val="68036B"/>
        </w:rPr>
        <w:t>P</w:t>
      </w:r>
      <w:r w:rsidRPr="0003650E">
        <w:rPr>
          <w:b w:val="0"/>
          <w:bCs w:val="0"/>
          <w:color w:val="68036B"/>
        </w:rPr>
        <w:t>roject</w:t>
      </w:r>
    </w:p>
    <w:p w14:paraId="63AA575D" w14:textId="77777777" w:rsidR="0003650E" w:rsidRPr="0003650E" w:rsidRDefault="0003650E" w:rsidP="0003650E">
      <w:r w:rsidRPr="0003650E">
        <w:t>May 2022</w:t>
      </w:r>
    </w:p>
    <w:p w14:paraId="3DFFF1EB" w14:textId="0B0AE38B" w:rsidR="4F5750F8" w:rsidRPr="000C3CBC" w:rsidRDefault="4808188C" w:rsidP="4F5750F8">
      <w:pPr>
        <w:pStyle w:val="Heading1"/>
        <w:rPr>
          <w:rFonts w:ascii="Arial" w:hAnsi="Arial" w:cs="Arial"/>
        </w:rPr>
      </w:pPr>
      <w:r w:rsidRPr="000C3CBC">
        <w:rPr>
          <w:rFonts w:ascii="Arial" w:hAnsi="Arial" w:cs="Arial"/>
        </w:rPr>
        <w:t>Context</w:t>
      </w:r>
    </w:p>
    <w:p w14:paraId="58B23054" w14:textId="77777777" w:rsidR="00F45E31" w:rsidRDefault="4808188C" w:rsidP="4F5750F8">
      <w:pPr>
        <w:spacing w:line="360" w:lineRule="auto"/>
      </w:pPr>
      <w:r w:rsidRPr="000C3CBC">
        <w:t xml:space="preserve">The Health and Social Care Alliance Scotland (the ALLIANCE) was commissioned by mPower NHS Ayrshire &amp; Arran to deliver a project across North, East and South Ayrshire. The </w:t>
      </w:r>
      <w:r w:rsidRPr="0003650E">
        <w:rPr>
          <w:rStyle w:val="Strong"/>
        </w:rPr>
        <w:t>mPower Ayrshire and Arran Legacy Project</w:t>
      </w:r>
      <w:r w:rsidRPr="000C3CBC">
        <w:t xml:space="preserve"> aimed to support people to use digital health, social </w:t>
      </w:r>
      <w:proofErr w:type="gramStart"/>
      <w:r w:rsidRPr="000C3CBC">
        <w:t>care</w:t>
      </w:r>
      <w:proofErr w:type="gramEnd"/>
      <w:r w:rsidRPr="000C3CBC">
        <w:t xml:space="preserve"> and wellbeing tools to stay well. </w:t>
      </w:r>
    </w:p>
    <w:p w14:paraId="7CDA5905" w14:textId="7861BD90" w:rsidR="4F5750F8" w:rsidRPr="000C3CBC" w:rsidRDefault="4808188C" w:rsidP="4F5750F8">
      <w:pPr>
        <w:spacing w:line="360" w:lineRule="auto"/>
      </w:pPr>
      <w:r w:rsidRPr="000C3CBC">
        <w:t>The ALLIANCE have committed to working with mPower, NHS Ayrshire and Arran, libraries and Integration Authorities across North, East and South Ayrshire between November 2021 and May 2022. The aim of this collaboration was to trial potential ways of increasing digital inclusion in local communities by increasing awareness and access to digital tools.</w:t>
      </w:r>
    </w:p>
    <w:p w14:paraId="73532DCE" w14:textId="73D2B573" w:rsidR="4F5750F8" w:rsidRPr="000C3CBC" w:rsidRDefault="4808188C" w:rsidP="4F5750F8">
      <w:pPr>
        <w:spacing w:line="360" w:lineRule="auto"/>
      </w:pPr>
      <w:r w:rsidRPr="000C3CBC">
        <w:t xml:space="preserve">The project started with the vision of supporting people to improve their wellbeing, or that of their community. The project wanted to help prevent people becoming ill </w:t>
      </w:r>
      <w:r w:rsidR="003B7F81">
        <w:t xml:space="preserve">or for their health to worsen </w:t>
      </w:r>
      <w:r w:rsidRPr="000C3CBC">
        <w:t xml:space="preserve">by enabling them to access early support in a way that suited them. There was also a desire to address inequalities around access to services and healthcare outcomes. As such, the need to develop an </w:t>
      </w:r>
      <w:r w:rsidRPr="000C3CBC">
        <w:rPr>
          <w:b/>
          <w:bCs/>
          <w:color w:val="68036B"/>
        </w:rPr>
        <w:t>Equalities and Human Rights Impact Assessment (EQHRIA)</w:t>
      </w:r>
      <w:r w:rsidRPr="000C3CBC">
        <w:rPr>
          <w:color w:val="68036B"/>
        </w:rPr>
        <w:t xml:space="preserve"> </w:t>
      </w:r>
      <w:r w:rsidRPr="000C3CBC">
        <w:t>was quickly identified.</w:t>
      </w:r>
    </w:p>
    <w:p w14:paraId="4AD74B17" w14:textId="7714194B" w:rsidR="4F5750F8" w:rsidRPr="000C3CBC" w:rsidRDefault="000C3CBC" w:rsidP="4F5750F8">
      <w:pPr>
        <w:spacing w:line="360" w:lineRule="auto"/>
      </w:pPr>
      <w:r w:rsidRPr="000C3CBC">
        <w:t xml:space="preserve">An </w:t>
      </w:r>
      <w:r w:rsidR="4808188C" w:rsidRPr="000C3CBC">
        <w:t>EQHRIA</w:t>
      </w:r>
      <w:r w:rsidRPr="000C3CBC">
        <w:t xml:space="preserve"> is a</w:t>
      </w:r>
      <w:r w:rsidR="4808188C" w:rsidRPr="000C3CBC">
        <w:t xml:space="preserve"> mechanism recommended by the </w:t>
      </w:r>
      <w:hyperlink r:id="rId7">
        <w:r w:rsidR="4808188C" w:rsidRPr="000C3CBC">
          <w:rPr>
            <w:rStyle w:val="Hyperlink"/>
          </w:rPr>
          <w:t>Scottish Human Rights Commission</w:t>
        </w:r>
      </w:hyperlink>
      <w:r w:rsidR="4808188C" w:rsidRPr="000C3CBC">
        <w:t xml:space="preserve"> for embedding equality and human rights considerations into public policies, practices, </w:t>
      </w:r>
      <w:proofErr w:type="gramStart"/>
      <w:r w:rsidR="4808188C" w:rsidRPr="000C3CBC">
        <w:t>procedures</w:t>
      </w:r>
      <w:proofErr w:type="gramEnd"/>
      <w:r w:rsidR="4808188C" w:rsidRPr="000C3CBC">
        <w:t xml:space="preserve"> and priorities:</w:t>
      </w:r>
    </w:p>
    <w:p w14:paraId="3185DE26" w14:textId="05B18F66" w:rsidR="4F5750F8" w:rsidRPr="000C3CBC" w:rsidRDefault="4F5750F8" w:rsidP="4F5750F8">
      <w:pPr>
        <w:pStyle w:val="Quote"/>
      </w:pPr>
      <w:r w:rsidRPr="000C3CBC">
        <w:t xml:space="preserve">“Assessing impact can help public authorities to achieve better outcomes by taking account of the rights of individuals whose interests may otherwise be overlooked and improve performance by making sure that action taken is effective and efficient. It also means developing better policies and practices, based on evidence, and being transparent and accountable to stakeholders. EQHRIAs can encourage individuals and communities to participate in decision making processes, giving them ownership of </w:t>
      </w:r>
      <w:proofErr w:type="gramStart"/>
      <w:r w:rsidRPr="000C3CBC">
        <w:t>decisions</w:t>
      </w:r>
      <w:proofErr w:type="gramEnd"/>
      <w:r w:rsidRPr="000C3CBC">
        <w:t xml:space="preserve"> and transforming institutional cultures and decision making.”</w:t>
      </w:r>
      <w:r w:rsidRPr="000C3CBC">
        <w:rPr>
          <w:rStyle w:val="FootnoteReference"/>
        </w:rPr>
        <w:footnoteReference w:id="1"/>
      </w:r>
    </w:p>
    <w:p w14:paraId="2E9EA8F4" w14:textId="3871365E" w:rsidR="4F5750F8" w:rsidRPr="000C3CBC" w:rsidRDefault="4808188C" w:rsidP="4808188C">
      <w:pPr>
        <w:spacing w:line="360" w:lineRule="auto"/>
      </w:pPr>
      <w:r w:rsidRPr="000C3CBC">
        <w:lastRenderedPageBreak/>
        <w:t>This paper summarises the process taken by the ALLIANCE whilst develop</w:t>
      </w:r>
      <w:r w:rsidR="000C3CBC" w:rsidRPr="000C3CBC">
        <w:t>ing</w:t>
      </w:r>
      <w:r w:rsidRPr="000C3CBC">
        <w:t xml:space="preserve"> an EQHRIA for the mPower </w:t>
      </w:r>
      <w:r w:rsidR="00890845">
        <w:t>L</w:t>
      </w:r>
      <w:r w:rsidRPr="000C3CBC">
        <w:t xml:space="preserve">egacy </w:t>
      </w:r>
      <w:r w:rsidR="00890845">
        <w:t>P</w:t>
      </w:r>
      <w:r w:rsidRPr="000C3CBC">
        <w:t xml:space="preserve">roject. It provides a template based on this approach, as well as covering some of the lessons learned and a few recommendations others wanting to implement a similar approach could draw on. </w:t>
      </w:r>
    </w:p>
    <w:p w14:paraId="052FB5EA" w14:textId="4DDDAD48" w:rsidR="4F5750F8" w:rsidRPr="000C3CBC" w:rsidRDefault="4808188C" w:rsidP="4F5750F8">
      <w:pPr>
        <w:pStyle w:val="Heading1"/>
        <w:rPr>
          <w:rFonts w:ascii="Arial" w:hAnsi="Arial" w:cs="Arial"/>
          <w:color w:val="2F5496" w:themeColor="accent1" w:themeShade="BF"/>
        </w:rPr>
      </w:pPr>
      <w:r w:rsidRPr="000C3CBC">
        <w:rPr>
          <w:rFonts w:ascii="Arial" w:hAnsi="Arial" w:cs="Arial"/>
        </w:rPr>
        <w:t>Why develop an EQHRIA</w:t>
      </w:r>
    </w:p>
    <w:p w14:paraId="65850362" w14:textId="68BA491E" w:rsidR="4F5750F8" w:rsidRPr="000C3CBC" w:rsidRDefault="4808188C" w:rsidP="4808188C">
      <w:pPr>
        <w:spacing w:line="360" w:lineRule="auto"/>
      </w:pPr>
      <w:r w:rsidRPr="000C3CBC">
        <w:t xml:space="preserve">The mPower </w:t>
      </w:r>
      <w:r w:rsidR="00890845">
        <w:t>L</w:t>
      </w:r>
      <w:r w:rsidRPr="000C3CBC">
        <w:t xml:space="preserve">egacy </w:t>
      </w:r>
      <w:r w:rsidR="00890845">
        <w:t>P</w:t>
      </w:r>
      <w:r w:rsidRPr="000C3CBC">
        <w:t xml:space="preserve">roject aimed to tackle the negative effects digital exclusion can have on individuals’ wellbeing. The </w:t>
      </w:r>
      <w:hyperlink r:id="rId8">
        <w:r w:rsidRPr="000C3CBC">
          <w:rPr>
            <w:rStyle w:val="Hyperlink"/>
          </w:rPr>
          <w:t>research</w:t>
        </w:r>
      </w:hyperlink>
      <w:r w:rsidRPr="000C3CBC">
        <w:t xml:space="preserve"> undertaken during the early stages of the project quickly highlighted that certain groups of people are at a higher risk of suffering due to this exclusion. Those who are homeless or living in temporary accommodation can struggle to access data and private spaces to go online. Those living on low incomes might be equally challenged when trying to get device</w:t>
      </w:r>
      <w:r w:rsidR="003B7F81">
        <w:t>s</w:t>
      </w:r>
      <w:r w:rsidRPr="000C3CBC">
        <w:t xml:space="preserve"> or connectivity. Individuals living with lo</w:t>
      </w:r>
      <w:r w:rsidR="003B7F81">
        <w:t>ng</w:t>
      </w:r>
      <w:r w:rsidRPr="000C3CBC">
        <w:t xml:space="preserve"> term conditions, learning disabilities and other health concerns are also more likely to be digitally excluded</w:t>
      </w:r>
      <w:r w:rsidR="000C3CBC">
        <w:t xml:space="preserve"> due to a lack of accessibility features, amongst other barriers</w:t>
      </w:r>
      <w:r w:rsidRPr="000C3CBC">
        <w:t>.</w:t>
      </w:r>
    </w:p>
    <w:p w14:paraId="1C382461" w14:textId="0D664885" w:rsidR="4F5750F8" w:rsidRPr="000C3CBC" w:rsidRDefault="4808188C" w:rsidP="4808188C">
      <w:pPr>
        <w:spacing w:line="360" w:lineRule="auto"/>
      </w:pPr>
      <w:r w:rsidRPr="000C3CBC">
        <w:t>Furthermore, depending on their implementation, certain projects can risk widening inequalities rather than addressing them. For example, if internet access was to be provided for free in a certain location</w:t>
      </w:r>
      <w:r w:rsidR="00390E5E">
        <w:t xml:space="preserve"> within a community</w:t>
      </w:r>
      <w:r w:rsidRPr="000C3CBC">
        <w:t xml:space="preserve">, this could help residents and visitors to that area access online services more easily. However, such an approach would not bring any benefits to those with low digital literacy, or those who are unable to visit the town hall, or even those who might be disinclined to visit such a space due to </w:t>
      </w:r>
      <w:r w:rsidR="003B7F81">
        <w:t>f</w:t>
      </w:r>
      <w:r w:rsidRPr="000C3CBC">
        <w:t xml:space="preserve">ear of stigma. Therefore, the full scale of barriers and enablers to digital inclusion must be considered, including developing an awareness of digital skills, motivation, </w:t>
      </w:r>
      <w:proofErr w:type="gramStart"/>
      <w:r w:rsidRPr="000C3CBC">
        <w:t>familiarity</w:t>
      </w:r>
      <w:proofErr w:type="gramEnd"/>
      <w:r w:rsidRPr="000C3CBC">
        <w:t xml:space="preserve"> and affordability</w:t>
      </w:r>
      <w:r w:rsidR="00390E5E">
        <w:t xml:space="preserve"> for specific demographics</w:t>
      </w:r>
      <w:r w:rsidRPr="000C3CBC">
        <w:t xml:space="preserve">. </w:t>
      </w:r>
    </w:p>
    <w:p w14:paraId="3A4760A1" w14:textId="5F882EDA" w:rsidR="00F45E31" w:rsidRDefault="4808188C" w:rsidP="00F45E31">
      <w:pPr>
        <w:spacing w:line="360" w:lineRule="auto"/>
      </w:pPr>
      <w:r w:rsidRPr="000C3CBC">
        <w:t xml:space="preserve">The mPower </w:t>
      </w:r>
      <w:r w:rsidR="00890845">
        <w:t>L</w:t>
      </w:r>
      <w:r w:rsidRPr="000C3CBC">
        <w:t xml:space="preserve">egacy </w:t>
      </w:r>
      <w:r w:rsidR="00890845">
        <w:t>Pr</w:t>
      </w:r>
      <w:r w:rsidRPr="000C3CBC">
        <w:t xml:space="preserve">oject team were determined not to widen these inequalities, but instead to try and address them as much as possible. Whilst Equality Impact Assessments are growing in popularity and use across Scotland, </w:t>
      </w:r>
      <w:r w:rsidR="00390E5E">
        <w:t xml:space="preserve">particularly within public services, </w:t>
      </w:r>
      <w:r w:rsidRPr="000C3CBC">
        <w:t>they do not typically consider all population groups, as their focus falls on protected characteristics. This can leave certain groups of people behind, such as unpaid carers, care experienced young people, the homeless</w:t>
      </w:r>
      <w:r w:rsidR="00390E5E">
        <w:t>, those living in rural or isolated locations,</w:t>
      </w:r>
      <w:r w:rsidRPr="000C3CBC">
        <w:t xml:space="preserve"> and many </w:t>
      </w:r>
      <w:r w:rsidR="00390E5E">
        <w:t>more</w:t>
      </w:r>
      <w:r w:rsidRPr="000C3CBC">
        <w:t xml:space="preserve"> who face specific challenges or stigma within a society. There is also an element of intersectionality to consider, as individuals can fall into multiple categories and move between them, thus compounding and changing the barriers that they face at different moments.</w:t>
      </w:r>
    </w:p>
    <w:p w14:paraId="7396B00A" w14:textId="39277557" w:rsidR="00F45E31" w:rsidRDefault="00F45E31" w:rsidP="00F45E31">
      <w:pPr>
        <w:spacing w:line="360" w:lineRule="auto"/>
      </w:pPr>
      <w:r w:rsidRPr="00F45E31">
        <w:lastRenderedPageBreak/>
        <w:t xml:space="preserve">This paper summarises the process taken by the ALLIANCE whilst developing an EQHRIA for the mPower </w:t>
      </w:r>
      <w:r w:rsidR="00890845">
        <w:t>L</w:t>
      </w:r>
      <w:r w:rsidRPr="00F45E31">
        <w:t xml:space="preserve">egacy </w:t>
      </w:r>
      <w:r w:rsidR="00890845">
        <w:t>P</w:t>
      </w:r>
      <w:r w:rsidRPr="00F45E31">
        <w:t>roject. It provides a template based on this approach, as well as covering some of the lessons learned and a few recommendations others wanting to implement a similar approach could draw on.</w:t>
      </w:r>
    </w:p>
    <w:p w14:paraId="7B4A6CE5" w14:textId="46F4D976" w:rsidR="4F5750F8" w:rsidRPr="000C3CBC" w:rsidRDefault="4808188C" w:rsidP="4F5750F8">
      <w:pPr>
        <w:pStyle w:val="Heading1"/>
        <w:spacing w:line="360" w:lineRule="auto"/>
        <w:rPr>
          <w:rFonts w:ascii="Arial" w:hAnsi="Arial" w:cs="Arial"/>
        </w:rPr>
      </w:pPr>
      <w:r w:rsidRPr="000C3CBC">
        <w:rPr>
          <w:rFonts w:ascii="Arial" w:hAnsi="Arial" w:cs="Arial"/>
        </w:rPr>
        <w:t>Our EQHRIA template and process</w:t>
      </w:r>
    </w:p>
    <w:p w14:paraId="1B336350" w14:textId="61DAE2F7" w:rsidR="4F5750F8" w:rsidRPr="000C3CBC" w:rsidRDefault="4808188C" w:rsidP="4808188C">
      <w:pPr>
        <w:spacing w:line="360" w:lineRule="auto"/>
      </w:pPr>
      <w:r w:rsidRPr="000C3CBC">
        <w:t xml:space="preserve">As no template could be identified for an impact assessment that combined equalities and human rights considerations, one had to be developed based on other templates and examples, identified online, as well as guidance from the </w:t>
      </w:r>
      <w:hyperlink r:id="rId9">
        <w:r w:rsidRPr="000C3CBC">
          <w:rPr>
            <w:rStyle w:val="Hyperlink"/>
          </w:rPr>
          <w:t>Scottish Human Rights Commission</w:t>
        </w:r>
      </w:hyperlink>
      <w:r w:rsidRPr="000C3CBC">
        <w:t xml:space="preserve"> on incorporating Human Rights and PANEL considerations.</w:t>
      </w:r>
    </w:p>
    <w:tbl>
      <w:tblPr>
        <w:tblStyle w:val="TableGrid"/>
        <w:tblW w:w="9015" w:type="dxa"/>
        <w:tblLayout w:type="fixed"/>
        <w:tblLook w:val="06A0" w:firstRow="1" w:lastRow="0" w:firstColumn="1" w:lastColumn="0" w:noHBand="1" w:noVBand="1"/>
      </w:tblPr>
      <w:tblGrid>
        <w:gridCol w:w="2550"/>
        <w:gridCol w:w="1743"/>
        <w:gridCol w:w="1533"/>
        <w:gridCol w:w="1680"/>
        <w:gridCol w:w="1509"/>
      </w:tblGrid>
      <w:tr w:rsidR="4F5750F8" w:rsidRPr="000C3CBC" w14:paraId="633E5BBC" w14:textId="77777777" w:rsidTr="4808188C">
        <w:tc>
          <w:tcPr>
            <w:tcW w:w="9015" w:type="dxa"/>
            <w:gridSpan w:val="5"/>
          </w:tcPr>
          <w:p w14:paraId="2078CB31" w14:textId="7EA7E034" w:rsidR="4F5750F8" w:rsidRPr="000C3CBC" w:rsidRDefault="4808188C" w:rsidP="00076A61">
            <w:pPr>
              <w:pStyle w:val="Heading3"/>
              <w:spacing w:after="240"/>
              <w:outlineLvl w:val="2"/>
              <w:rPr>
                <w:rFonts w:ascii="Arial" w:eastAsia="Arial" w:hAnsi="Arial" w:cs="Arial"/>
              </w:rPr>
            </w:pPr>
            <w:r w:rsidRPr="000C3CBC">
              <w:rPr>
                <w:rFonts w:ascii="Arial" w:eastAsia="Arial" w:hAnsi="Arial" w:cs="Arial"/>
              </w:rPr>
              <w:t>Summary</w:t>
            </w:r>
          </w:p>
        </w:tc>
      </w:tr>
      <w:tr w:rsidR="4F5750F8" w:rsidRPr="000C3CBC" w14:paraId="69AB383D" w14:textId="77777777" w:rsidTr="4808188C">
        <w:tc>
          <w:tcPr>
            <w:tcW w:w="2550" w:type="dxa"/>
          </w:tcPr>
          <w:p w14:paraId="1319DFA0" w14:textId="31B5E8D8" w:rsidR="4F5750F8" w:rsidRPr="000C3CBC" w:rsidRDefault="4808188C" w:rsidP="00076A61">
            <w:pPr>
              <w:spacing w:before="240" w:after="240"/>
              <w:rPr>
                <w:rStyle w:val="IntenseEmphasis"/>
              </w:rPr>
            </w:pPr>
            <w:r w:rsidRPr="000C3CBC">
              <w:rPr>
                <w:rStyle w:val="IntenseEmphasis"/>
              </w:rPr>
              <w:t>About the Project</w:t>
            </w:r>
          </w:p>
        </w:tc>
        <w:tc>
          <w:tcPr>
            <w:tcW w:w="6465" w:type="dxa"/>
            <w:gridSpan w:val="4"/>
          </w:tcPr>
          <w:p w14:paraId="38545F24" w14:textId="33645B9F" w:rsidR="4F5750F8" w:rsidRPr="000C3CBC" w:rsidRDefault="4808188C" w:rsidP="00076A61">
            <w:pPr>
              <w:spacing w:before="240" w:after="240"/>
              <w:rPr>
                <w:i/>
                <w:iCs/>
              </w:rPr>
            </w:pPr>
            <w:r w:rsidRPr="000C3CBC">
              <w:rPr>
                <w:i/>
                <w:iCs/>
              </w:rPr>
              <w:t>Short description of the project and its aims.</w:t>
            </w:r>
          </w:p>
        </w:tc>
      </w:tr>
      <w:tr w:rsidR="4F5750F8" w:rsidRPr="000C3CBC" w14:paraId="55CC44BF" w14:textId="77777777" w:rsidTr="4808188C">
        <w:tc>
          <w:tcPr>
            <w:tcW w:w="2550" w:type="dxa"/>
          </w:tcPr>
          <w:p w14:paraId="70EB97E5" w14:textId="7F92D1CE" w:rsidR="4F5750F8" w:rsidRPr="000C3CBC" w:rsidRDefault="4808188C" w:rsidP="00076A61">
            <w:pPr>
              <w:spacing w:before="240" w:after="240"/>
              <w:rPr>
                <w:rStyle w:val="IntenseEmphasis"/>
              </w:rPr>
            </w:pPr>
            <w:r w:rsidRPr="000C3CBC">
              <w:rPr>
                <w:rStyle w:val="IntenseEmphasis"/>
              </w:rPr>
              <w:t>Gathering evidence</w:t>
            </w:r>
          </w:p>
        </w:tc>
        <w:tc>
          <w:tcPr>
            <w:tcW w:w="6465" w:type="dxa"/>
            <w:gridSpan w:val="4"/>
          </w:tcPr>
          <w:p w14:paraId="1C74EACC" w14:textId="61479D80" w:rsidR="4F5750F8" w:rsidRPr="000C3CBC" w:rsidRDefault="4808188C" w:rsidP="00076A61">
            <w:pPr>
              <w:spacing w:before="240" w:after="240"/>
              <w:rPr>
                <w:i/>
                <w:iCs/>
              </w:rPr>
            </w:pPr>
            <w:r w:rsidRPr="000C3CBC">
              <w:rPr>
                <w:i/>
                <w:iCs/>
              </w:rPr>
              <w:t>Short description of how evidence will be gathered to inform the EQHRIA. Will desk research be carried out? Will stakeholders and right bearers be consulted?</w:t>
            </w:r>
          </w:p>
        </w:tc>
      </w:tr>
      <w:tr w:rsidR="4F5750F8" w:rsidRPr="000C3CBC" w14:paraId="541120D1" w14:textId="77777777" w:rsidTr="4808188C">
        <w:tc>
          <w:tcPr>
            <w:tcW w:w="2550" w:type="dxa"/>
          </w:tcPr>
          <w:p w14:paraId="13D78983" w14:textId="46ED1C88" w:rsidR="4F5750F8" w:rsidRPr="000C3CBC" w:rsidRDefault="4808188C" w:rsidP="00076A61">
            <w:pPr>
              <w:spacing w:before="240" w:after="240"/>
              <w:rPr>
                <w:rStyle w:val="IntenseEmphasis"/>
              </w:rPr>
            </w:pPr>
            <w:r w:rsidRPr="000C3CBC">
              <w:rPr>
                <w:rStyle w:val="IntenseEmphasis"/>
              </w:rPr>
              <w:t>Assessment and impacts</w:t>
            </w:r>
          </w:p>
        </w:tc>
        <w:tc>
          <w:tcPr>
            <w:tcW w:w="6465" w:type="dxa"/>
            <w:gridSpan w:val="4"/>
          </w:tcPr>
          <w:p w14:paraId="52DDD8BC" w14:textId="6454E149" w:rsidR="4F5750F8" w:rsidRPr="000C3CBC" w:rsidRDefault="4808188C" w:rsidP="00076A61">
            <w:pPr>
              <w:spacing w:before="240" w:after="240"/>
              <w:rPr>
                <w:i/>
                <w:iCs/>
              </w:rPr>
            </w:pPr>
            <w:r w:rsidRPr="000C3CBC">
              <w:rPr>
                <w:i/>
                <w:iCs/>
              </w:rPr>
              <w:t xml:space="preserve">Which population groups will this EQHRIA consider? </w:t>
            </w:r>
          </w:p>
          <w:p w14:paraId="755D6194" w14:textId="13A5AE49" w:rsidR="4F5750F8" w:rsidRPr="000C3CBC" w:rsidRDefault="4808188C" w:rsidP="00076A61">
            <w:pPr>
              <w:spacing w:before="240" w:after="240"/>
              <w:rPr>
                <w:i/>
                <w:iCs/>
              </w:rPr>
            </w:pPr>
            <w:r w:rsidRPr="000C3CBC">
              <w:rPr>
                <w:i/>
                <w:iCs/>
              </w:rPr>
              <w:t>Which human rights are relevant or likely to be affected by this project / policy / initiative?</w:t>
            </w:r>
          </w:p>
        </w:tc>
      </w:tr>
      <w:tr w:rsidR="4F5750F8" w:rsidRPr="000C3CBC" w14:paraId="762525F0" w14:textId="77777777" w:rsidTr="4808188C">
        <w:tc>
          <w:tcPr>
            <w:tcW w:w="2550" w:type="dxa"/>
          </w:tcPr>
          <w:p w14:paraId="51BF40AD" w14:textId="550C00A9" w:rsidR="4F5750F8" w:rsidRPr="000C3CBC" w:rsidRDefault="4F5750F8" w:rsidP="00076A61">
            <w:pPr>
              <w:spacing w:before="240" w:after="240"/>
              <w:jc w:val="right"/>
            </w:pPr>
            <w:r w:rsidRPr="000C3CBC">
              <w:t xml:space="preserve">Population groups </w:t>
            </w:r>
            <w:r w:rsidRPr="000C3CBC">
              <w:rPr>
                <w:rStyle w:val="FootnoteReference"/>
              </w:rPr>
              <w:footnoteReference w:id="2"/>
            </w:r>
          </w:p>
          <w:p w14:paraId="0D180DE3" w14:textId="327E2C2E" w:rsidR="4F5750F8" w:rsidRPr="000C3CBC" w:rsidRDefault="4F5750F8" w:rsidP="00076A61">
            <w:pPr>
              <w:spacing w:before="240" w:after="240"/>
            </w:pPr>
          </w:p>
        </w:tc>
        <w:tc>
          <w:tcPr>
            <w:tcW w:w="6465" w:type="dxa"/>
            <w:gridSpan w:val="4"/>
          </w:tcPr>
          <w:p w14:paraId="2AC22A3F" w14:textId="2F3C3FE6" w:rsidR="4F5750F8" w:rsidRPr="000C3CBC" w:rsidRDefault="4808188C" w:rsidP="00076A61">
            <w:pPr>
              <w:pStyle w:val="ListParagraph"/>
              <w:numPr>
                <w:ilvl w:val="0"/>
                <w:numId w:val="6"/>
              </w:numPr>
              <w:spacing w:before="240" w:after="240"/>
              <w:rPr>
                <w:rFonts w:eastAsiaTheme="minorEastAsia"/>
                <w:b/>
                <w:bCs/>
              </w:rPr>
            </w:pPr>
            <w:r w:rsidRPr="000C3CBC">
              <w:rPr>
                <w:b/>
                <w:bCs/>
              </w:rPr>
              <w:t>Age:</w:t>
            </w:r>
            <w:r w:rsidRPr="000C3CBC">
              <w:t xml:space="preserve"> older people; middle years; early years; children and young people. </w:t>
            </w:r>
          </w:p>
          <w:p w14:paraId="4F2611AB" w14:textId="2E7A1D78"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Gender: </w:t>
            </w:r>
            <w:r w:rsidRPr="000C3CBC">
              <w:t xml:space="preserve">men; women; people undergoing gender reassignment; pregnancy and maternity; experience of gender-based violence. </w:t>
            </w:r>
          </w:p>
          <w:p w14:paraId="771B8A7E" w14:textId="5AB81163" w:rsidR="4F5750F8" w:rsidRPr="000C3CBC" w:rsidRDefault="4808188C" w:rsidP="00076A61">
            <w:pPr>
              <w:pStyle w:val="ListParagraph"/>
              <w:numPr>
                <w:ilvl w:val="0"/>
                <w:numId w:val="6"/>
              </w:numPr>
              <w:spacing w:before="240" w:after="240"/>
              <w:rPr>
                <w:b/>
                <w:bCs/>
              </w:rPr>
            </w:pPr>
            <w:r w:rsidRPr="000C3CBC">
              <w:rPr>
                <w:b/>
                <w:bCs/>
              </w:rPr>
              <w:t>Disability:</w:t>
            </w:r>
            <w:r w:rsidRPr="000C3CBC">
              <w:t xml:space="preserve"> physical impairments; learning disability; sensory impairment; mental health conditions; long-term medical conditions.  </w:t>
            </w:r>
          </w:p>
          <w:p w14:paraId="7633E99C" w14:textId="5F549167" w:rsidR="4F5750F8" w:rsidRPr="000C3CBC" w:rsidRDefault="4808188C" w:rsidP="00076A61">
            <w:pPr>
              <w:pStyle w:val="ListParagraph"/>
              <w:numPr>
                <w:ilvl w:val="0"/>
                <w:numId w:val="6"/>
              </w:numPr>
              <w:spacing w:before="240" w:after="240"/>
              <w:rPr>
                <w:rFonts w:eastAsiaTheme="minorEastAsia"/>
                <w:b/>
                <w:bCs/>
              </w:rPr>
            </w:pPr>
            <w:r w:rsidRPr="000C3CBC">
              <w:rPr>
                <w:b/>
                <w:bCs/>
              </w:rPr>
              <w:t>Race and ethnicity:</w:t>
            </w:r>
            <w:r w:rsidRPr="000C3CBC">
              <w:t xml:space="preserve"> minority ethnic people; non-English speakers; gypsies/ travellers; migrant workers.  </w:t>
            </w:r>
          </w:p>
          <w:p w14:paraId="3023EB73" w14:textId="50C25D05" w:rsidR="4F5750F8" w:rsidRPr="000C3CBC" w:rsidRDefault="4808188C" w:rsidP="00076A61">
            <w:pPr>
              <w:pStyle w:val="ListParagraph"/>
              <w:numPr>
                <w:ilvl w:val="0"/>
                <w:numId w:val="6"/>
              </w:numPr>
              <w:spacing w:before="240" w:after="240"/>
              <w:rPr>
                <w:rFonts w:eastAsiaTheme="minorEastAsia"/>
                <w:b/>
                <w:bCs/>
              </w:rPr>
            </w:pPr>
            <w:r w:rsidRPr="000C3CBC">
              <w:rPr>
                <w:b/>
                <w:bCs/>
              </w:rPr>
              <w:t>Refugees and asylum seekers</w:t>
            </w:r>
            <w:r w:rsidRPr="000C3CBC">
              <w:t xml:space="preserve">  </w:t>
            </w:r>
          </w:p>
          <w:p w14:paraId="7130C12C" w14:textId="1903F06D" w:rsidR="4F5750F8" w:rsidRPr="000C3CBC" w:rsidRDefault="4808188C" w:rsidP="00076A61">
            <w:pPr>
              <w:pStyle w:val="ListParagraph"/>
              <w:numPr>
                <w:ilvl w:val="0"/>
                <w:numId w:val="6"/>
              </w:numPr>
              <w:spacing w:before="240" w:after="240"/>
              <w:rPr>
                <w:rFonts w:eastAsiaTheme="minorEastAsia"/>
                <w:b/>
                <w:bCs/>
              </w:rPr>
            </w:pPr>
            <w:r w:rsidRPr="000C3CBC">
              <w:rPr>
                <w:b/>
                <w:bCs/>
              </w:rPr>
              <w:t>Religion and belief:</w:t>
            </w:r>
            <w:r w:rsidRPr="000C3CBC">
              <w:t xml:space="preserve"> people with different religions or beliefs, or none.  </w:t>
            </w:r>
          </w:p>
          <w:p w14:paraId="7C42ADA1" w14:textId="00088924" w:rsidR="4F5750F8" w:rsidRPr="000C3CBC" w:rsidRDefault="4808188C" w:rsidP="00076A61">
            <w:pPr>
              <w:pStyle w:val="ListParagraph"/>
              <w:numPr>
                <w:ilvl w:val="0"/>
                <w:numId w:val="6"/>
              </w:numPr>
              <w:spacing w:before="240" w:after="240"/>
              <w:rPr>
                <w:rFonts w:eastAsiaTheme="minorEastAsia"/>
                <w:b/>
                <w:bCs/>
              </w:rPr>
            </w:pPr>
            <w:r w:rsidRPr="000C3CBC">
              <w:rPr>
                <w:b/>
                <w:bCs/>
              </w:rPr>
              <w:t>Sexual orientation:</w:t>
            </w:r>
            <w:r w:rsidRPr="000C3CBC">
              <w:t xml:space="preserve"> lesbian; gay; bisexual; heterosexual.  </w:t>
            </w:r>
          </w:p>
          <w:p w14:paraId="0677DC68" w14:textId="70B4D434" w:rsidR="4F5750F8" w:rsidRPr="000C3CBC" w:rsidRDefault="4808188C" w:rsidP="00076A61">
            <w:pPr>
              <w:pStyle w:val="ListParagraph"/>
              <w:numPr>
                <w:ilvl w:val="0"/>
                <w:numId w:val="6"/>
              </w:numPr>
              <w:spacing w:before="240" w:after="240"/>
              <w:rPr>
                <w:rFonts w:eastAsiaTheme="minorEastAsia"/>
                <w:b/>
                <w:bCs/>
              </w:rPr>
            </w:pPr>
            <w:r w:rsidRPr="000C3CBC">
              <w:rPr>
                <w:b/>
                <w:bCs/>
              </w:rPr>
              <w:lastRenderedPageBreak/>
              <w:t>Marriage:</w:t>
            </w:r>
            <w:r w:rsidRPr="000C3CBC">
              <w:t xml:space="preserve"> people who are married, unmarried or in a civil partnership.</w:t>
            </w:r>
          </w:p>
          <w:p w14:paraId="5640F348" w14:textId="7C424955" w:rsidR="4F5750F8" w:rsidRPr="000C3CBC" w:rsidRDefault="4808188C" w:rsidP="00076A61">
            <w:pPr>
              <w:pStyle w:val="ListParagraph"/>
              <w:numPr>
                <w:ilvl w:val="0"/>
                <w:numId w:val="6"/>
              </w:numPr>
              <w:spacing w:before="240" w:after="240"/>
              <w:rPr>
                <w:rFonts w:eastAsiaTheme="minorEastAsia"/>
                <w:b/>
                <w:bCs/>
              </w:rPr>
            </w:pPr>
            <w:r w:rsidRPr="000C3CBC">
              <w:rPr>
                <w:b/>
                <w:bCs/>
              </w:rPr>
              <w:t>Care experienced children and young people</w:t>
            </w:r>
            <w:r w:rsidRPr="000C3CBC">
              <w:t xml:space="preserve">  </w:t>
            </w:r>
          </w:p>
          <w:p w14:paraId="090CD792" w14:textId="428BA10D"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Carers: </w:t>
            </w:r>
            <w:r w:rsidRPr="000C3CBC">
              <w:t xml:space="preserve">paid/unpaid, family members.  </w:t>
            </w:r>
          </w:p>
          <w:p w14:paraId="07D3947A" w14:textId="0F9F2E42" w:rsidR="4F5750F8" w:rsidRPr="000C3CBC" w:rsidRDefault="4808188C" w:rsidP="00076A61">
            <w:pPr>
              <w:pStyle w:val="ListParagraph"/>
              <w:numPr>
                <w:ilvl w:val="0"/>
                <w:numId w:val="6"/>
              </w:numPr>
              <w:spacing w:before="240" w:after="240"/>
              <w:rPr>
                <w:rFonts w:eastAsiaTheme="minorEastAsia"/>
                <w:b/>
                <w:bCs/>
              </w:rPr>
            </w:pPr>
            <w:r w:rsidRPr="000C3CBC">
              <w:rPr>
                <w:b/>
                <w:bCs/>
              </w:rPr>
              <w:t>Homelessness:</w:t>
            </w:r>
            <w:r w:rsidRPr="000C3CBC">
              <w:t xml:space="preserve"> people on the street; staying temporarily with friends/family; in hostels/B&amp;Bs.  </w:t>
            </w:r>
          </w:p>
          <w:p w14:paraId="65E1B10E" w14:textId="2AFD3428"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Involvement in the criminal justice system: </w:t>
            </w:r>
            <w:r w:rsidRPr="000C3CBC">
              <w:t xml:space="preserve">offenders in prison/on probation, ex-offenders.  </w:t>
            </w:r>
          </w:p>
          <w:p w14:paraId="46060D72" w14:textId="5382A2F3"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Addictions and substance misuse </w:t>
            </w:r>
            <w:r w:rsidRPr="000C3CBC">
              <w:t xml:space="preserve"> </w:t>
            </w:r>
          </w:p>
          <w:p w14:paraId="1CA678D0" w14:textId="624093A5" w:rsidR="4F5750F8" w:rsidRPr="000C3CBC" w:rsidRDefault="4808188C" w:rsidP="00076A61">
            <w:pPr>
              <w:pStyle w:val="ListParagraph"/>
              <w:numPr>
                <w:ilvl w:val="0"/>
                <w:numId w:val="6"/>
              </w:numPr>
              <w:spacing w:before="240" w:after="240"/>
              <w:rPr>
                <w:rFonts w:eastAsiaTheme="minorEastAsia"/>
                <w:b/>
                <w:bCs/>
              </w:rPr>
            </w:pPr>
            <w:r w:rsidRPr="000C3CBC">
              <w:rPr>
                <w:b/>
                <w:bCs/>
              </w:rPr>
              <w:t>Staff:</w:t>
            </w:r>
            <w:r w:rsidRPr="000C3CBC">
              <w:t xml:space="preserve"> full/part time; voluntary; delivering/ accessing services.</w:t>
            </w:r>
          </w:p>
          <w:p w14:paraId="6B6B356B" w14:textId="00643669"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Low income  </w:t>
            </w:r>
          </w:p>
          <w:p w14:paraId="5D7AC33D" w14:textId="36DD0F53"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Low literacy  </w:t>
            </w:r>
          </w:p>
          <w:p w14:paraId="205D1796" w14:textId="29E3B30E"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Living in deprived areas  </w:t>
            </w:r>
          </w:p>
          <w:p w14:paraId="1E3CD537" w14:textId="4374B04D"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Living in remote, rural and island locations  </w:t>
            </w:r>
          </w:p>
          <w:p w14:paraId="615A2A36" w14:textId="34303719" w:rsidR="4F5750F8" w:rsidRPr="000C3CBC" w:rsidRDefault="4808188C" w:rsidP="00076A61">
            <w:pPr>
              <w:pStyle w:val="ListParagraph"/>
              <w:numPr>
                <w:ilvl w:val="0"/>
                <w:numId w:val="6"/>
              </w:numPr>
              <w:spacing w:before="240" w:after="240"/>
              <w:rPr>
                <w:rFonts w:eastAsiaTheme="minorEastAsia"/>
                <w:b/>
                <w:bCs/>
              </w:rPr>
            </w:pPr>
            <w:r w:rsidRPr="000C3CBC">
              <w:rPr>
                <w:b/>
                <w:bCs/>
              </w:rPr>
              <w:t xml:space="preserve">Discrimination/stigma  </w:t>
            </w:r>
          </w:p>
          <w:p w14:paraId="7E765685" w14:textId="3ECABDB2" w:rsidR="4F5750F8" w:rsidRPr="000C3CBC" w:rsidRDefault="4808188C" w:rsidP="00076A61">
            <w:pPr>
              <w:pStyle w:val="ListParagraph"/>
              <w:numPr>
                <w:ilvl w:val="0"/>
                <w:numId w:val="6"/>
              </w:numPr>
              <w:spacing w:before="240" w:after="240"/>
              <w:rPr>
                <w:rFonts w:eastAsiaTheme="minorEastAsia"/>
                <w:b/>
                <w:bCs/>
              </w:rPr>
            </w:pPr>
            <w:r w:rsidRPr="000C3CBC">
              <w:rPr>
                <w:b/>
                <w:bCs/>
              </w:rPr>
              <w:t>Any other groups and risk factors relevant to a specific initiative</w:t>
            </w:r>
          </w:p>
        </w:tc>
      </w:tr>
      <w:tr w:rsidR="4F5750F8" w:rsidRPr="000C3CBC" w14:paraId="74ACDDAD" w14:textId="77777777" w:rsidTr="4808188C">
        <w:tc>
          <w:tcPr>
            <w:tcW w:w="2550" w:type="dxa"/>
          </w:tcPr>
          <w:p w14:paraId="79D177E1" w14:textId="6A33E10B" w:rsidR="4F5750F8" w:rsidRPr="000C3CBC" w:rsidRDefault="4808188C" w:rsidP="00076A61">
            <w:pPr>
              <w:spacing w:before="240" w:after="240"/>
              <w:jc w:val="right"/>
            </w:pPr>
            <w:r w:rsidRPr="000C3CBC">
              <w:lastRenderedPageBreak/>
              <w:t>Human rights considered:</w:t>
            </w:r>
          </w:p>
        </w:tc>
        <w:tc>
          <w:tcPr>
            <w:tcW w:w="6465" w:type="dxa"/>
            <w:gridSpan w:val="4"/>
          </w:tcPr>
          <w:p w14:paraId="568CF328" w14:textId="0F371439" w:rsidR="004D293E" w:rsidRPr="00890845" w:rsidRDefault="004D293E" w:rsidP="00890845">
            <w:pPr>
              <w:spacing w:before="240" w:after="240"/>
              <w:rPr>
                <w:rFonts w:eastAsiaTheme="minorEastAsia"/>
              </w:rPr>
            </w:pPr>
            <w:r>
              <w:rPr>
                <w:rFonts w:eastAsiaTheme="minorEastAsia"/>
              </w:rPr>
              <w:t>For example</w:t>
            </w:r>
            <w:r w:rsidR="00905B76">
              <w:rPr>
                <w:rFonts w:eastAsiaTheme="minorEastAsia"/>
              </w:rPr>
              <w:t xml:space="preserve">, </w:t>
            </w:r>
            <w:r w:rsidR="00905B76" w:rsidRPr="00905B76">
              <w:rPr>
                <w:rFonts w:eastAsiaTheme="minorEastAsia"/>
              </w:rPr>
              <w:t>based on the European Convention o</w:t>
            </w:r>
            <w:r w:rsidR="00905B76">
              <w:rPr>
                <w:rFonts w:eastAsiaTheme="minorEastAsia"/>
              </w:rPr>
              <w:t>n</w:t>
            </w:r>
            <w:r w:rsidR="00905B76" w:rsidRPr="00905B76">
              <w:rPr>
                <w:rFonts w:eastAsiaTheme="minorEastAsia"/>
              </w:rPr>
              <w:t xml:space="preserve"> Human Rights</w:t>
            </w:r>
            <w:r>
              <w:rPr>
                <w:rFonts w:eastAsiaTheme="minorEastAsia"/>
              </w:rPr>
              <w:t>:</w:t>
            </w:r>
          </w:p>
          <w:p w14:paraId="000951CE" w14:textId="6A017FB3" w:rsidR="4F5750F8" w:rsidRPr="000C3CBC" w:rsidRDefault="4808188C" w:rsidP="00076A61">
            <w:pPr>
              <w:pStyle w:val="ListParagraph"/>
              <w:numPr>
                <w:ilvl w:val="0"/>
                <w:numId w:val="20"/>
              </w:numPr>
              <w:spacing w:before="240" w:after="240"/>
              <w:rPr>
                <w:rFonts w:eastAsiaTheme="minorEastAsia"/>
              </w:rPr>
            </w:pPr>
            <w:r w:rsidRPr="000C3CBC">
              <w:t>The right to life</w:t>
            </w:r>
          </w:p>
          <w:p w14:paraId="6D4D0254" w14:textId="05240474" w:rsidR="4F5750F8" w:rsidRPr="000C3CBC" w:rsidRDefault="4808188C" w:rsidP="00076A61">
            <w:pPr>
              <w:pStyle w:val="ListParagraph"/>
              <w:numPr>
                <w:ilvl w:val="0"/>
                <w:numId w:val="20"/>
              </w:numPr>
              <w:spacing w:before="240" w:after="240"/>
              <w:rPr>
                <w:rFonts w:eastAsiaTheme="minorEastAsia"/>
              </w:rPr>
            </w:pPr>
            <w:r w:rsidRPr="000C3CBC">
              <w:t>The right not to be tortured or treated in an inhuman or degrading way</w:t>
            </w:r>
          </w:p>
          <w:p w14:paraId="2887FDB9" w14:textId="7075C33D" w:rsidR="4F5750F8" w:rsidRPr="000C3CBC" w:rsidRDefault="4808188C" w:rsidP="00076A61">
            <w:pPr>
              <w:pStyle w:val="ListParagraph"/>
              <w:numPr>
                <w:ilvl w:val="0"/>
                <w:numId w:val="20"/>
              </w:numPr>
              <w:spacing w:before="240" w:after="240"/>
              <w:rPr>
                <w:rFonts w:eastAsiaTheme="minorEastAsia"/>
              </w:rPr>
            </w:pPr>
            <w:r w:rsidRPr="000C3CBC">
              <w:t>The right to respect for private and family life</w:t>
            </w:r>
          </w:p>
          <w:p w14:paraId="7D52D709" w14:textId="24FB7029" w:rsidR="4F5750F8" w:rsidRPr="000C3CBC" w:rsidRDefault="4808188C" w:rsidP="00076A61">
            <w:pPr>
              <w:pStyle w:val="ListParagraph"/>
              <w:numPr>
                <w:ilvl w:val="0"/>
                <w:numId w:val="20"/>
              </w:numPr>
              <w:spacing w:before="240" w:after="240"/>
              <w:rPr>
                <w:rFonts w:eastAsiaTheme="minorEastAsia"/>
              </w:rPr>
            </w:pPr>
            <w:r w:rsidRPr="000C3CBC">
              <w:t>The right not to be discriminated against</w:t>
            </w:r>
          </w:p>
          <w:p w14:paraId="6E20F7E4" w14:textId="7E894554" w:rsidR="4F5750F8" w:rsidRPr="000C3CBC" w:rsidRDefault="4808188C" w:rsidP="00076A61">
            <w:pPr>
              <w:pStyle w:val="ListParagraph"/>
              <w:numPr>
                <w:ilvl w:val="0"/>
                <w:numId w:val="20"/>
              </w:numPr>
              <w:spacing w:before="240" w:after="240"/>
              <w:rPr>
                <w:rFonts w:eastAsiaTheme="minorEastAsia"/>
              </w:rPr>
            </w:pPr>
            <w:r w:rsidRPr="000C3CBC">
              <w:t xml:space="preserve">The rights to freedom of expression, thought, conscience and religion </w:t>
            </w:r>
          </w:p>
          <w:p w14:paraId="0DCEEFEB" w14:textId="7D822611" w:rsidR="4F5750F8" w:rsidRPr="000C3CBC" w:rsidRDefault="4808188C" w:rsidP="00076A61">
            <w:pPr>
              <w:pStyle w:val="ListParagraph"/>
              <w:numPr>
                <w:ilvl w:val="0"/>
                <w:numId w:val="20"/>
              </w:numPr>
              <w:spacing w:before="240" w:after="240"/>
              <w:rPr>
                <w:rFonts w:eastAsiaTheme="minorEastAsia"/>
              </w:rPr>
            </w:pPr>
            <w:r w:rsidRPr="000C3CBC">
              <w:t>The right to a fair trial</w:t>
            </w:r>
          </w:p>
          <w:p w14:paraId="3C83CE83" w14:textId="14928ADF" w:rsidR="4F5750F8" w:rsidRPr="000C3CBC" w:rsidRDefault="4808188C" w:rsidP="00076A61">
            <w:pPr>
              <w:pStyle w:val="ListParagraph"/>
              <w:numPr>
                <w:ilvl w:val="0"/>
                <w:numId w:val="20"/>
              </w:numPr>
              <w:spacing w:before="240" w:after="240"/>
              <w:rPr>
                <w:rFonts w:eastAsiaTheme="minorEastAsia"/>
              </w:rPr>
            </w:pPr>
            <w:r w:rsidRPr="000C3CBC">
              <w:t>The right to liberty</w:t>
            </w:r>
          </w:p>
        </w:tc>
      </w:tr>
      <w:tr w:rsidR="4F5750F8" w:rsidRPr="000C3CBC" w14:paraId="40DF8C85" w14:textId="77777777" w:rsidTr="4808188C">
        <w:tc>
          <w:tcPr>
            <w:tcW w:w="2550" w:type="dxa"/>
          </w:tcPr>
          <w:p w14:paraId="5A6FE7ED" w14:textId="6482FA98" w:rsidR="4F5750F8" w:rsidRPr="000C3CBC" w:rsidRDefault="4808188C" w:rsidP="00076A61">
            <w:pPr>
              <w:spacing w:before="240" w:after="240"/>
              <w:rPr>
                <w:rStyle w:val="IntenseEmphasis"/>
              </w:rPr>
            </w:pPr>
            <w:r w:rsidRPr="000C3CBC">
              <w:rPr>
                <w:rStyle w:val="IntenseEmphasis"/>
              </w:rPr>
              <w:t>Outcomes and action</w:t>
            </w:r>
          </w:p>
        </w:tc>
        <w:tc>
          <w:tcPr>
            <w:tcW w:w="6465" w:type="dxa"/>
            <w:gridSpan w:val="4"/>
          </w:tcPr>
          <w:p w14:paraId="57627725" w14:textId="38A7FA82" w:rsidR="4F5750F8" w:rsidRPr="000C3CBC" w:rsidRDefault="4808188C" w:rsidP="00076A61">
            <w:pPr>
              <w:spacing w:before="240" w:after="240"/>
              <w:rPr>
                <w:i/>
                <w:iCs/>
              </w:rPr>
            </w:pPr>
            <w:r w:rsidRPr="000C3CBC">
              <w:rPr>
                <w:i/>
                <w:iCs/>
              </w:rPr>
              <w:t>What will the predicted outcomes of this assessment be? With whom will this assessment be shared?</w:t>
            </w:r>
          </w:p>
        </w:tc>
      </w:tr>
      <w:tr w:rsidR="4F5750F8" w:rsidRPr="000C3CBC" w14:paraId="78D72699" w14:textId="77777777" w:rsidTr="4808188C">
        <w:tc>
          <w:tcPr>
            <w:tcW w:w="2550" w:type="dxa"/>
          </w:tcPr>
          <w:p w14:paraId="10ECEA4D" w14:textId="3CDA156B" w:rsidR="4F5750F8" w:rsidRPr="000C3CBC" w:rsidRDefault="4808188C" w:rsidP="00076A61">
            <w:pPr>
              <w:spacing w:before="240" w:after="240"/>
              <w:rPr>
                <w:rStyle w:val="IntenseEmphasis"/>
              </w:rPr>
            </w:pPr>
            <w:r w:rsidRPr="000C3CBC">
              <w:rPr>
                <w:rStyle w:val="Emphasis"/>
              </w:rPr>
              <w:t xml:space="preserve">Evaluation and review  </w:t>
            </w:r>
          </w:p>
        </w:tc>
        <w:tc>
          <w:tcPr>
            <w:tcW w:w="6465" w:type="dxa"/>
            <w:gridSpan w:val="4"/>
          </w:tcPr>
          <w:p w14:paraId="45687EF4" w14:textId="28B7FD37" w:rsidR="4F5750F8" w:rsidRPr="000C3CBC" w:rsidRDefault="4808188C" w:rsidP="00076A61">
            <w:pPr>
              <w:spacing w:before="240" w:after="240"/>
              <w:rPr>
                <w:i/>
                <w:iCs/>
              </w:rPr>
            </w:pPr>
            <w:r w:rsidRPr="000C3CBC">
              <w:rPr>
                <w:i/>
                <w:iCs/>
              </w:rPr>
              <w:t>How will be outcomes of this assessment be measured and evaluated?</w:t>
            </w:r>
          </w:p>
        </w:tc>
      </w:tr>
      <w:tr w:rsidR="4F5750F8" w:rsidRPr="000C3CBC" w14:paraId="65EE06F8" w14:textId="77777777" w:rsidTr="4808188C">
        <w:tc>
          <w:tcPr>
            <w:tcW w:w="9015" w:type="dxa"/>
            <w:gridSpan w:val="5"/>
          </w:tcPr>
          <w:p w14:paraId="13E80C68" w14:textId="750DBDDD" w:rsidR="4F5750F8" w:rsidRPr="000C3CBC" w:rsidRDefault="4808188C" w:rsidP="00076A61">
            <w:pPr>
              <w:pStyle w:val="Heading3"/>
              <w:spacing w:after="240"/>
              <w:outlineLvl w:val="2"/>
              <w:rPr>
                <w:rFonts w:ascii="Arial" w:eastAsia="Arial" w:hAnsi="Arial" w:cs="Arial"/>
                <w:color w:val="000000" w:themeColor="text1"/>
              </w:rPr>
            </w:pPr>
            <w:r w:rsidRPr="000C3CBC">
              <w:rPr>
                <w:rFonts w:ascii="Arial" w:eastAsia="Arial" w:hAnsi="Arial" w:cs="Arial"/>
              </w:rPr>
              <w:t>About the project</w:t>
            </w:r>
          </w:p>
        </w:tc>
      </w:tr>
      <w:tr w:rsidR="4F5750F8" w:rsidRPr="000C3CBC" w14:paraId="62CC4FCC" w14:textId="77777777" w:rsidTr="4808188C">
        <w:tc>
          <w:tcPr>
            <w:tcW w:w="2550" w:type="dxa"/>
          </w:tcPr>
          <w:p w14:paraId="5549D25C" w14:textId="25608CAB" w:rsidR="4F5750F8" w:rsidRPr="000C3CBC" w:rsidRDefault="4808188C" w:rsidP="00076A61">
            <w:pPr>
              <w:spacing w:before="240" w:after="240"/>
            </w:pPr>
            <w:r w:rsidRPr="000C3CBC">
              <w:rPr>
                <w:rStyle w:val="Emphasis"/>
              </w:rPr>
              <w:t>Name of the project</w:t>
            </w:r>
          </w:p>
        </w:tc>
        <w:tc>
          <w:tcPr>
            <w:tcW w:w="6465" w:type="dxa"/>
            <w:gridSpan w:val="4"/>
          </w:tcPr>
          <w:p w14:paraId="43A79FAC" w14:textId="74508C2E" w:rsidR="4F5750F8" w:rsidRPr="000C3CBC" w:rsidRDefault="4F5750F8" w:rsidP="00076A61">
            <w:pPr>
              <w:spacing w:before="240" w:after="240"/>
            </w:pPr>
          </w:p>
        </w:tc>
      </w:tr>
      <w:tr w:rsidR="4F5750F8" w:rsidRPr="000C3CBC" w14:paraId="058FDB73" w14:textId="77777777" w:rsidTr="4808188C">
        <w:tc>
          <w:tcPr>
            <w:tcW w:w="2550" w:type="dxa"/>
          </w:tcPr>
          <w:p w14:paraId="3A988C14" w14:textId="05DAA83C" w:rsidR="4F5750F8" w:rsidRPr="000C3CBC" w:rsidRDefault="4808188C" w:rsidP="00076A61">
            <w:pPr>
              <w:spacing w:before="240" w:after="240"/>
            </w:pPr>
            <w:r w:rsidRPr="000C3CBC">
              <w:rPr>
                <w:rStyle w:val="Emphasis"/>
              </w:rPr>
              <w:t>Reason for the project</w:t>
            </w:r>
          </w:p>
        </w:tc>
        <w:tc>
          <w:tcPr>
            <w:tcW w:w="6465" w:type="dxa"/>
            <w:gridSpan w:val="4"/>
          </w:tcPr>
          <w:p w14:paraId="2EE2E614" w14:textId="2978EA70" w:rsidR="4F5750F8" w:rsidRPr="000C3CBC" w:rsidRDefault="4808188C" w:rsidP="00076A61">
            <w:pPr>
              <w:spacing w:before="240" w:after="240"/>
              <w:rPr>
                <w:i/>
                <w:iCs/>
              </w:rPr>
            </w:pPr>
            <w:r w:rsidRPr="000C3CBC">
              <w:rPr>
                <w:i/>
                <w:iCs/>
              </w:rPr>
              <w:t>What is the early reasoning behind this project? How / why did you identify a need for this initiative?</w:t>
            </w:r>
          </w:p>
        </w:tc>
      </w:tr>
      <w:tr w:rsidR="4F5750F8" w:rsidRPr="000C3CBC" w14:paraId="04954356" w14:textId="77777777" w:rsidTr="4808188C">
        <w:tc>
          <w:tcPr>
            <w:tcW w:w="2550" w:type="dxa"/>
          </w:tcPr>
          <w:p w14:paraId="78B172F0" w14:textId="0DB56802" w:rsidR="4F5750F8" w:rsidRPr="000C3CBC" w:rsidRDefault="4808188C" w:rsidP="00076A61">
            <w:pPr>
              <w:spacing w:before="240" w:after="240"/>
            </w:pPr>
            <w:r w:rsidRPr="000C3CBC">
              <w:rPr>
                <w:rStyle w:val="Emphasis"/>
              </w:rPr>
              <w:lastRenderedPageBreak/>
              <w:t xml:space="preserve">Predicted outcomes </w:t>
            </w:r>
          </w:p>
        </w:tc>
        <w:tc>
          <w:tcPr>
            <w:tcW w:w="6465" w:type="dxa"/>
            <w:gridSpan w:val="4"/>
          </w:tcPr>
          <w:p w14:paraId="278FFADD" w14:textId="00A16B4A" w:rsidR="4F5750F8" w:rsidRPr="000C3CBC" w:rsidRDefault="4808188C" w:rsidP="00076A61">
            <w:pPr>
              <w:spacing w:before="240" w:after="240"/>
              <w:rPr>
                <w:i/>
                <w:iCs/>
              </w:rPr>
            </w:pPr>
            <w:r w:rsidRPr="000C3CBC">
              <w:rPr>
                <w:i/>
                <w:iCs/>
              </w:rPr>
              <w:t xml:space="preserve">What are the intended or predicted outcomes for this initiative? Are there any </w:t>
            </w:r>
            <w:r w:rsidR="00905B76">
              <w:rPr>
                <w:i/>
                <w:iCs/>
              </w:rPr>
              <w:t>personal outcomes</w:t>
            </w:r>
            <w:r w:rsidR="00905B76" w:rsidRPr="000C3CBC">
              <w:rPr>
                <w:i/>
                <w:iCs/>
              </w:rPr>
              <w:t xml:space="preserve"> </w:t>
            </w:r>
            <w:r w:rsidRPr="000C3CBC">
              <w:rPr>
                <w:i/>
                <w:iCs/>
              </w:rPr>
              <w:t>or socio-economic outcomes that the project will deliver? What deliverables have been agreed in setting the project up?</w:t>
            </w:r>
          </w:p>
          <w:p w14:paraId="6A53C81A" w14:textId="67BC1154" w:rsidR="4F5750F8" w:rsidRPr="000C3CBC" w:rsidRDefault="4808188C" w:rsidP="00076A61">
            <w:pPr>
              <w:spacing w:before="240" w:after="240"/>
              <w:rPr>
                <w:i/>
                <w:iCs/>
              </w:rPr>
            </w:pPr>
            <w:r w:rsidRPr="000C3CBC">
              <w:rPr>
                <w:i/>
                <w:iCs/>
              </w:rPr>
              <w:t>Are there any collaborations or partnerships that you intended to set up?</w:t>
            </w:r>
          </w:p>
        </w:tc>
      </w:tr>
      <w:tr w:rsidR="4F5750F8" w:rsidRPr="000C3CBC" w14:paraId="7A1D5906" w14:textId="77777777" w:rsidTr="4808188C">
        <w:tc>
          <w:tcPr>
            <w:tcW w:w="2550" w:type="dxa"/>
          </w:tcPr>
          <w:p w14:paraId="2DF17769" w14:textId="4BDC91C9" w:rsidR="4F5750F8" w:rsidRPr="000C3CBC" w:rsidRDefault="4808188C" w:rsidP="00076A61">
            <w:pPr>
              <w:spacing w:before="240" w:after="240"/>
            </w:pPr>
            <w:r w:rsidRPr="000C3CBC">
              <w:rPr>
                <w:rStyle w:val="Emphasis"/>
              </w:rPr>
              <w:t>Assessment by:</w:t>
            </w:r>
          </w:p>
        </w:tc>
        <w:tc>
          <w:tcPr>
            <w:tcW w:w="1743" w:type="dxa"/>
          </w:tcPr>
          <w:p w14:paraId="369623CF" w14:textId="58FE5119" w:rsidR="4F5750F8" w:rsidRPr="000C3CBC" w:rsidRDefault="4808188C" w:rsidP="00076A61">
            <w:pPr>
              <w:spacing w:before="240" w:after="240"/>
            </w:pPr>
            <w:r w:rsidRPr="000C3CBC">
              <w:t>Name:</w:t>
            </w:r>
          </w:p>
        </w:tc>
        <w:tc>
          <w:tcPr>
            <w:tcW w:w="1533" w:type="dxa"/>
          </w:tcPr>
          <w:p w14:paraId="213F4EC7" w14:textId="237968F4" w:rsidR="4F5750F8" w:rsidRPr="000C3CBC" w:rsidRDefault="4F5750F8" w:rsidP="00076A61">
            <w:pPr>
              <w:spacing w:before="240" w:after="240"/>
            </w:pPr>
          </w:p>
        </w:tc>
        <w:tc>
          <w:tcPr>
            <w:tcW w:w="1680" w:type="dxa"/>
          </w:tcPr>
          <w:p w14:paraId="36AC43A0" w14:textId="7C014877" w:rsidR="4F5750F8" w:rsidRPr="000C3CBC" w:rsidRDefault="4808188C" w:rsidP="00076A61">
            <w:pPr>
              <w:spacing w:before="240" w:after="240"/>
            </w:pPr>
            <w:r w:rsidRPr="000C3CBC">
              <w:t>Date and signature:</w:t>
            </w:r>
          </w:p>
        </w:tc>
        <w:tc>
          <w:tcPr>
            <w:tcW w:w="1509" w:type="dxa"/>
          </w:tcPr>
          <w:p w14:paraId="681BC124" w14:textId="7BDCA074" w:rsidR="4F5750F8" w:rsidRPr="000C3CBC" w:rsidRDefault="4F5750F8" w:rsidP="00076A61">
            <w:pPr>
              <w:spacing w:before="240" w:after="240"/>
            </w:pPr>
          </w:p>
        </w:tc>
      </w:tr>
      <w:tr w:rsidR="4F5750F8" w:rsidRPr="000C3CBC" w14:paraId="51795E11" w14:textId="77777777" w:rsidTr="4808188C">
        <w:tc>
          <w:tcPr>
            <w:tcW w:w="2550" w:type="dxa"/>
          </w:tcPr>
          <w:p w14:paraId="0E1EC0B2" w14:textId="3A983003" w:rsidR="4F5750F8" w:rsidRPr="000C3CBC" w:rsidRDefault="4808188C" w:rsidP="00076A61">
            <w:pPr>
              <w:spacing w:before="240" w:after="240"/>
            </w:pPr>
            <w:r w:rsidRPr="000C3CBC">
              <w:rPr>
                <w:rStyle w:val="Emphasis"/>
              </w:rPr>
              <w:t>Sign off by:</w:t>
            </w:r>
          </w:p>
        </w:tc>
        <w:tc>
          <w:tcPr>
            <w:tcW w:w="1743" w:type="dxa"/>
          </w:tcPr>
          <w:p w14:paraId="059D3DFB" w14:textId="1CF8332F" w:rsidR="4F5750F8" w:rsidRPr="000C3CBC" w:rsidRDefault="4808188C" w:rsidP="00076A61">
            <w:pPr>
              <w:spacing w:before="240" w:after="240"/>
            </w:pPr>
            <w:r w:rsidRPr="000C3CBC">
              <w:t>Name:</w:t>
            </w:r>
          </w:p>
        </w:tc>
        <w:tc>
          <w:tcPr>
            <w:tcW w:w="1533" w:type="dxa"/>
          </w:tcPr>
          <w:p w14:paraId="412EC125" w14:textId="714E8D89" w:rsidR="4F5750F8" w:rsidRPr="000C3CBC" w:rsidRDefault="4F5750F8" w:rsidP="00076A61">
            <w:pPr>
              <w:spacing w:before="240" w:after="240"/>
            </w:pPr>
          </w:p>
        </w:tc>
        <w:tc>
          <w:tcPr>
            <w:tcW w:w="1680" w:type="dxa"/>
          </w:tcPr>
          <w:p w14:paraId="1DE878B3" w14:textId="1F9AF8D0" w:rsidR="4F5750F8" w:rsidRPr="000C3CBC" w:rsidRDefault="4808188C" w:rsidP="00076A61">
            <w:pPr>
              <w:spacing w:before="240" w:after="240"/>
            </w:pPr>
            <w:r w:rsidRPr="000C3CBC">
              <w:t>Date and signature:</w:t>
            </w:r>
          </w:p>
        </w:tc>
        <w:tc>
          <w:tcPr>
            <w:tcW w:w="1509" w:type="dxa"/>
          </w:tcPr>
          <w:p w14:paraId="73D6A90F" w14:textId="5BBE238F" w:rsidR="4F5750F8" w:rsidRPr="000C3CBC" w:rsidRDefault="4F5750F8" w:rsidP="00076A61">
            <w:pPr>
              <w:spacing w:before="240" w:after="240"/>
            </w:pPr>
          </w:p>
        </w:tc>
      </w:tr>
      <w:tr w:rsidR="4808188C" w:rsidRPr="000C3CBC" w14:paraId="59C01D55" w14:textId="77777777" w:rsidTr="4808188C">
        <w:tc>
          <w:tcPr>
            <w:tcW w:w="9015" w:type="dxa"/>
            <w:gridSpan w:val="5"/>
          </w:tcPr>
          <w:p w14:paraId="3D3453AA" w14:textId="770CAEB2" w:rsidR="4808188C" w:rsidRPr="000C3CBC" w:rsidRDefault="4808188C" w:rsidP="00076A61">
            <w:pPr>
              <w:pStyle w:val="Heading3"/>
              <w:spacing w:after="240"/>
              <w:outlineLvl w:val="2"/>
              <w:rPr>
                <w:rFonts w:ascii="Arial" w:eastAsia="Arial" w:hAnsi="Arial" w:cs="Arial"/>
              </w:rPr>
            </w:pPr>
            <w:r w:rsidRPr="000C3CBC">
              <w:rPr>
                <w:rFonts w:ascii="Arial" w:eastAsia="Arial" w:hAnsi="Arial" w:cs="Arial"/>
              </w:rPr>
              <w:t>Evidence gathering</w:t>
            </w:r>
          </w:p>
        </w:tc>
      </w:tr>
      <w:tr w:rsidR="4808188C" w:rsidRPr="000C3CBC" w14:paraId="7E4439DE" w14:textId="77777777" w:rsidTr="4808188C">
        <w:tc>
          <w:tcPr>
            <w:tcW w:w="4293" w:type="dxa"/>
            <w:gridSpan w:val="2"/>
          </w:tcPr>
          <w:p w14:paraId="14813866" w14:textId="096AC8A2" w:rsidR="4808188C" w:rsidRPr="000C3CBC" w:rsidRDefault="4808188C" w:rsidP="00076A61">
            <w:pPr>
              <w:spacing w:before="240" w:after="240"/>
            </w:pPr>
            <w:r w:rsidRPr="000C3CBC">
              <w:rPr>
                <w:rStyle w:val="Emphasis"/>
              </w:rPr>
              <w:t xml:space="preserve">Research, data, </w:t>
            </w:r>
            <w:proofErr w:type="gramStart"/>
            <w:r w:rsidRPr="000C3CBC">
              <w:rPr>
                <w:rStyle w:val="Emphasis"/>
              </w:rPr>
              <w:t>consultation</w:t>
            </w:r>
            <w:proofErr w:type="gramEnd"/>
            <w:r w:rsidRPr="000C3CBC">
              <w:rPr>
                <w:rStyle w:val="Emphasis"/>
              </w:rPr>
              <w:t xml:space="preserve"> or studies considered during assessment</w:t>
            </w:r>
          </w:p>
        </w:tc>
        <w:tc>
          <w:tcPr>
            <w:tcW w:w="4722" w:type="dxa"/>
            <w:gridSpan w:val="3"/>
          </w:tcPr>
          <w:p w14:paraId="6C58DE72" w14:textId="4175FC70" w:rsidR="4808188C" w:rsidRPr="00F45E31" w:rsidRDefault="00F45E31" w:rsidP="00F45E31">
            <w:pPr>
              <w:spacing w:before="240" w:after="240"/>
              <w:rPr>
                <w:i/>
                <w:iCs/>
              </w:rPr>
            </w:pPr>
            <w:r w:rsidRPr="000C3CBC">
              <w:rPr>
                <w:i/>
                <w:iCs/>
              </w:rPr>
              <w:t>Name any studies or reports consulted, as well as other activities (</w:t>
            </w:r>
            <w:r w:rsidR="00890845" w:rsidRPr="000C3CBC">
              <w:rPr>
                <w:i/>
                <w:iCs/>
              </w:rPr>
              <w:t>I.e.,</w:t>
            </w:r>
            <w:r w:rsidRPr="000C3CBC">
              <w:rPr>
                <w:i/>
                <w:iCs/>
              </w:rPr>
              <w:t xml:space="preserve"> user research, interviews, experience data)</w:t>
            </w:r>
          </w:p>
        </w:tc>
      </w:tr>
      <w:tr w:rsidR="4808188C" w:rsidRPr="000C3CBC" w14:paraId="14927895" w14:textId="77777777" w:rsidTr="4808188C">
        <w:tc>
          <w:tcPr>
            <w:tcW w:w="4293" w:type="dxa"/>
            <w:gridSpan w:val="2"/>
          </w:tcPr>
          <w:p w14:paraId="1BCD0EAB" w14:textId="24B86E05" w:rsidR="00F45E31" w:rsidRPr="000C3CBC" w:rsidRDefault="00F45E31" w:rsidP="00076A61">
            <w:pPr>
              <w:spacing w:before="240" w:after="240"/>
              <w:rPr>
                <w:i/>
                <w:iCs/>
              </w:rPr>
            </w:pPr>
            <w:r w:rsidRPr="000C3CBC">
              <w:rPr>
                <w:rStyle w:val="Emphasis"/>
              </w:rPr>
              <w:t>Which population groups does the evidence concern?</w:t>
            </w:r>
          </w:p>
          <w:p w14:paraId="622E879D" w14:textId="1E01533A" w:rsidR="4808188C" w:rsidRPr="000C3CBC" w:rsidRDefault="4808188C" w:rsidP="00076A61">
            <w:pPr>
              <w:spacing w:before="240" w:after="240"/>
            </w:pPr>
          </w:p>
        </w:tc>
        <w:tc>
          <w:tcPr>
            <w:tcW w:w="4722" w:type="dxa"/>
            <w:gridSpan w:val="3"/>
          </w:tcPr>
          <w:p w14:paraId="69A2098C" w14:textId="32680137" w:rsidR="4808188C" w:rsidRPr="000C3CBC" w:rsidRDefault="4808188C" w:rsidP="00076A61">
            <w:pPr>
              <w:spacing w:before="240" w:after="240" w:line="259" w:lineRule="auto"/>
              <w:rPr>
                <w:i/>
                <w:iCs/>
              </w:rPr>
            </w:pPr>
            <w:r w:rsidRPr="000C3CBC">
              <w:rPr>
                <w:i/>
                <w:iCs/>
              </w:rPr>
              <w:t>Select from: Age, Gender, Disability, Race and ethnicity, Refugees and asylum seekers, Religion and belief, Sexual orientation, Marriage, Care experienced children and young people, Carers, Homelessness, Involvement in the criminal justice system, Addictions and substance misuse, Staff, Low income, Low literacy, Living in deprived areas, Living in remote, rural and island locations, Discrimination/stigma, Other.</w:t>
            </w:r>
          </w:p>
        </w:tc>
      </w:tr>
      <w:tr w:rsidR="00F45E31" w:rsidRPr="000C3CBC" w14:paraId="3C42B9A5" w14:textId="77777777" w:rsidTr="4808188C">
        <w:tc>
          <w:tcPr>
            <w:tcW w:w="4293" w:type="dxa"/>
            <w:gridSpan w:val="2"/>
          </w:tcPr>
          <w:p w14:paraId="1DE91656" w14:textId="4A0E805A" w:rsidR="00F45E31" w:rsidRPr="000C3CBC" w:rsidRDefault="00F45E31" w:rsidP="00076A61">
            <w:pPr>
              <w:spacing w:before="240" w:after="240"/>
              <w:rPr>
                <w:rStyle w:val="Emphasis"/>
              </w:rPr>
            </w:pPr>
            <w:r w:rsidRPr="000C3CBC">
              <w:rPr>
                <w:rStyle w:val="Emphasis"/>
              </w:rPr>
              <w:t>Will you carry on your own research?</w:t>
            </w:r>
          </w:p>
        </w:tc>
        <w:tc>
          <w:tcPr>
            <w:tcW w:w="4722" w:type="dxa"/>
            <w:gridSpan w:val="3"/>
          </w:tcPr>
          <w:p w14:paraId="120A9D56" w14:textId="7DC5A5C2" w:rsidR="00F45E31" w:rsidRPr="000C3CBC" w:rsidRDefault="00F45E31" w:rsidP="00076A61">
            <w:pPr>
              <w:spacing w:before="240" w:after="240"/>
              <w:rPr>
                <w:i/>
                <w:iCs/>
              </w:rPr>
            </w:pPr>
            <w:r w:rsidRPr="000C3CBC">
              <w:rPr>
                <w:i/>
                <w:iCs/>
              </w:rPr>
              <w:t>Yes / No. If yes, list the main research questions and target audiences.</w:t>
            </w:r>
          </w:p>
        </w:tc>
      </w:tr>
      <w:tr w:rsidR="4808188C" w:rsidRPr="000C3CBC" w14:paraId="59E35A43" w14:textId="77777777" w:rsidTr="4808188C">
        <w:tc>
          <w:tcPr>
            <w:tcW w:w="9015" w:type="dxa"/>
            <w:gridSpan w:val="5"/>
          </w:tcPr>
          <w:p w14:paraId="75684550" w14:textId="7C65DF84" w:rsidR="4808188C" w:rsidRPr="00076A61" w:rsidRDefault="4808188C" w:rsidP="00076A61">
            <w:pPr>
              <w:pStyle w:val="Heading3"/>
              <w:spacing w:after="240"/>
              <w:outlineLvl w:val="2"/>
              <w:rPr>
                <w:rFonts w:ascii="Arial" w:eastAsia="Arial" w:hAnsi="Arial" w:cs="Arial"/>
              </w:rPr>
            </w:pPr>
            <w:r w:rsidRPr="000C3CBC">
              <w:rPr>
                <w:rFonts w:ascii="Arial" w:eastAsia="Arial" w:hAnsi="Arial" w:cs="Arial"/>
              </w:rPr>
              <w:t>Assessment and impacts</w:t>
            </w:r>
          </w:p>
        </w:tc>
      </w:tr>
      <w:tr w:rsidR="4808188C" w:rsidRPr="000C3CBC" w14:paraId="113C356F" w14:textId="77777777" w:rsidTr="00076A61">
        <w:tc>
          <w:tcPr>
            <w:tcW w:w="2550" w:type="dxa"/>
            <w:vAlign w:val="center"/>
          </w:tcPr>
          <w:p w14:paraId="7963DC8C" w14:textId="6E9B1074" w:rsidR="4808188C" w:rsidRPr="000C3CBC" w:rsidRDefault="4808188C" w:rsidP="00076A61">
            <w:pPr>
              <w:spacing w:before="240" w:after="240"/>
              <w:jc w:val="center"/>
            </w:pPr>
            <w:r w:rsidRPr="000C3CBC">
              <w:rPr>
                <w:rStyle w:val="Emphasis"/>
              </w:rPr>
              <w:t>Population group</w:t>
            </w:r>
          </w:p>
        </w:tc>
        <w:tc>
          <w:tcPr>
            <w:tcW w:w="1743" w:type="dxa"/>
            <w:vAlign w:val="center"/>
          </w:tcPr>
          <w:p w14:paraId="06F7B5C3" w14:textId="6B3CB9D8" w:rsidR="4808188C" w:rsidRPr="000C3CBC" w:rsidRDefault="4808188C" w:rsidP="00076A61">
            <w:pPr>
              <w:spacing w:before="240" w:after="240" w:line="259" w:lineRule="auto"/>
              <w:jc w:val="center"/>
              <w:rPr>
                <w:rStyle w:val="Emphasis"/>
                <w:b w:val="0"/>
                <w:bCs w:val="0"/>
                <w:color w:val="000000" w:themeColor="text1"/>
              </w:rPr>
            </w:pPr>
            <w:r w:rsidRPr="000C3CBC">
              <w:rPr>
                <w:rStyle w:val="Emphasis"/>
              </w:rPr>
              <w:t>Current evidence</w:t>
            </w:r>
          </w:p>
        </w:tc>
        <w:tc>
          <w:tcPr>
            <w:tcW w:w="1533" w:type="dxa"/>
            <w:vAlign w:val="center"/>
          </w:tcPr>
          <w:p w14:paraId="38F80EE6" w14:textId="13B28D15" w:rsidR="4808188C" w:rsidRPr="000C3CBC" w:rsidRDefault="4808188C" w:rsidP="00076A61">
            <w:pPr>
              <w:spacing w:before="240" w:after="240"/>
              <w:jc w:val="center"/>
            </w:pPr>
            <w:r w:rsidRPr="000C3CBC">
              <w:rPr>
                <w:rStyle w:val="Emphasis"/>
              </w:rPr>
              <w:t>Risks</w:t>
            </w:r>
          </w:p>
        </w:tc>
        <w:tc>
          <w:tcPr>
            <w:tcW w:w="1680" w:type="dxa"/>
            <w:vAlign w:val="center"/>
          </w:tcPr>
          <w:p w14:paraId="72960F0A" w14:textId="1CD7E406" w:rsidR="4808188C" w:rsidRPr="000C3CBC" w:rsidRDefault="4808188C" w:rsidP="00076A61">
            <w:pPr>
              <w:spacing w:before="240" w:after="240"/>
              <w:jc w:val="center"/>
            </w:pPr>
            <w:r w:rsidRPr="000C3CBC">
              <w:rPr>
                <w:rStyle w:val="Emphasis"/>
              </w:rPr>
              <w:t>Socio-economic Impacts</w:t>
            </w:r>
          </w:p>
        </w:tc>
        <w:tc>
          <w:tcPr>
            <w:tcW w:w="1509" w:type="dxa"/>
            <w:vAlign w:val="center"/>
          </w:tcPr>
          <w:p w14:paraId="274E169D" w14:textId="453F1DFD" w:rsidR="4808188C" w:rsidRPr="000C3CBC" w:rsidRDefault="4808188C" w:rsidP="00076A61">
            <w:pPr>
              <w:spacing w:before="240" w:after="240"/>
              <w:jc w:val="center"/>
            </w:pPr>
            <w:r w:rsidRPr="000C3CBC">
              <w:rPr>
                <w:rStyle w:val="Emphasis"/>
              </w:rPr>
              <w:t>Human Rights Impacts</w:t>
            </w:r>
          </w:p>
        </w:tc>
      </w:tr>
      <w:tr w:rsidR="4808188C" w:rsidRPr="000C3CBC" w14:paraId="45B65418" w14:textId="77777777" w:rsidTr="4808188C">
        <w:tc>
          <w:tcPr>
            <w:tcW w:w="2550" w:type="dxa"/>
          </w:tcPr>
          <w:p w14:paraId="0DF7B85C" w14:textId="43DB0A9D" w:rsidR="4808188C" w:rsidRPr="000C3CBC" w:rsidRDefault="4808188C" w:rsidP="00076A61">
            <w:pPr>
              <w:spacing w:before="240" w:after="240" w:line="259" w:lineRule="auto"/>
              <w:rPr>
                <w:i/>
                <w:iCs/>
              </w:rPr>
            </w:pPr>
            <w:r w:rsidRPr="000C3CBC">
              <w:rPr>
                <w:i/>
                <w:iCs/>
              </w:rPr>
              <w:lastRenderedPageBreak/>
              <w:t>Select from: Age, Gender, Disability, Race and ethnicity, Refugees and asylum seekers, Religion and belief, Sexual orientation, Marriage, Care experienced children and young people, Carers, Homelessness, Involvement in the criminal justice system, Addictions and substance misuse, Staff, Low income, Low literacy, Living in deprived areas, Living in remote, rural and island locations, Discrimination / stigma, Other.</w:t>
            </w:r>
          </w:p>
        </w:tc>
        <w:tc>
          <w:tcPr>
            <w:tcW w:w="1743" w:type="dxa"/>
          </w:tcPr>
          <w:p w14:paraId="31B76DC0" w14:textId="7A470D0A" w:rsidR="4808188C" w:rsidRPr="000C3CBC" w:rsidRDefault="4808188C" w:rsidP="00076A61">
            <w:pPr>
              <w:spacing w:before="240" w:after="240"/>
              <w:rPr>
                <w:i/>
                <w:iCs/>
              </w:rPr>
            </w:pPr>
            <w:r w:rsidRPr="000C3CBC">
              <w:rPr>
                <w:i/>
                <w:iCs/>
              </w:rPr>
              <w:t>What are the current barriers that this group faces in trying to achieve the positive outcomes your project aims to deliver?</w:t>
            </w:r>
          </w:p>
          <w:p w14:paraId="604101C6" w14:textId="21C6B947" w:rsidR="4808188C" w:rsidRPr="000C3CBC" w:rsidRDefault="4808188C" w:rsidP="00076A61">
            <w:pPr>
              <w:spacing w:before="240" w:after="240"/>
              <w:rPr>
                <w:i/>
                <w:iCs/>
              </w:rPr>
            </w:pPr>
            <w:r w:rsidRPr="000C3CBC">
              <w:rPr>
                <w:i/>
                <w:iCs/>
              </w:rPr>
              <w:t>Is there any evidence with regards to why or how this group would benefit from the outcomes you aim to deliver?</w:t>
            </w:r>
          </w:p>
        </w:tc>
        <w:tc>
          <w:tcPr>
            <w:tcW w:w="1533" w:type="dxa"/>
          </w:tcPr>
          <w:p w14:paraId="2A8DF92D" w14:textId="6D7E9BE6" w:rsidR="4808188C" w:rsidRPr="000C3CBC" w:rsidRDefault="4808188C" w:rsidP="00076A61">
            <w:pPr>
              <w:spacing w:before="240" w:after="240"/>
              <w:rPr>
                <w:i/>
                <w:iCs/>
              </w:rPr>
            </w:pPr>
            <w:r w:rsidRPr="000C3CBC">
              <w:rPr>
                <w:i/>
                <w:iCs/>
              </w:rPr>
              <w:t>Are there any potential or unintended negative consequences that could arise for this group from the outcomes of your project?</w:t>
            </w:r>
          </w:p>
        </w:tc>
        <w:tc>
          <w:tcPr>
            <w:tcW w:w="1680" w:type="dxa"/>
          </w:tcPr>
          <w:p w14:paraId="52D3BCD4" w14:textId="1A254209" w:rsidR="4808188C" w:rsidRPr="000C3CBC" w:rsidRDefault="4808188C" w:rsidP="00076A61">
            <w:pPr>
              <w:spacing w:before="240" w:after="240"/>
              <w:rPr>
                <w:i/>
                <w:iCs/>
              </w:rPr>
            </w:pPr>
            <w:r w:rsidRPr="000C3CBC">
              <w:rPr>
                <w:i/>
                <w:iCs/>
              </w:rPr>
              <w:t>What are the positive or negative socio-economic impact of your project on this population group?</w:t>
            </w:r>
          </w:p>
        </w:tc>
        <w:tc>
          <w:tcPr>
            <w:tcW w:w="1509" w:type="dxa"/>
          </w:tcPr>
          <w:p w14:paraId="04F107F9" w14:textId="558439DA" w:rsidR="4808188C" w:rsidRPr="000C3CBC" w:rsidRDefault="4808188C" w:rsidP="00076A61">
            <w:pPr>
              <w:spacing w:before="240" w:after="240"/>
              <w:rPr>
                <w:i/>
                <w:iCs/>
              </w:rPr>
            </w:pPr>
            <w:r w:rsidRPr="000C3CBC">
              <w:rPr>
                <w:i/>
                <w:iCs/>
              </w:rPr>
              <w:t xml:space="preserve">Is your project supporting or impeding any human rights for this </w:t>
            </w:r>
            <w:proofErr w:type="gramStart"/>
            <w:r w:rsidRPr="000C3CBC">
              <w:rPr>
                <w:i/>
                <w:iCs/>
              </w:rPr>
              <w:t>particular population</w:t>
            </w:r>
            <w:proofErr w:type="gramEnd"/>
            <w:r w:rsidRPr="000C3CBC">
              <w:rPr>
                <w:i/>
                <w:iCs/>
              </w:rPr>
              <w:t xml:space="preserve"> group?</w:t>
            </w:r>
          </w:p>
        </w:tc>
      </w:tr>
      <w:tr w:rsidR="4808188C" w:rsidRPr="000C3CBC" w14:paraId="5A4A639C" w14:textId="77777777" w:rsidTr="4808188C">
        <w:tc>
          <w:tcPr>
            <w:tcW w:w="9015" w:type="dxa"/>
            <w:gridSpan w:val="5"/>
          </w:tcPr>
          <w:p w14:paraId="32987874" w14:textId="3C690B01" w:rsidR="4808188C" w:rsidRPr="000C3CBC" w:rsidRDefault="4808188C" w:rsidP="00076A61">
            <w:pPr>
              <w:pStyle w:val="Heading3"/>
              <w:spacing w:after="240"/>
              <w:outlineLvl w:val="2"/>
              <w:rPr>
                <w:rFonts w:ascii="Arial" w:eastAsia="Arial" w:hAnsi="Arial" w:cs="Arial"/>
              </w:rPr>
            </w:pPr>
            <w:r w:rsidRPr="000C3CBC">
              <w:rPr>
                <w:rFonts w:ascii="Arial" w:eastAsia="Arial" w:hAnsi="Arial" w:cs="Arial"/>
              </w:rPr>
              <w:t>PANEL assessment</w:t>
            </w:r>
          </w:p>
        </w:tc>
      </w:tr>
      <w:tr w:rsidR="4808188C" w:rsidRPr="000C3CBC" w14:paraId="7900472C" w14:textId="77777777" w:rsidTr="4808188C">
        <w:tc>
          <w:tcPr>
            <w:tcW w:w="9015" w:type="dxa"/>
            <w:gridSpan w:val="5"/>
          </w:tcPr>
          <w:p w14:paraId="3CB87502" w14:textId="2560D4C9" w:rsidR="4808188C" w:rsidRPr="000C3CBC" w:rsidRDefault="4808188C" w:rsidP="00076A61">
            <w:pPr>
              <w:spacing w:before="240" w:after="240"/>
            </w:pPr>
            <w:r w:rsidRPr="000C3CBC">
              <w:rPr>
                <w:rStyle w:val="Emphasis"/>
              </w:rPr>
              <w:t>Participation</w:t>
            </w:r>
          </w:p>
        </w:tc>
      </w:tr>
      <w:tr w:rsidR="4808188C" w:rsidRPr="000C3CBC" w14:paraId="38803759" w14:textId="77777777" w:rsidTr="4808188C">
        <w:tc>
          <w:tcPr>
            <w:tcW w:w="4293" w:type="dxa"/>
            <w:gridSpan w:val="2"/>
          </w:tcPr>
          <w:p w14:paraId="15555685" w14:textId="65AC1365" w:rsidR="4808188C" w:rsidRPr="00F45E31" w:rsidRDefault="4808188C" w:rsidP="00076A61">
            <w:pPr>
              <w:spacing w:before="240" w:after="240"/>
              <w:rPr>
                <w:b/>
                <w:bCs/>
              </w:rPr>
            </w:pPr>
            <w:r w:rsidRPr="00F45E31">
              <w:rPr>
                <w:b/>
                <w:bCs/>
              </w:rPr>
              <w:t>Everyone has the right to participate in decisions which affect their human rights. Participation must be active, free, meaningful and give attention to issues of accessibility, including access to information in a form and a language which can be understood.</w:t>
            </w:r>
          </w:p>
        </w:tc>
        <w:tc>
          <w:tcPr>
            <w:tcW w:w="4722" w:type="dxa"/>
            <w:gridSpan w:val="3"/>
          </w:tcPr>
          <w:p w14:paraId="733068C7" w14:textId="7B2480C0" w:rsidR="4808188C" w:rsidRPr="000C3CBC" w:rsidRDefault="4808188C" w:rsidP="00076A61">
            <w:pPr>
              <w:spacing w:before="240" w:after="240"/>
            </w:pPr>
            <w:r w:rsidRPr="000C3CBC">
              <w:rPr>
                <w:i/>
                <w:iCs/>
              </w:rPr>
              <w:t xml:space="preserve">Who are the groups or individuals most likely to be affected by the proposal? </w:t>
            </w:r>
          </w:p>
          <w:p w14:paraId="19667A5F" w14:textId="16BA64CE" w:rsidR="4808188C" w:rsidRPr="000C3CBC" w:rsidRDefault="4808188C" w:rsidP="00076A61">
            <w:pPr>
              <w:spacing w:before="240" w:after="240"/>
            </w:pPr>
            <w:r w:rsidRPr="000C3CBC">
              <w:rPr>
                <w:i/>
                <w:iCs/>
              </w:rPr>
              <w:t>What methods would you use to ensure that those affected by the policy are involved in decisions that affect their human rights, in an active and meaningful way?</w:t>
            </w:r>
          </w:p>
        </w:tc>
      </w:tr>
      <w:tr w:rsidR="4808188C" w:rsidRPr="000C3CBC" w14:paraId="50ACF50C" w14:textId="77777777" w:rsidTr="4808188C">
        <w:tc>
          <w:tcPr>
            <w:tcW w:w="9015" w:type="dxa"/>
            <w:gridSpan w:val="5"/>
          </w:tcPr>
          <w:p w14:paraId="57BBF60D" w14:textId="707E9584" w:rsidR="4808188C" w:rsidRPr="000C3CBC" w:rsidRDefault="4808188C" w:rsidP="00076A61">
            <w:pPr>
              <w:spacing w:before="240" w:after="240"/>
            </w:pPr>
            <w:r w:rsidRPr="000C3CBC">
              <w:rPr>
                <w:rStyle w:val="Emphasis"/>
              </w:rPr>
              <w:t>Accountability</w:t>
            </w:r>
          </w:p>
        </w:tc>
      </w:tr>
      <w:tr w:rsidR="4808188C" w:rsidRPr="000C3CBC" w14:paraId="3C6D1B31" w14:textId="77777777" w:rsidTr="4808188C">
        <w:tc>
          <w:tcPr>
            <w:tcW w:w="4293" w:type="dxa"/>
            <w:gridSpan w:val="2"/>
          </w:tcPr>
          <w:p w14:paraId="752D02AA" w14:textId="61F2C447" w:rsidR="4808188C" w:rsidRPr="00F45E31" w:rsidRDefault="4808188C" w:rsidP="00076A61">
            <w:pPr>
              <w:spacing w:before="240" w:after="240"/>
              <w:rPr>
                <w:b/>
                <w:bCs/>
              </w:rPr>
            </w:pPr>
            <w:r w:rsidRPr="00F45E31">
              <w:rPr>
                <w:b/>
                <w:bCs/>
              </w:rPr>
              <w:t xml:space="preserve">Accountability requires effective monitoring of human rights standards as well as effective </w:t>
            </w:r>
            <w:r w:rsidRPr="00F45E31">
              <w:rPr>
                <w:b/>
                <w:bCs/>
              </w:rPr>
              <w:lastRenderedPageBreak/>
              <w:t>remedies for human rights breaches.</w:t>
            </w:r>
          </w:p>
        </w:tc>
        <w:tc>
          <w:tcPr>
            <w:tcW w:w="4722" w:type="dxa"/>
            <w:gridSpan w:val="3"/>
          </w:tcPr>
          <w:p w14:paraId="2323FEB5" w14:textId="1C9CF9EC" w:rsidR="4808188C" w:rsidRPr="000C3CBC" w:rsidRDefault="4808188C" w:rsidP="00076A61">
            <w:pPr>
              <w:spacing w:before="240" w:after="240"/>
            </w:pPr>
            <w:r w:rsidRPr="000C3CBC">
              <w:rPr>
                <w:rStyle w:val="SubtleEmphasis"/>
              </w:rPr>
              <w:lastRenderedPageBreak/>
              <w:t xml:space="preserve">Who is responsible for making sure that human rights are respected, </w:t>
            </w:r>
            <w:proofErr w:type="gramStart"/>
            <w:r w:rsidRPr="000C3CBC">
              <w:rPr>
                <w:rStyle w:val="SubtleEmphasis"/>
              </w:rPr>
              <w:t>protected</w:t>
            </w:r>
            <w:proofErr w:type="gramEnd"/>
            <w:r w:rsidRPr="000C3CBC">
              <w:rPr>
                <w:rStyle w:val="SubtleEmphasis"/>
              </w:rPr>
              <w:t xml:space="preserve"> and fulfilled? </w:t>
            </w:r>
          </w:p>
          <w:p w14:paraId="3B7CA83C" w14:textId="49A90316" w:rsidR="4808188C" w:rsidRPr="000C3CBC" w:rsidRDefault="4808188C" w:rsidP="00076A61">
            <w:pPr>
              <w:spacing w:before="240" w:after="240"/>
            </w:pPr>
            <w:r w:rsidRPr="000C3CBC">
              <w:rPr>
                <w:rStyle w:val="SubtleEmphasis"/>
              </w:rPr>
              <w:lastRenderedPageBreak/>
              <w:t xml:space="preserve">What sources of evidence (qualitative and quantitative) are you aware of that would help to inform the policy? </w:t>
            </w:r>
          </w:p>
          <w:p w14:paraId="6CB91562" w14:textId="0EF14BBE" w:rsidR="4808188C" w:rsidRPr="000C3CBC" w:rsidRDefault="4808188C" w:rsidP="00076A61">
            <w:pPr>
              <w:spacing w:before="240" w:after="240"/>
            </w:pPr>
            <w:r w:rsidRPr="000C3CBC">
              <w:rPr>
                <w:rStyle w:val="SubtleEmphasis"/>
              </w:rPr>
              <w:t>Are there procedures in place for staff or service users who feel that their human rights have been or are in danger of being breached to hold the organisation to account?</w:t>
            </w:r>
          </w:p>
        </w:tc>
      </w:tr>
      <w:tr w:rsidR="4808188C" w:rsidRPr="000C3CBC" w14:paraId="0459D352" w14:textId="77777777" w:rsidTr="4808188C">
        <w:tc>
          <w:tcPr>
            <w:tcW w:w="9015" w:type="dxa"/>
            <w:gridSpan w:val="5"/>
          </w:tcPr>
          <w:p w14:paraId="421A973B" w14:textId="120C3490" w:rsidR="4808188C" w:rsidRPr="000C3CBC" w:rsidRDefault="4808188C" w:rsidP="00076A61">
            <w:pPr>
              <w:spacing w:before="240" w:after="240"/>
            </w:pPr>
            <w:r w:rsidRPr="000C3CBC">
              <w:rPr>
                <w:rStyle w:val="Emphasis"/>
              </w:rPr>
              <w:lastRenderedPageBreak/>
              <w:t>Non-discrimination and equality</w:t>
            </w:r>
          </w:p>
        </w:tc>
      </w:tr>
      <w:tr w:rsidR="4808188C" w:rsidRPr="000C3CBC" w14:paraId="1E135B94" w14:textId="77777777" w:rsidTr="4808188C">
        <w:tc>
          <w:tcPr>
            <w:tcW w:w="4293" w:type="dxa"/>
            <w:gridSpan w:val="2"/>
          </w:tcPr>
          <w:p w14:paraId="74DAED7A" w14:textId="5F91635C" w:rsidR="4808188C" w:rsidRPr="00F45E31" w:rsidRDefault="4808188C" w:rsidP="00076A61">
            <w:pPr>
              <w:spacing w:before="240" w:after="240"/>
              <w:rPr>
                <w:b/>
                <w:bCs/>
              </w:rPr>
            </w:pPr>
            <w:r w:rsidRPr="00F45E31">
              <w:rPr>
                <w:b/>
                <w:bCs/>
              </w:rPr>
              <w:t xml:space="preserve">All forms of discrimination on grounds such as age, gender, sexual orientation, ethnicity or "other status" (such as health status or poverty) in the realisation of rights must be prohibited, </w:t>
            </w:r>
            <w:proofErr w:type="gramStart"/>
            <w:r w:rsidRPr="00F45E31">
              <w:rPr>
                <w:b/>
                <w:bCs/>
              </w:rPr>
              <w:t>prevented</w:t>
            </w:r>
            <w:proofErr w:type="gramEnd"/>
            <w:r w:rsidRPr="00F45E31">
              <w:rPr>
                <w:b/>
                <w:bCs/>
              </w:rPr>
              <w:t xml:space="preserve"> and eliminated. Human rights also </w:t>
            </w:r>
            <w:r w:rsidR="00890845" w:rsidRPr="00F45E31">
              <w:rPr>
                <w:b/>
                <w:bCs/>
              </w:rPr>
              <w:t>require</w:t>
            </w:r>
            <w:r w:rsidRPr="00F45E31">
              <w:rPr>
                <w:b/>
                <w:bCs/>
              </w:rPr>
              <w:t xml:space="preserve"> the prioritisation of those in the most marginalised or vulnerable situations who face the biggest barriers to realising their rights.</w:t>
            </w:r>
          </w:p>
        </w:tc>
        <w:tc>
          <w:tcPr>
            <w:tcW w:w="4722" w:type="dxa"/>
            <w:gridSpan w:val="3"/>
          </w:tcPr>
          <w:p w14:paraId="5F88A839" w14:textId="04D8092C" w:rsidR="4808188C" w:rsidRPr="000C3CBC" w:rsidRDefault="4808188C" w:rsidP="00076A61">
            <w:pPr>
              <w:spacing w:before="240" w:after="240"/>
            </w:pPr>
            <w:r w:rsidRPr="000C3CBC">
              <w:rPr>
                <w:rStyle w:val="SubtleEmphasis"/>
              </w:rPr>
              <w:t xml:space="preserve">Have individuals or groups who are more vulnerable to human rights breaches been identified? </w:t>
            </w:r>
          </w:p>
          <w:p w14:paraId="267F069F" w14:textId="39AC7F50" w:rsidR="4808188C" w:rsidRPr="000C3CBC" w:rsidRDefault="4808188C" w:rsidP="00076A61">
            <w:pPr>
              <w:spacing w:before="240" w:after="240"/>
            </w:pPr>
            <w:r w:rsidRPr="000C3CBC">
              <w:rPr>
                <w:rStyle w:val="SubtleEmphasis"/>
              </w:rPr>
              <w:t xml:space="preserve">How might the policy impact on these individuals or groups? </w:t>
            </w:r>
          </w:p>
          <w:p w14:paraId="6EA3132E" w14:textId="76E83F89" w:rsidR="4808188C" w:rsidRPr="000C3CBC" w:rsidRDefault="4808188C" w:rsidP="00076A61">
            <w:pPr>
              <w:spacing w:before="240" w:after="240"/>
            </w:pPr>
            <w:r w:rsidRPr="000C3CBC">
              <w:rPr>
                <w:rStyle w:val="SubtleEmphasis"/>
              </w:rPr>
              <w:t>Can you identify any actions that you could recommend that would lessen the negative impact of the policy?</w:t>
            </w:r>
          </w:p>
        </w:tc>
      </w:tr>
      <w:tr w:rsidR="4808188C" w:rsidRPr="000C3CBC" w14:paraId="65009DF2" w14:textId="77777777" w:rsidTr="4808188C">
        <w:tc>
          <w:tcPr>
            <w:tcW w:w="9015" w:type="dxa"/>
            <w:gridSpan w:val="5"/>
          </w:tcPr>
          <w:p w14:paraId="369EA3A5" w14:textId="3BDCA98F" w:rsidR="4808188C" w:rsidRPr="000C3CBC" w:rsidRDefault="4808188C" w:rsidP="00076A61">
            <w:pPr>
              <w:spacing w:before="240" w:after="240"/>
            </w:pPr>
            <w:r w:rsidRPr="000C3CBC">
              <w:rPr>
                <w:rStyle w:val="Emphasis"/>
              </w:rPr>
              <w:t>Empowerment</w:t>
            </w:r>
          </w:p>
        </w:tc>
      </w:tr>
      <w:tr w:rsidR="4808188C" w:rsidRPr="000C3CBC" w14:paraId="567D8FD5" w14:textId="77777777" w:rsidTr="4808188C">
        <w:tc>
          <w:tcPr>
            <w:tcW w:w="4293" w:type="dxa"/>
            <w:gridSpan w:val="2"/>
          </w:tcPr>
          <w:p w14:paraId="58ECA179" w14:textId="1AA5BBD8" w:rsidR="4808188C" w:rsidRPr="00F45E31" w:rsidRDefault="4808188C" w:rsidP="00076A61">
            <w:pPr>
              <w:spacing w:before="240" w:after="240"/>
              <w:rPr>
                <w:b/>
                <w:bCs/>
              </w:rPr>
            </w:pPr>
            <w:r w:rsidRPr="00F45E31">
              <w:rPr>
                <w:b/>
                <w:bCs/>
              </w:rPr>
              <w:t>Individuals and communities should understand their rights, and be supported to participate in the development of policy and practices which affect their lives. Individuals and communities should be able to claim their rights where necessary.</w:t>
            </w:r>
          </w:p>
        </w:tc>
        <w:tc>
          <w:tcPr>
            <w:tcW w:w="4722" w:type="dxa"/>
            <w:gridSpan w:val="3"/>
          </w:tcPr>
          <w:p w14:paraId="46AB5A55" w14:textId="605C28F0" w:rsidR="4808188C" w:rsidRPr="000C3CBC" w:rsidRDefault="4808188C" w:rsidP="00076A61">
            <w:pPr>
              <w:spacing w:before="240" w:after="240"/>
            </w:pPr>
            <w:r w:rsidRPr="000C3CBC">
              <w:rPr>
                <w:i/>
                <w:iCs/>
              </w:rPr>
              <w:t xml:space="preserve">What information will those affected by the policy need </w:t>
            </w:r>
            <w:proofErr w:type="gramStart"/>
            <w:r w:rsidRPr="000C3CBC">
              <w:rPr>
                <w:i/>
                <w:iCs/>
              </w:rPr>
              <w:t>in order to</w:t>
            </w:r>
            <w:proofErr w:type="gramEnd"/>
            <w:r w:rsidRPr="000C3CBC">
              <w:rPr>
                <w:i/>
                <w:iCs/>
              </w:rPr>
              <w:t xml:space="preserve"> be able to effectively influence the decision?</w:t>
            </w:r>
          </w:p>
        </w:tc>
      </w:tr>
      <w:tr w:rsidR="4808188C" w:rsidRPr="000C3CBC" w14:paraId="112EA4BB" w14:textId="77777777" w:rsidTr="4808188C">
        <w:tc>
          <w:tcPr>
            <w:tcW w:w="9015" w:type="dxa"/>
            <w:gridSpan w:val="5"/>
          </w:tcPr>
          <w:p w14:paraId="4FECDAFB" w14:textId="68E83833" w:rsidR="4808188C" w:rsidRPr="000C3CBC" w:rsidRDefault="4808188C" w:rsidP="00076A61">
            <w:pPr>
              <w:spacing w:before="240" w:after="240"/>
            </w:pPr>
            <w:r w:rsidRPr="000C3CBC">
              <w:rPr>
                <w:rStyle w:val="Emphasis"/>
              </w:rPr>
              <w:t>Legality</w:t>
            </w:r>
          </w:p>
        </w:tc>
      </w:tr>
      <w:tr w:rsidR="4808188C" w:rsidRPr="000C3CBC" w14:paraId="389239CC" w14:textId="77777777" w:rsidTr="4808188C">
        <w:tc>
          <w:tcPr>
            <w:tcW w:w="4293" w:type="dxa"/>
            <w:gridSpan w:val="2"/>
          </w:tcPr>
          <w:p w14:paraId="42A7DF33" w14:textId="2D4504A8" w:rsidR="4808188C" w:rsidRPr="00F45E31" w:rsidRDefault="4808188C" w:rsidP="00076A61">
            <w:pPr>
              <w:spacing w:before="240" w:after="240"/>
              <w:rPr>
                <w:b/>
                <w:bCs/>
              </w:rPr>
            </w:pPr>
            <w:r w:rsidRPr="00F45E31">
              <w:rPr>
                <w:b/>
                <w:bCs/>
              </w:rPr>
              <w:t>An HRBA requires the recognition of human rights as legally enforceable entitlements, and is linked in to national and international human rights law.</w:t>
            </w:r>
          </w:p>
        </w:tc>
        <w:tc>
          <w:tcPr>
            <w:tcW w:w="4722" w:type="dxa"/>
            <w:gridSpan w:val="3"/>
          </w:tcPr>
          <w:p w14:paraId="519AAAB6" w14:textId="5CE2C9E9" w:rsidR="4808188C" w:rsidRPr="000C3CBC" w:rsidRDefault="4808188C" w:rsidP="00076A61">
            <w:pPr>
              <w:spacing w:before="240" w:after="240"/>
            </w:pPr>
            <w:r w:rsidRPr="000C3CBC">
              <w:rPr>
                <w:i/>
                <w:iCs/>
              </w:rPr>
              <w:t xml:space="preserve">What are the possible human rights impacts of the proposal?  </w:t>
            </w:r>
          </w:p>
        </w:tc>
      </w:tr>
      <w:tr w:rsidR="4808188C" w:rsidRPr="000C3CBC" w14:paraId="45EFA75B" w14:textId="77777777" w:rsidTr="4808188C">
        <w:tc>
          <w:tcPr>
            <w:tcW w:w="9015" w:type="dxa"/>
            <w:gridSpan w:val="5"/>
          </w:tcPr>
          <w:p w14:paraId="5F1F17A9" w14:textId="5D6CB018" w:rsidR="4808188C" w:rsidRPr="000C3CBC" w:rsidRDefault="4808188C" w:rsidP="00076A61">
            <w:pPr>
              <w:pStyle w:val="Heading3"/>
              <w:spacing w:after="240"/>
              <w:outlineLvl w:val="2"/>
              <w:rPr>
                <w:rFonts w:ascii="Arial" w:eastAsia="Arial" w:hAnsi="Arial" w:cs="Arial"/>
              </w:rPr>
            </w:pPr>
            <w:r w:rsidRPr="000C3CBC">
              <w:rPr>
                <w:rFonts w:ascii="Arial" w:eastAsia="Arial" w:hAnsi="Arial" w:cs="Arial"/>
              </w:rPr>
              <w:lastRenderedPageBreak/>
              <w:t>Outcomes and action</w:t>
            </w:r>
          </w:p>
        </w:tc>
      </w:tr>
      <w:tr w:rsidR="4808188C" w:rsidRPr="000C3CBC" w14:paraId="2E77238D" w14:textId="77777777" w:rsidTr="4808188C">
        <w:tc>
          <w:tcPr>
            <w:tcW w:w="4293" w:type="dxa"/>
            <w:gridSpan w:val="2"/>
          </w:tcPr>
          <w:p w14:paraId="2E13B06E" w14:textId="594910EC" w:rsidR="4808188C" w:rsidRPr="000C3CBC" w:rsidRDefault="4808188C" w:rsidP="00076A61">
            <w:pPr>
              <w:spacing w:before="240" w:after="240"/>
            </w:pPr>
            <w:r w:rsidRPr="000C3CBC">
              <w:rPr>
                <w:rStyle w:val="Emphasis"/>
              </w:rPr>
              <w:t>Risks / negative impacts</w:t>
            </w:r>
          </w:p>
        </w:tc>
        <w:tc>
          <w:tcPr>
            <w:tcW w:w="4722" w:type="dxa"/>
            <w:gridSpan w:val="3"/>
          </w:tcPr>
          <w:p w14:paraId="500E4E83" w14:textId="59EB9EDF" w:rsidR="4808188C" w:rsidRPr="000C3CBC" w:rsidRDefault="4808188C" w:rsidP="00076A61">
            <w:pPr>
              <w:spacing w:before="240" w:after="240"/>
              <w:rPr>
                <w:i/>
                <w:iCs/>
              </w:rPr>
            </w:pPr>
            <w:r w:rsidRPr="000C3CBC">
              <w:rPr>
                <w:i/>
                <w:iCs/>
              </w:rPr>
              <w:t>Was a significant level of negative impact arising from the project, policy or strategy identified?</w:t>
            </w:r>
          </w:p>
        </w:tc>
      </w:tr>
      <w:tr w:rsidR="4808188C" w:rsidRPr="000C3CBC" w14:paraId="580B109C" w14:textId="77777777" w:rsidTr="4808188C">
        <w:tc>
          <w:tcPr>
            <w:tcW w:w="4293" w:type="dxa"/>
            <w:gridSpan w:val="2"/>
          </w:tcPr>
          <w:p w14:paraId="585054CA" w14:textId="441B2596" w:rsidR="4808188C" w:rsidRPr="000C3CBC" w:rsidRDefault="4808188C" w:rsidP="00076A61">
            <w:pPr>
              <w:spacing w:before="240" w:after="240"/>
            </w:pPr>
            <w:r w:rsidRPr="000C3CBC">
              <w:rPr>
                <w:rStyle w:val="Emphasis"/>
              </w:rPr>
              <w:t>Does the project, policy or strategy require to be amended to have a positive impact?</w:t>
            </w:r>
          </w:p>
        </w:tc>
        <w:tc>
          <w:tcPr>
            <w:tcW w:w="4722" w:type="dxa"/>
            <w:gridSpan w:val="3"/>
          </w:tcPr>
          <w:p w14:paraId="20D32374" w14:textId="10D93EED" w:rsidR="4808188C" w:rsidRPr="000C3CBC" w:rsidRDefault="4808188C" w:rsidP="00076A61">
            <w:pPr>
              <w:spacing w:before="240" w:after="240"/>
              <w:rPr>
                <w:i/>
                <w:iCs/>
              </w:rPr>
            </w:pPr>
            <w:r w:rsidRPr="000C3CBC">
              <w:rPr>
                <w:i/>
                <w:iCs/>
              </w:rPr>
              <w:t>Does the project, policy or strategy require to be amended to have a positive impact?</w:t>
            </w:r>
          </w:p>
        </w:tc>
      </w:tr>
      <w:tr w:rsidR="4808188C" w:rsidRPr="000C3CBC" w14:paraId="2E2C4942" w14:textId="77777777" w:rsidTr="4808188C">
        <w:tc>
          <w:tcPr>
            <w:tcW w:w="9015" w:type="dxa"/>
            <w:gridSpan w:val="5"/>
          </w:tcPr>
          <w:p w14:paraId="2E837494" w14:textId="75598199" w:rsidR="4808188C" w:rsidRPr="000C3CBC" w:rsidRDefault="4808188C" w:rsidP="00076A61">
            <w:pPr>
              <w:pStyle w:val="Heading3"/>
              <w:spacing w:after="240"/>
              <w:outlineLvl w:val="2"/>
              <w:rPr>
                <w:rFonts w:ascii="Arial" w:eastAsia="Arial" w:hAnsi="Arial" w:cs="Arial"/>
              </w:rPr>
            </w:pPr>
            <w:r w:rsidRPr="000C3CBC">
              <w:rPr>
                <w:rFonts w:ascii="Arial" w:eastAsia="Arial" w:hAnsi="Arial" w:cs="Arial"/>
              </w:rPr>
              <w:t>Evaluation and review</w:t>
            </w:r>
          </w:p>
        </w:tc>
      </w:tr>
      <w:tr w:rsidR="4808188C" w:rsidRPr="000C3CBC" w14:paraId="1A8A194D" w14:textId="77777777" w:rsidTr="4808188C">
        <w:tc>
          <w:tcPr>
            <w:tcW w:w="4293" w:type="dxa"/>
            <w:gridSpan w:val="2"/>
          </w:tcPr>
          <w:p w14:paraId="1F431782" w14:textId="6E9A81A4" w:rsidR="4808188C" w:rsidRPr="000C3CBC" w:rsidRDefault="4808188C" w:rsidP="00076A61">
            <w:pPr>
              <w:spacing w:before="240" w:after="240"/>
            </w:pPr>
            <w:r w:rsidRPr="000C3CBC">
              <w:rPr>
                <w:rStyle w:val="Emphasis"/>
              </w:rPr>
              <w:t>Emerging actions</w:t>
            </w:r>
          </w:p>
        </w:tc>
        <w:tc>
          <w:tcPr>
            <w:tcW w:w="3213" w:type="dxa"/>
            <w:gridSpan w:val="2"/>
          </w:tcPr>
          <w:p w14:paraId="7F5FC313" w14:textId="0DB06798" w:rsidR="4808188C" w:rsidRPr="000C3CBC" w:rsidRDefault="4808188C" w:rsidP="00076A61">
            <w:pPr>
              <w:spacing w:before="240" w:after="240"/>
            </w:pPr>
            <w:r w:rsidRPr="000C3CBC">
              <w:rPr>
                <w:rStyle w:val="Emphasis"/>
              </w:rPr>
              <w:t>Responsible</w:t>
            </w:r>
          </w:p>
        </w:tc>
        <w:tc>
          <w:tcPr>
            <w:tcW w:w="1509" w:type="dxa"/>
          </w:tcPr>
          <w:p w14:paraId="3956AA57" w14:textId="3BE2D5F6" w:rsidR="4808188C" w:rsidRPr="000C3CBC" w:rsidRDefault="4808188C" w:rsidP="00076A61">
            <w:pPr>
              <w:spacing w:before="240" w:after="240"/>
            </w:pPr>
            <w:r w:rsidRPr="000C3CBC">
              <w:rPr>
                <w:rStyle w:val="Emphasis"/>
              </w:rPr>
              <w:t>Timescale</w:t>
            </w:r>
          </w:p>
        </w:tc>
      </w:tr>
      <w:tr w:rsidR="4808188C" w:rsidRPr="000C3CBC" w14:paraId="6382CE1D" w14:textId="77777777" w:rsidTr="4808188C">
        <w:tc>
          <w:tcPr>
            <w:tcW w:w="4293" w:type="dxa"/>
            <w:gridSpan w:val="2"/>
          </w:tcPr>
          <w:p w14:paraId="1DBD8AE0" w14:textId="0F724B96" w:rsidR="4808188C" w:rsidRPr="001B1CF4" w:rsidRDefault="4808188C" w:rsidP="00076A61">
            <w:pPr>
              <w:spacing w:before="240" w:after="240"/>
              <w:rPr>
                <w:i/>
                <w:iCs/>
              </w:rPr>
            </w:pPr>
            <w:r w:rsidRPr="000C3CBC">
              <w:rPr>
                <w:i/>
                <w:iCs/>
              </w:rPr>
              <w:t>Actions to be undertaken for resolution of negative impact(s) / delivery of positive impact(s)</w:t>
            </w:r>
          </w:p>
        </w:tc>
        <w:tc>
          <w:tcPr>
            <w:tcW w:w="3213" w:type="dxa"/>
            <w:gridSpan w:val="2"/>
          </w:tcPr>
          <w:p w14:paraId="5EDCAA58" w14:textId="6FD3F648" w:rsidR="4808188C" w:rsidRPr="000C3CBC" w:rsidRDefault="4808188C" w:rsidP="00076A61">
            <w:pPr>
              <w:spacing w:before="240" w:after="240"/>
            </w:pPr>
          </w:p>
        </w:tc>
        <w:tc>
          <w:tcPr>
            <w:tcW w:w="1509" w:type="dxa"/>
          </w:tcPr>
          <w:p w14:paraId="07C2B27A" w14:textId="7CE61CB0" w:rsidR="4808188C" w:rsidRPr="000C3CBC" w:rsidRDefault="4808188C" w:rsidP="00076A61">
            <w:pPr>
              <w:spacing w:before="240" w:after="240"/>
            </w:pPr>
          </w:p>
        </w:tc>
      </w:tr>
    </w:tbl>
    <w:p w14:paraId="01B97F4C" w14:textId="06E963A0" w:rsidR="4F5750F8" w:rsidRPr="000C3CBC" w:rsidRDefault="4808188C" w:rsidP="4F5750F8">
      <w:pPr>
        <w:pStyle w:val="Heading1"/>
        <w:rPr>
          <w:rFonts w:ascii="Arial" w:hAnsi="Arial" w:cs="Arial"/>
          <w:color w:val="2F5496" w:themeColor="accent1" w:themeShade="BF"/>
        </w:rPr>
      </w:pPr>
      <w:r w:rsidRPr="000C3CBC">
        <w:rPr>
          <w:rFonts w:ascii="Arial" w:hAnsi="Arial" w:cs="Arial"/>
        </w:rPr>
        <w:t>Learning points and recommendations</w:t>
      </w:r>
    </w:p>
    <w:p w14:paraId="5523F566" w14:textId="78B44911" w:rsidR="4F5750F8" w:rsidRDefault="4808188C" w:rsidP="4808188C">
      <w:pPr>
        <w:spacing w:line="360" w:lineRule="auto"/>
      </w:pPr>
      <w:r w:rsidRPr="000C3CBC">
        <w:t xml:space="preserve">In the context of the mPower </w:t>
      </w:r>
      <w:r w:rsidR="00890845">
        <w:t>L</w:t>
      </w:r>
      <w:r w:rsidRPr="000C3CBC">
        <w:t xml:space="preserve">egacy </w:t>
      </w:r>
      <w:r w:rsidR="00890845">
        <w:t>P</w:t>
      </w:r>
      <w:r w:rsidRPr="000C3CBC">
        <w:t>roject, the above template was developed and filled in drawing on a wide range of available literature</w:t>
      </w:r>
      <w:r w:rsidR="00076A61">
        <w:t>, including</w:t>
      </w:r>
      <w:r w:rsidR="00076A61" w:rsidRPr="000C3CBC">
        <w:t xml:space="preserve"> reports from the wider work of the ALLIANCE</w:t>
      </w:r>
      <w:r w:rsidR="00076A61">
        <w:t xml:space="preserve"> and </w:t>
      </w:r>
      <w:r w:rsidR="00076A61" w:rsidRPr="000C3CBC">
        <w:t>academic, governmental, third sector and NHS publications</w:t>
      </w:r>
      <w:r w:rsidRPr="000C3CBC">
        <w:t>. This literature was focused on the topic of digital exclusion, as well as the health and wellbeing implications of this exclusion. The EQHRIA was conducted mainly during December 2021, in the very early stages of the project. Th</w:t>
      </w:r>
      <w:r w:rsidR="001B1CF4">
        <w:t>e reason behind this early assessment was</w:t>
      </w:r>
      <w:r w:rsidRPr="000C3CBC">
        <w:t xml:space="preserve"> to ensure that the project</w:t>
      </w:r>
      <w:r w:rsidR="001B1CF4">
        <w:t xml:space="preserve">’s short term testing and implementation </w:t>
      </w:r>
      <w:r w:rsidRPr="000C3CBC">
        <w:t>stage would be informed by equalities and human rights considerations.</w:t>
      </w:r>
    </w:p>
    <w:p w14:paraId="6AE9120B" w14:textId="62B4BB5B" w:rsidR="00390E5E" w:rsidRPr="000C3CBC" w:rsidRDefault="00390E5E" w:rsidP="00390E5E">
      <w:pPr>
        <w:spacing w:line="360" w:lineRule="auto"/>
      </w:pPr>
      <w:r w:rsidRPr="000C3CBC">
        <w:t>Developing an EQHRIA allowed the team to collate some of the key insights and statistics relating to the risk</w:t>
      </w:r>
      <w:r w:rsidR="001B1CF4">
        <w:t>s</w:t>
      </w:r>
      <w:r w:rsidRPr="000C3CBC">
        <w:t xml:space="preserve"> and effects of digital exclusion in various demographics, particularly </w:t>
      </w:r>
      <w:r w:rsidR="001B1CF4">
        <w:t>the</w:t>
      </w:r>
      <w:r w:rsidRPr="000C3CBC">
        <w:t xml:space="preserve"> seldom heard. Whilst this resulted in a complex and sizeable amount of </w:t>
      </w:r>
      <w:r w:rsidR="001B1CF4">
        <w:t xml:space="preserve">data </w:t>
      </w:r>
      <w:r w:rsidRPr="000C3CBC">
        <w:t>being collected, new information is constantly emerging</w:t>
      </w:r>
      <w:r w:rsidR="001B1CF4">
        <w:t>.</w:t>
      </w:r>
      <w:r w:rsidRPr="000C3CBC">
        <w:t xml:space="preserve"> </w:t>
      </w:r>
      <w:r w:rsidR="001B1CF4">
        <w:t>A</w:t>
      </w:r>
      <w:r w:rsidRPr="000C3CBC">
        <w:t>s a result</w:t>
      </w:r>
      <w:r w:rsidR="001B1CF4">
        <w:t>,</w:t>
      </w:r>
      <w:r w:rsidRPr="000C3CBC">
        <w:t xml:space="preserve"> it can be difficult to achieve a full understanding of the issue</w:t>
      </w:r>
      <w:r w:rsidR="001B1CF4">
        <w:t xml:space="preserve"> of digital exclusion</w:t>
      </w:r>
      <w:r w:rsidRPr="000C3CBC">
        <w:t>. Furthermore, events can deeply impact the context, as proven by the COVID-19 pandemic</w:t>
      </w:r>
      <w:r w:rsidR="001B1CF4">
        <w:t>,</w:t>
      </w:r>
      <w:r w:rsidRPr="000C3CBC">
        <w:t xml:space="preserve"> which aggravated issues of exclusion as well as furthering inclusion efforts</w:t>
      </w:r>
      <w:r w:rsidR="001B1CF4">
        <w:t>. This has, in part,</w:t>
      </w:r>
      <w:r w:rsidRPr="000C3CBC">
        <w:t xml:space="preserve"> render</w:t>
      </w:r>
      <w:r w:rsidR="001B1CF4">
        <w:t>ed</w:t>
      </w:r>
      <w:r w:rsidRPr="000C3CBC">
        <w:t xml:space="preserve"> many pre-pandemic </w:t>
      </w:r>
      <w:r w:rsidR="001B1CF4">
        <w:t>statistical data</w:t>
      </w:r>
      <w:r w:rsidRPr="000C3CBC">
        <w:t xml:space="preserve"> and insights out of date.</w:t>
      </w:r>
    </w:p>
    <w:p w14:paraId="4250E0E2" w14:textId="3FDE63A7" w:rsidR="4F5750F8" w:rsidRPr="000C3CBC" w:rsidRDefault="001B1CF4" w:rsidP="4808188C">
      <w:pPr>
        <w:spacing w:line="360" w:lineRule="auto"/>
        <w:rPr>
          <w:lang w:val="en-US"/>
        </w:rPr>
      </w:pPr>
      <w:r>
        <w:lastRenderedPageBreak/>
        <w:t xml:space="preserve">The early assessment also meant that </w:t>
      </w:r>
      <w:r w:rsidR="4808188C" w:rsidRPr="000C3CBC">
        <w:t>at the stage of the EQHRIA</w:t>
      </w:r>
      <w:r>
        <w:t>’s</w:t>
      </w:r>
      <w:r w:rsidR="4808188C" w:rsidRPr="000C3CBC">
        <w:t xml:space="preserve"> completion</w:t>
      </w:r>
      <w:r>
        <w:t xml:space="preserve"> it was still unknown</w:t>
      </w:r>
      <w:r w:rsidR="4808188C" w:rsidRPr="000C3CBC">
        <w:t xml:space="preserve"> what the focus of the project would be on the ground, or which communities it would engage with. As such, the assessment tried to determine the barriers to digital inclusion, as well as the potential benefits and risks that </w:t>
      </w:r>
      <w:r w:rsidR="00D81136">
        <w:t>w</w:t>
      </w:r>
      <w:r w:rsidR="4808188C" w:rsidRPr="000C3CBC">
        <w:t xml:space="preserve">ould arise from </w:t>
      </w:r>
      <w:r w:rsidR="00D81136">
        <w:t>inclusion</w:t>
      </w:r>
      <w:r w:rsidR="4808188C" w:rsidRPr="000C3CBC">
        <w:t xml:space="preserve"> for sixteen population groups at</w:t>
      </w:r>
      <w:r w:rsidR="00D81136">
        <w:t xml:space="preserve"> particular</w:t>
      </w:r>
      <w:r w:rsidR="4808188C" w:rsidRPr="000C3CBC">
        <w:t xml:space="preserve"> risk of exclusion.</w:t>
      </w:r>
      <w:r w:rsidR="4F5750F8" w:rsidRPr="000C3CBC">
        <w:rPr>
          <w:rStyle w:val="FootnoteReference"/>
        </w:rPr>
        <w:footnoteReference w:id="3"/>
      </w:r>
      <w:r w:rsidR="4808188C" w:rsidRPr="000C3CBC">
        <w:t xml:space="preserve"> </w:t>
      </w:r>
    </w:p>
    <w:p w14:paraId="7F537C21" w14:textId="0BC1F272" w:rsidR="4F5750F8" w:rsidRPr="000C3CBC" w:rsidRDefault="4808188C" w:rsidP="4808188C">
      <w:pPr>
        <w:spacing w:line="360" w:lineRule="auto"/>
        <w:rPr>
          <w:rStyle w:val="Emphasis"/>
          <w:i/>
          <w:iCs/>
          <w:lang w:val="en-US"/>
        </w:rPr>
      </w:pPr>
      <w:r w:rsidRPr="000C3CBC">
        <w:rPr>
          <w:lang w:val="en-US"/>
        </w:rPr>
        <w:t xml:space="preserve">This resulted in an assessment which contained an overwhelming amount of data on barriers, but which lacked clarity around potential ways of addressing them. Furthermore, with so many characteristics to consider, it became more difficult to extract intersectional implications from the data. Therefore, it was felt that </w:t>
      </w:r>
      <w:r w:rsidRPr="000C3CBC">
        <w:rPr>
          <w:rStyle w:val="Emphasis"/>
          <w:i/>
          <w:iCs/>
          <w:color w:val="3B3838" w:themeColor="background2" w:themeShade="40"/>
          <w:lang w:val="en-US"/>
        </w:rPr>
        <w:t>whilst considering a fuller range of population groups was a step forward in ensuring all barriers could potentially be addressed, having a more defined idea of the types of interventions that the project proposed would bring clarity to the assessment and its recommendations.</w:t>
      </w:r>
    </w:p>
    <w:p w14:paraId="7805302B" w14:textId="477C776B" w:rsidR="4808188C" w:rsidRPr="000C3CBC" w:rsidRDefault="4808188C" w:rsidP="4808188C">
      <w:pPr>
        <w:spacing w:line="360" w:lineRule="auto"/>
        <w:rPr>
          <w:lang w:val="en-US"/>
        </w:rPr>
      </w:pPr>
      <w:r w:rsidRPr="000C3CBC">
        <w:rPr>
          <w:lang w:val="en-US"/>
        </w:rPr>
        <w:t xml:space="preserve">However, this is not to say that solutions should be developed without involving people with lived experience from the very early stages. Instead, </w:t>
      </w:r>
      <w:r w:rsidRPr="000C3CBC">
        <w:rPr>
          <w:b/>
          <w:bCs/>
          <w:i/>
          <w:iCs/>
          <w:color w:val="3B3838" w:themeColor="background2" w:themeShade="40"/>
          <w:lang w:val="en-US"/>
        </w:rPr>
        <w:t>in an ideal world, project timelines would allow for the early involvement of potential beneficiaries of a project in its development, so that an EQHRIA can be co-developed based on both desk research and user research.</w:t>
      </w:r>
      <w:r w:rsidRPr="000C3CBC">
        <w:rPr>
          <w:rStyle w:val="FootnoteReference"/>
          <w:lang w:val="en-US"/>
        </w:rPr>
        <w:footnoteReference w:id="4"/>
      </w:r>
      <w:r w:rsidRPr="000C3CBC">
        <w:rPr>
          <w:lang w:val="en-US"/>
        </w:rPr>
        <w:t xml:space="preserve"> Thus, a co-designed service could be assessed through an EQHRIA, to ensure that no negative implications arise out of its implementation and that existing inequalities are addressed, no</w:t>
      </w:r>
      <w:r w:rsidR="00D81136">
        <w:rPr>
          <w:lang w:val="en-US"/>
        </w:rPr>
        <w:t>t</w:t>
      </w:r>
      <w:r w:rsidRPr="000C3CBC">
        <w:rPr>
          <w:lang w:val="en-US"/>
        </w:rPr>
        <w:t xml:space="preserve"> widened. </w:t>
      </w:r>
    </w:p>
    <w:p w14:paraId="0B1468D0" w14:textId="4B9DAB75" w:rsidR="00D81136" w:rsidRDefault="4808188C" w:rsidP="4808188C">
      <w:pPr>
        <w:spacing w:line="360" w:lineRule="auto"/>
        <w:rPr>
          <w:lang w:val="en-US"/>
        </w:rPr>
      </w:pPr>
      <w:r w:rsidRPr="000C3CBC">
        <w:rPr>
          <w:lang w:val="en-US"/>
        </w:rPr>
        <w:t xml:space="preserve">Whilst involving project beneficiaries is one potential way of avoiding the pitfalls of individual or organisational </w:t>
      </w:r>
      <w:r w:rsidR="003955CF">
        <w:rPr>
          <w:lang w:val="en-US"/>
        </w:rPr>
        <w:t>unconscious biases</w:t>
      </w:r>
      <w:r w:rsidRPr="000C3CBC">
        <w:rPr>
          <w:lang w:val="en-US"/>
        </w:rPr>
        <w:t xml:space="preserve">, </w:t>
      </w:r>
      <w:r w:rsidRPr="000C3CBC">
        <w:rPr>
          <w:b/>
          <w:bCs/>
          <w:i/>
          <w:iCs/>
          <w:color w:val="3B3838" w:themeColor="background2" w:themeShade="40"/>
          <w:lang w:val="en-US"/>
        </w:rPr>
        <w:t>the involvement of further experts, such as Human Rights specialists and social researchers in the development of the EQHRIA would help ensure that the more discrete risks and impacts are also taken account of and considered</w:t>
      </w:r>
      <w:r w:rsidRPr="000C3CBC">
        <w:rPr>
          <w:lang w:val="en-US"/>
        </w:rPr>
        <w:t xml:space="preserve">. </w:t>
      </w:r>
    </w:p>
    <w:p w14:paraId="60386EAB" w14:textId="0C41DB39" w:rsidR="4808188C" w:rsidRPr="00FE1BE1" w:rsidRDefault="4808188C" w:rsidP="00FE1BE1">
      <w:pPr>
        <w:spacing w:line="360" w:lineRule="auto"/>
        <w:rPr>
          <w:lang w:val="en-US"/>
        </w:rPr>
      </w:pPr>
      <w:r w:rsidRPr="000C3CBC">
        <w:rPr>
          <w:lang w:val="en-US"/>
        </w:rPr>
        <w:lastRenderedPageBreak/>
        <w:t xml:space="preserve">Ultimately, </w:t>
      </w:r>
      <w:r w:rsidRPr="00D81136">
        <w:rPr>
          <w:b/>
          <w:bCs/>
          <w:i/>
          <w:iCs/>
          <w:color w:val="3B3838" w:themeColor="background2" w:themeShade="40"/>
          <w:lang w:val="en-US"/>
        </w:rPr>
        <w:t>an EQHRIA should be a working document that is the heart of project delivery and that all project stakeholders have ownership over and can contribute to</w:t>
      </w:r>
      <w:r w:rsidRPr="000C3CBC">
        <w:rPr>
          <w:lang w:val="en-US"/>
        </w:rPr>
        <w:t>. By engaging the collective wisdom of those delivering and benefiting from the project, as well as external advisers, the outcomes of the assessment are more likely to be reflective of the complex, multi-layered context that the project seeks to address.</w:t>
      </w:r>
    </w:p>
    <w:p w14:paraId="50AAF861" w14:textId="3C5EF067" w:rsidR="4808188C" w:rsidRPr="000C3CBC" w:rsidRDefault="4808188C" w:rsidP="00FE1BE1">
      <w:pPr>
        <w:pStyle w:val="Heading1"/>
        <w:spacing w:after="240"/>
        <w:rPr>
          <w:rFonts w:ascii="Arial" w:hAnsi="Arial" w:cs="Arial"/>
        </w:rPr>
      </w:pPr>
      <w:r w:rsidRPr="000C3CBC">
        <w:rPr>
          <w:rFonts w:ascii="Arial" w:hAnsi="Arial" w:cs="Arial"/>
        </w:rPr>
        <w:t>About the ALLIANCE</w:t>
      </w:r>
    </w:p>
    <w:p w14:paraId="0087B983" w14:textId="71E49574" w:rsidR="00FE1BE1" w:rsidRPr="00FE1BE1" w:rsidRDefault="00FE1BE1" w:rsidP="00FE1BE1">
      <w:pPr>
        <w:pStyle w:val="ListParagraph"/>
        <w:spacing w:after="240" w:line="276" w:lineRule="auto"/>
        <w:ind w:left="0"/>
        <w:contextualSpacing w:val="0"/>
        <w:rPr>
          <w:rFonts w:eastAsia="Calibri"/>
        </w:rPr>
      </w:pPr>
      <w:r w:rsidRPr="00FE1BE1">
        <w:rPr>
          <w:rFonts w:eastAsia="Calibri"/>
        </w:rPr>
        <w:t xml:space="preserve">The Health and Social Care Alliance Scotland (the ALLIANCE) is the national third sector intermediary for a range of health and social care organisations. We have a growing membership of over 3,000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5B1533C6" w14:textId="77777777" w:rsidR="00FE1BE1" w:rsidRPr="00FE1BE1" w:rsidRDefault="00FE1BE1" w:rsidP="00FE1BE1">
      <w:pPr>
        <w:pStyle w:val="ListParagraph"/>
        <w:spacing w:after="240" w:line="276" w:lineRule="auto"/>
        <w:ind w:left="0"/>
        <w:contextualSpacing w:val="0"/>
        <w:rPr>
          <w:rFonts w:eastAsia="Calibri"/>
        </w:rPr>
      </w:pPr>
      <w:r w:rsidRPr="00FE1BE1">
        <w:rPr>
          <w:rFonts w:eastAsia="Calibri"/>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w:t>
      </w:r>
      <w:proofErr w:type="gramStart"/>
      <w:r w:rsidRPr="00FE1BE1">
        <w:rPr>
          <w:rFonts w:eastAsia="Calibri"/>
        </w:rPr>
        <w:t>housing</w:t>
      </w:r>
      <w:proofErr w:type="gramEnd"/>
      <w:r w:rsidRPr="00FE1BE1">
        <w:rPr>
          <w:rFonts w:eastAsia="Calibri"/>
        </w:rPr>
        <w:t xml:space="preserve"> and digital technology.  </w:t>
      </w:r>
    </w:p>
    <w:p w14:paraId="04E8223A" w14:textId="77777777" w:rsidR="00FE1BE1" w:rsidRPr="00FE1BE1" w:rsidRDefault="00FE1BE1" w:rsidP="00FE1BE1">
      <w:pPr>
        <w:pStyle w:val="ListParagraph"/>
        <w:spacing w:after="240" w:line="276" w:lineRule="auto"/>
        <w:ind w:left="0"/>
        <w:contextualSpacing w:val="0"/>
        <w:rPr>
          <w:rFonts w:eastAsia="Calibri"/>
        </w:rPr>
      </w:pPr>
      <w:r w:rsidRPr="00FE1BE1">
        <w:rPr>
          <w:rFonts w:eastAsia="Calibri"/>
        </w:rPr>
        <w:t xml:space="preserve">Our vision is for a Scotland where people of all ages who are disabled or living with long term conditions, and unpaid carers, have a strong voice and enjoy their right to live well, as </w:t>
      </w:r>
      <w:proofErr w:type="gramStart"/>
      <w:r w:rsidRPr="00FE1BE1">
        <w:rPr>
          <w:rFonts w:eastAsia="Calibri"/>
        </w:rPr>
        <w:t>equal</w:t>
      </w:r>
      <w:proofErr w:type="gramEnd"/>
      <w:r w:rsidRPr="00FE1BE1">
        <w:rPr>
          <w:rFonts w:eastAsia="Calibri"/>
        </w:rPr>
        <w:t xml:space="preserve"> and active citizens, free from discrimination, with support and services that put them at the centre.  </w:t>
      </w:r>
    </w:p>
    <w:p w14:paraId="5B30D761" w14:textId="07E07B9E" w:rsidR="00FE1BE1" w:rsidRPr="00FE1BE1" w:rsidRDefault="00FE1BE1" w:rsidP="00FE1BE1">
      <w:pPr>
        <w:pStyle w:val="ListParagraph"/>
        <w:spacing w:after="240" w:line="276" w:lineRule="auto"/>
        <w:ind w:left="0"/>
        <w:contextualSpacing w:val="0"/>
        <w:rPr>
          <w:rFonts w:eastAsia="Calibri"/>
        </w:rPr>
      </w:pPr>
      <w:r w:rsidRPr="00FE1BE1">
        <w:rPr>
          <w:rFonts w:eastAsia="Calibri"/>
        </w:rPr>
        <w:t xml:space="preserve">The ALLIANCE has three core aims; we seek to:  </w:t>
      </w:r>
    </w:p>
    <w:p w14:paraId="7BC380EC" w14:textId="77777777" w:rsidR="00FE1BE1" w:rsidRPr="00FE1BE1" w:rsidRDefault="00FE1BE1" w:rsidP="00FE1BE1">
      <w:pPr>
        <w:pStyle w:val="ListParagraph"/>
        <w:numPr>
          <w:ilvl w:val="0"/>
          <w:numId w:val="24"/>
        </w:numPr>
        <w:spacing w:after="240" w:line="276" w:lineRule="auto"/>
        <w:contextualSpacing w:val="0"/>
        <w:rPr>
          <w:rFonts w:eastAsia="Calibri"/>
        </w:rPr>
      </w:pPr>
      <w:r w:rsidRPr="00FE1BE1">
        <w:rPr>
          <w:rFonts w:eastAsia="Calibri"/>
        </w:rPr>
        <w:t xml:space="preserve">Ensure people are at the centre, that their voices, </w:t>
      </w:r>
      <w:proofErr w:type="gramStart"/>
      <w:r w:rsidRPr="00FE1BE1">
        <w:rPr>
          <w:rFonts w:eastAsia="Calibri"/>
        </w:rPr>
        <w:t>expertise</w:t>
      </w:r>
      <w:proofErr w:type="gramEnd"/>
      <w:r w:rsidRPr="00FE1BE1">
        <w:rPr>
          <w:rFonts w:eastAsia="Calibri"/>
        </w:rPr>
        <w:t xml:space="preserve"> and rights drive policy and sit at the heart of design, delivery and improvement of support and services.  </w:t>
      </w:r>
    </w:p>
    <w:p w14:paraId="29C7066D" w14:textId="77777777" w:rsidR="00FE1BE1" w:rsidRPr="00FE1BE1" w:rsidRDefault="00FE1BE1" w:rsidP="00FE1BE1">
      <w:pPr>
        <w:pStyle w:val="ListParagraph"/>
        <w:numPr>
          <w:ilvl w:val="0"/>
          <w:numId w:val="24"/>
        </w:numPr>
        <w:spacing w:after="240" w:line="276" w:lineRule="auto"/>
        <w:contextualSpacing w:val="0"/>
        <w:rPr>
          <w:rFonts w:eastAsia="Calibri"/>
        </w:rPr>
      </w:pPr>
      <w:r w:rsidRPr="00FE1BE1">
        <w:rPr>
          <w:rFonts w:eastAsia="Calibri"/>
        </w:rPr>
        <w:t>Support transformational change, towards approaches that work with individual and community assets, helping people to stay well, supporting human rights, self management, co-</w:t>
      </w:r>
      <w:proofErr w:type="gramStart"/>
      <w:r w:rsidRPr="00FE1BE1">
        <w:rPr>
          <w:rFonts w:eastAsia="Calibri"/>
        </w:rPr>
        <w:t>production</w:t>
      </w:r>
      <w:proofErr w:type="gramEnd"/>
      <w:r w:rsidRPr="00FE1BE1">
        <w:rPr>
          <w:rFonts w:eastAsia="Calibri"/>
        </w:rPr>
        <w:t xml:space="preserve"> and independent living.  </w:t>
      </w:r>
    </w:p>
    <w:p w14:paraId="4505958A" w14:textId="745CEAEE" w:rsidR="00FE1BE1" w:rsidRPr="00FE1BE1" w:rsidRDefault="00FE1BE1" w:rsidP="00FE1BE1">
      <w:pPr>
        <w:pStyle w:val="ListParagraph"/>
        <w:numPr>
          <w:ilvl w:val="0"/>
          <w:numId w:val="24"/>
        </w:numPr>
        <w:spacing w:after="240" w:line="276" w:lineRule="auto"/>
        <w:contextualSpacing w:val="0"/>
        <w:rPr>
          <w:rFonts w:eastAsia="Calibri"/>
        </w:rPr>
      </w:pPr>
      <w:r w:rsidRPr="00FE1BE1">
        <w:rPr>
          <w:rFonts w:eastAsia="Calibri"/>
        </w:rPr>
        <w:t xml:space="preserve">Champion and support the third sector as a vital strategic and delivery partner and foster better cross-sector understanding and partnership.    </w:t>
      </w:r>
      <w:r>
        <w:tab/>
      </w:r>
    </w:p>
    <w:p w14:paraId="034BF3BC" w14:textId="0318B306" w:rsidR="00FE1BE1" w:rsidRPr="00FE1BE1" w:rsidRDefault="00FE1BE1" w:rsidP="00FE1BE1">
      <w:pPr>
        <w:tabs>
          <w:tab w:val="left" w:pos="5580"/>
        </w:tabs>
        <w:spacing w:after="240" w:line="276" w:lineRule="auto"/>
      </w:pPr>
      <w:r w:rsidRPr="00FE1BE1">
        <w:t>The Health and Social Care Alliance Scotland (the ALLIANCE), Venlaw Building, 349 Bath Street, Glasgow, G2 4AA is a company registered by guarantee. Registered in Scotland No. 307731. Charity No. SC037475. VAT No. 397 6230 60.</w:t>
      </w:r>
    </w:p>
    <w:sectPr w:rsidR="00FE1BE1" w:rsidRPr="00FE1BE1" w:rsidSect="00390E5E">
      <w:headerReference w:type="default" r:id="rId10"/>
      <w:footerReference w:type="default" r:id="rId11"/>
      <w:pgSz w:w="11906" w:h="16838"/>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6035" w14:textId="77777777" w:rsidR="00055C31" w:rsidRDefault="00055C31">
      <w:pPr>
        <w:spacing w:after="0" w:line="240" w:lineRule="auto"/>
      </w:pPr>
      <w:r>
        <w:separator/>
      </w:r>
    </w:p>
  </w:endnote>
  <w:endnote w:type="continuationSeparator" w:id="0">
    <w:p w14:paraId="4B51DC46" w14:textId="77777777" w:rsidR="00055C31" w:rsidRDefault="0005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466583"/>
      <w:docPartObj>
        <w:docPartGallery w:val="Page Numbers (Bottom of Page)"/>
        <w:docPartUnique/>
      </w:docPartObj>
    </w:sdtPr>
    <w:sdtEndPr>
      <w:rPr>
        <w:noProof/>
      </w:rPr>
    </w:sdtEndPr>
    <w:sdtContent>
      <w:p w14:paraId="2CC82E5F" w14:textId="0C6D0A11" w:rsidR="000C3CBC" w:rsidRDefault="000C3C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59938" w14:textId="77777777" w:rsidR="000C3CBC" w:rsidRDefault="000C3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3C92" w14:textId="77777777" w:rsidR="00055C31" w:rsidRDefault="00055C31">
      <w:pPr>
        <w:spacing w:after="0" w:line="240" w:lineRule="auto"/>
      </w:pPr>
      <w:r>
        <w:separator/>
      </w:r>
    </w:p>
  </w:footnote>
  <w:footnote w:type="continuationSeparator" w:id="0">
    <w:p w14:paraId="64953854" w14:textId="77777777" w:rsidR="00055C31" w:rsidRDefault="00055C31">
      <w:pPr>
        <w:spacing w:after="0" w:line="240" w:lineRule="auto"/>
      </w:pPr>
      <w:r>
        <w:continuationSeparator/>
      </w:r>
    </w:p>
  </w:footnote>
  <w:footnote w:id="1">
    <w:p w14:paraId="13612590" w14:textId="43BF24E4" w:rsidR="4F5750F8" w:rsidRDefault="4F5750F8" w:rsidP="4F5750F8">
      <w:pPr>
        <w:pStyle w:val="FootnoteText"/>
      </w:pPr>
      <w:r w:rsidRPr="4808188C">
        <w:rPr>
          <w:rStyle w:val="FootnoteReference"/>
        </w:rPr>
        <w:footnoteRef/>
      </w:r>
      <w:r w:rsidRPr="4808188C">
        <w:t xml:space="preserve"> </w:t>
      </w:r>
      <w:hyperlink r:id="rId1">
        <w:r w:rsidRPr="4808188C">
          <w:rPr>
            <w:rStyle w:val="Hyperlink"/>
          </w:rPr>
          <w:t>Scottish Human Rights Commission – Equality and Human Rights Impact Assessment</w:t>
        </w:r>
      </w:hyperlink>
    </w:p>
  </w:footnote>
  <w:footnote w:id="2">
    <w:p w14:paraId="462180D0" w14:textId="7390FB63" w:rsidR="4F5750F8" w:rsidRDefault="4F5750F8" w:rsidP="4808188C">
      <w:pPr>
        <w:pStyle w:val="FootnoteText"/>
        <w:rPr>
          <w:sz w:val="24"/>
          <w:szCs w:val="24"/>
        </w:rPr>
      </w:pPr>
      <w:r w:rsidRPr="4808188C">
        <w:rPr>
          <w:rStyle w:val="FootnoteReference"/>
        </w:rPr>
        <w:footnoteRef/>
      </w:r>
      <w:r w:rsidRPr="4808188C">
        <w:t xml:space="preserve">  Population groups adapted from </w:t>
      </w:r>
      <w:hyperlink r:id="rId2">
        <w:r w:rsidRPr="4808188C">
          <w:rPr>
            <w:rStyle w:val="Hyperlink"/>
          </w:rPr>
          <w:t>Public Health Scotland Health Inequalities Impact Assessment</w:t>
        </w:r>
      </w:hyperlink>
    </w:p>
  </w:footnote>
  <w:footnote w:id="3">
    <w:p w14:paraId="241F24EC" w14:textId="050CBBD6" w:rsidR="4808188C" w:rsidRDefault="4808188C" w:rsidP="00FE1BE1">
      <w:pPr>
        <w:pStyle w:val="FootnoteText"/>
        <w:spacing w:after="240"/>
      </w:pPr>
      <w:r w:rsidRPr="4808188C">
        <w:rPr>
          <w:rStyle w:val="FootnoteReference"/>
        </w:rPr>
        <w:footnoteRef/>
      </w:r>
      <w:r w:rsidRPr="4808188C">
        <w:t xml:space="preserve"> (1) staff, (2) carers, (3) individuals living with addictions and substance misuse, (4) low income, (5) experience of involvement in the criminal justice system, (6) homelessness, (7) disability, long term conditions, sensory loss, (8) low literacy, (9) living in deprived areas, (10) living in remote, rural and island locations, (11) stigma and discrimination, (12) socially isolated, (13) LGBTQI+, (14) age, (15) sex and gender, (16) race and ethnicity.</w:t>
      </w:r>
    </w:p>
  </w:footnote>
  <w:footnote w:id="4">
    <w:p w14:paraId="4E32AFA9" w14:textId="1B83AAE8" w:rsidR="4808188C" w:rsidRDefault="4808188C" w:rsidP="4808188C">
      <w:pPr>
        <w:pStyle w:val="FootnoteText"/>
      </w:pPr>
      <w:r w:rsidRPr="4808188C">
        <w:rPr>
          <w:rStyle w:val="FootnoteReference"/>
        </w:rPr>
        <w:footnoteRef/>
      </w:r>
      <w:r w:rsidRPr="4808188C">
        <w:t xml:space="preserve"> User research is used here in the service design sense of the term, meaning ‘</w:t>
      </w:r>
      <w:r w:rsidRPr="4808188C">
        <w:rPr>
          <w:color w:val="2B2B2B"/>
        </w:rPr>
        <w:t xml:space="preserve">the methodic study of target users—including their needs and pain points—so designers have the sharpest possible insights to work with to make the best designs’. Definition source: </w:t>
      </w:r>
      <w:hyperlink r:id="rId3">
        <w:r w:rsidRPr="4808188C">
          <w:rPr>
            <w:rStyle w:val="Hyperlink"/>
          </w:rPr>
          <w:t>Interaction Design Foundation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2EAD" w14:textId="245C6C8C" w:rsidR="000C3CBC" w:rsidRDefault="000C3CBC" w:rsidP="000C3CBC">
    <w:pPr>
      <w:pStyle w:val="Header"/>
      <w:jc w:val="right"/>
    </w:pPr>
    <w:r>
      <w:rPr>
        <w:noProof/>
      </w:rPr>
      <w:drawing>
        <wp:anchor distT="0" distB="0" distL="114300" distR="114300" simplePos="0" relativeHeight="251658240" behindDoc="0" locked="0" layoutInCell="1" allowOverlap="1" wp14:anchorId="08BD0829" wp14:editId="6A570498">
          <wp:simplePos x="0" y="0"/>
          <wp:positionH relativeFrom="column">
            <wp:posOffset>4709795</wp:posOffset>
          </wp:positionH>
          <wp:positionV relativeFrom="paragraph">
            <wp:posOffset>-276225</wp:posOffset>
          </wp:positionV>
          <wp:extent cx="1123950" cy="487045"/>
          <wp:effectExtent l="0" t="0" r="0" b="8255"/>
          <wp:wrapSquare wrapText="bothSides"/>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23950" cy="487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EB1"/>
    <w:multiLevelType w:val="hybridMultilevel"/>
    <w:tmpl w:val="35B48E2A"/>
    <w:lvl w:ilvl="0" w:tplc="75526DBE">
      <w:start w:val="1"/>
      <w:numFmt w:val="bullet"/>
      <w:lvlText w:val="·"/>
      <w:lvlJc w:val="left"/>
      <w:pPr>
        <w:ind w:left="720" w:hanging="360"/>
      </w:pPr>
      <w:rPr>
        <w:rFonts w:ascii="Symbol" w:hAnsi="Symbol" w:hint="default"/>
      </w:rPr>
    </w:lvl>
    <w:lvl w:ilvl="1" w:tplc="6DFCB694">
      <w:start w:val="1"/>
      <w:numFmt w:val="bullet"/>
      <w:lvlText w:val="o"/>
      <w:lvlJc w:val="left"/>
      <w:pPr>
        <w:ind w:left="1440" w:hanging="360"/>
      </w:pPr>
      <w:rPr>
        <w:rFonts w:ascii="Courier New" w:hAnsi="Courier New" w:hint="default"/>
      </w:rPr>
    </w:lvl>
    <w:lvl w:ilvl="2" w:tplc="E23CB4E2">
      <w:start w:val="1"/>
      <w:numFmt w:val="bullet"/>
      <w:lvlText w:val=""/>
      <w:lvlJc w:val="left"/>
      <w:pPr>
        <w:ind w:left="2160" w:hanging="360"/>
      </w:pPr>
      <w:rPr>
        <w:rFonts w:ascii="Wingdings" w:hAnsi="Wingdings" w:hint="default"/>
      </w:rPr>
    </w:lvl>
    <w:lvl w:ilvl="3" w:tplc="ECB8F202">
      <w:start w:val="1"/>
      <w:numFmt w:val="bullet"/>
      <w:lvlText w:val=""/>
      <w:lvlJc w:val="left"/>
      <w:pPr>
        <w:ind w:left="2880" w:hanging="360"/>
      </w:pPr>
      <w:rPr>
        <w:rFonts w:ascii="Symbol" w:hAnsi="Symbol" w:hint="default"/>
      </w:rPr>
    </w:lvl>
    <w:lvl w:ilvl="4" w:tplc="EC9243EC">
      <w:start w:val="1"/>
      <w:numFmt w:val="bullet"/>
      <w:lvlText w:val="o"/>
      <w:lvlJc w:val="left"/>
      <w:pPr>
        <w:ind w:left="3600" w:hanging="360"/>
      </w:pPr>
      <w:rPr>
        <w:rFonts w:ascii="Courier New" w:hAnsi="Courier New" w:hint="default"/>
      </w:rPr>
    </w:lvl>
    <w:lvl w:ilvl="5" w:tplc="2A404672">
      <w:start w:val="1"/>
      <w:numFmt w:val="bullet"/>
      <w:lvlText w:val=""/>
      <w:lvlJc w:val="left"/>
      <w:pPr>
        <w:ind w:left="4320" w:hanging="360"/>
      </w:pPr>
      <w:rPr>
        <w:rFonts w:ascii="Wingdings" w:hAnsi="Wingdings" w:hint="default"/>
      </w:rPr>
    </w:lvl>
    <w:lvl w:ilvl="6" w:tplc="03E49274">
      <w:start w:val="1"/>
      <w:numFmt w:val="bullet"/>
      <w:lvlText w:val=""/>
      <w:lvlJc w:val="left"/>
      <w:pPr>
        <w:ind w:left="5040" w:hanging="360"/>
      </w:pPr>
      <w:rPr>
        <w:rFonts w:ascii="Symbol" w:hAnsi="Symbol" w:hint="default"/>
      </w:rPr>
    </w:lvl>
    <w:lvl w:ilvl="7" w:tplc="DEE6BCB0">
      <w:start w:val="1"/>
      <w:numFmt w:val="bullet"/>
      <w:lvlText w:val="o"/>
      <w:lvlJc w:val="left"/>
      <w:pPr>
        <w:ind w:left="5760" w:hanging="360"/>
      </w:pPr>
      <w:rPr>
        <w:rFonts w:ascii="Courier New" w:hAnsi="Courier New" w:hint="default"/>
      </w:rPr>
    </w:lvl>
    <w:lvl w:ilvl="8" w:tplc="65666044">
      <w:start w:val="1"/>
      <w:numFmt w:val="bullet"/>
      <w:lvlText w:val=""/>
      <w:lvlJc w:val="left"/>
      <w:pPr>
        <w:ind w:left="6480" w:hanging="360"/>
      </w:pPr>
      <w:rPr>
        <w:rFonts w:ascii="Wingdings" w:hAnsi="Wingdings" w:hint="default"/>
      </w:rPr>
    </w:lvl>
  </w:abstractNum>
  <w:abstractNum w:abstractNumId="1" w15:restartNumberingAfterBreak="0">
    <w:nsid w:val="0B014E4A"/>
    <w:multiLevelType w:val="hybridMultilevel"/>
    <w:tmpl w:val="559825F8"/>
    <w:lvl w:ilvl="0" w:tplc="E3D295D6">
      <w:start w:val="1"/>
      <w:numFmt w:val="bullet"/>
      <w:lvlText w:val="·"/>
      <w:lvlJc w:val="left"/>
      <w:pPr>
        <w:ind w:left="360" w:hanging="360"/>
      </w:pPr>
      <w:rPr>
        <w:rFonts w:ascii="Symbol" w:hAnsi="Symbol" w:hint="default"/>
      </w:rPr>
    </w:lvl>
    <w:lvl w:ilvl="1" w:tplc="A704CE1C">
      <w:start w:val="1"/>
      <w:numFmt w:val="bullet"/>
      <w:lvlText w:val="o"/>
      <w:lvlJc w:val="left"/>
      <w:pPr>
        <w:ind w:left="1080" w:hanging="360"/>
      </w:pPr>
      <w:rPr>
        <w:rFonts w:ascii="Courier New" w:hAnsi="Courier New" w:hint="default"/>
      </w:rPr>
    </w:lvl>
    <w:lvl w:ilvl="2" w:tplc="9F1EEE16">
      <w:start w:val="1"/>
      <w:numFmt w:val="bullet"/>
      <w:lvlText w:val=""/>
      <w:lvlJc w:val="left"/>
      <w:pPr>
        <w:ind w:left="1800" w:hanging="360"/>
      </w:pPr>
      <w:rPr>
        <w:rFonts w:ascii="Wingdings" w:hAnsi="Wingdings" w:hint="default"/>
      </w:rPr>
    </w:lvl>
    <w:lvl w:ilvl="3" w:tplc="59683E00">
      <w:start w:val="1"/>
      <w:numFmt w:val="bullet"/>
      <w:lvlText w:val=""/>
      <w:lvlJc w:val="left"/>
      <w:pPr>
        <w:ind w:left="2520" w:hanging="360"/>
      </w:pPr>
      <w:rPr>
        <w:rFonts w:ascii="Symbol" w:hAnsi="Symbol" w:hint="default"/>
      </w:rPr>
    </w:lvl>
    <w:lvl w:ilvl="4" w:tplc="DF6CB7A2">
      <w:start w:val="1"/>
      <w:numFmt w:val="bullet"/>
      <w:lvlText w:val="o"/>
      <w:lvlJc w:val="left"/>
      <w:pPr>
        <w:ind w:left="3240" w:hanging="360"/>
      </w:pPr>
      <w:rPr>
        <w:rFonts w:ascii="Courier New" w:hAnsi="Courier New" w:hint="default"/>
      </w:rPr>
    </w:lvl>
    <w:lvl w:ilvl="5" w:tplc="5640293A">
      <w:start w:val="1"/>
      <w:numFmt w:val="bullet"/>
      <w:lvlText w:val=""/>
      <w:lvlJc w:val="left"/>
      <w:pPr>
        <w:ind w:left="3960" w:hanging="360"/>
      </w:pPr>
      <w:rPr>
        <w:rFonts w:ascii="Wingdings" w:hAnsi="Wingdings" w:hint="default"/>
      </w:rPr>
    </w:lvl>
    <w:lvl w:ilvl="6" w:tplc="ECF2AC7E">
      <w:start w:val="1"/>
      <w:numFmt w:val="bullet"/>
      <w:lvlText w:val=""/>
      <w:lvlJc w:val="left"/>
      <w:pPr>
        <w:ind w:left="4680" w:hanging="360"/>
      </w:pPr>
      <w:rPr>
        <w:rFonts w:ascii="Symbol" w:hAnsi="Symbol" w:hint="default"/>
      </w:rPr>
    </w:lvl>
    <w:lvl w:ilvl="7" w:tplc="FF1093EC">
      <w:start w:val="1"/>
      <w:numFmt w:val="bullet"/>
      <w:lvlText w:val="o"/>
      <w:lvlJc w:val="left"/>
      <w:pPr>
        <w:ind w:left="5400" w:hanging="360"/>
      </w:pPr>
      <w:rPr>
        <w:rFonts w:ascii="Courier New" w:hAnsi="Courier New" w:hint="default"/>
      </w:rPr>
    </w:lvl>
    <w:lvl w:ilvl="8" w:tplc="71589AC4">
      <w:start w:val="1"/>
      <w:numFmt w:val="bullet"/>
      <w:lvlText w:val=""/>
      <w:lvlJc w:val="left"/>
      <w:pPr>
        <w:ind w:left="6120" w:hanging="360"/>
      </w:pPr>
      <w:rPr>
        <w:rFonts w:ascii="Wingdings" w:hAnsi="Wingdings" w:hint="default"/>
      </w:rPr>
    </w:lvl>
  </w:abstractNum>
  <w:abstractNum w:abstractNumId="2" w15:restartNumberingAfterBreak="0">
    <w:nsid w:val="1A9C00C2"/>
    <w:multiLevelType w:val="hybridMultilevel"/>
    <w:tmpl w:val="61349068"/>
    <w:lvl w:ilvl="0" w:tplc="60F87634">
      <w:start w:val="1"/>
      <w:numFmt w:val="bullet"/>
      <w:lvlText w:val="·"/>
      <w:lvlJc w:val="left"/>
      <w:pPr>
        <w:ind w:left="720" w:hanging="360"/>
      </w:pPr>
      <w:rPr>
        <w:rFonts w:ascii="Symbol" w:hAnsi="Symbol" w:hint="default"/>
      </w:rPr>
    </w:lvl>
    <w:lvl w:ilvl="1" w:tplc="2A7AE58E">
      <w:start w:val="1"/>
      <w:numFmt w:val="bullet"/>
      <w:lvlText w:val="o"/>
      <w:lvlJc w:val="left"/>
      <w:pPr>
        <w:ind w:left="1440" w:hanging="360"/>
      </w:pPr>
      <w:rPr>
        <w:rFonts w:ascii="Courier New" w:hAnsi="Courier New" w:hint="default"/>
      </w:rPr>
    </w:lvl>
    <w:lvl w:ilvl="2" w:tplc="31ECB782">
      <w:start w:val="1"/>
      <w:numFmt w:val="bullet"/>
      <w:lvlText w:val=""/>
      <w:lvlJc w:val="left"/>
      <w:pPr>
        <w:ind w:left="2160" w:hanging="360"/>
      </w:pPr>
      <w:rPr>
        <w:rFonts w:ascii="Wingdings" w:hAnsi="Wingdings" w:hint="default"/>
      </w:rPr>
    </w:lvl>
    <w:lvl w:ilvl="3" w:tplc="AA7273D4">
      <w:start w:val="1"/>
      <w:numFmt w:val="bullet"/>
      <w:lvlText w:val=""/>
      <w:lvlJc w:val="left"/>
      <w:pPr>
        <w:ind w:left="2880" w:hanging="360"/>
      </w:pPr>
      <w:rPr>
        <w:rFonts w:ascii="Symbol" w:hAnsi="Symbol" w:hint="default"/>
      </w:rPr>
    </w:lvl>
    <w:lvl w:ilvl="4" w:tplc="0A862DF0">
      <w:start w:val="1"/>
      <w:numFmt w:val="bullet"/>
      <w:lvlText w:val="o"/>
      <w:lvlJc w:val="left"/>
      <w:pPr>
        <w:ind w:left="3600" w:hanging="360"/>
      </w:pPr>
      <w:rPr>
        <w:rFonts w:ascii="Courier New" w:hAnsi="Courier New" w:hint="default"/>
      </w:rPr>
    </w:lvl>
    <w:lvl w:ilvl="5" w:tplc="BFA21B2C">
      <w:start w:val="1"/>
      <w:numFmt w:val="bullet"/>
      <w:lvlText w:val=""/>
      <w:lvlJc w:val="left"/>
      <w:pPr>
        <w:ind w:left="4320" w:hanging="360"/>
      </w:pPr>
      <w:rPr>
        <w:rFonts w:ascii="Wingdings" w:hAnsi="Wingdings" w:hint="default"/>
      </w:rPr>
    </w:lvl>
    <w:lvl w:ilvl="6" w:tplc="B7F0F242">
      <w:start w:val="1"/>
      <w:numFmt w:val="bullet"/>
      <w:lvlText w:val=""/>
      <w:lvlJc w:val="left"/>
      <w:pPr>
        <w:ind w:left="5040" w:hanging="360"/>
      </w:pPr>
      <w:rPr>
        <w:rFonts w:ascii="Symbol" w:hAnsi="Symbol" w:hint="default"/>
      </w:rPr>
    </w:lvl>
    <w:lvl w:ilvl="7" w:tplc="69F20666">
      <w:start w:val="1"/>
      <w:numFmt w:val="bullet"/>
      <w:lvlText w:val="o"/>
      <w:lvlJc w:val="left"/>
      <w:pPr>
        <w:ind w:left="5760" w:hanging="360"/>
      </w:pPr>
      <w:rPr>
        <w:rFonts w:ascii="Courier New" w:hAnsi="Courier New" w:hint="default"/>
      </w:rPr>
    </w:lvl>
    <w:lvl w:ilvl="8" w:tplc="CC8CB180">
      <w:start w:val="1"/>
      <w:numFmt w:val="bullet"/>
      <w:lvlText w:val=""/>
      <w:lvlJc w:val="left"/>
      <w:pPr>
        <w:ind w:left="6480" w:hanging="360"/>
      </w:pPr>
      <w:rPr>
        <w:rFonts w:ascii="Wingdings" w:hAnsi="Wingdings" w:hint="default"/>
      </w:rPr>
    </w:lvl>
  </w:abstractNum>
  <w:abstractNum w:abstractNumId="3" w15:restartNumberingAfterBreak="0">
    <w:nsid w:val="35924D7D"/>
    <w:multiLevelType w:val="hybridMultilevel"/>
    <w:tmpl w:val="0B04D486"/>
    <w:lvl w:ilvl="0" w:tplc="B6E863F2">
      <w:start w:val="1"/>
      <w:numFmt w:val="bullet"/>
      <w:lvlText w:val="-"/>
      <w:lvlJc w:val="left"/>
      <w:pPr>
        <w:ind w:left="720" w:hanging="360"/>
      </w:pPr>
      <w:rPr>
        <w:rFonts w:ascii="Calibri" w:hAnsi="Calibri" w:hint="default"/>
      </w:rPr>
    </w:lvl>
    <w:lvl w:ilvl="1" w:tplc="D8608AA4">
      <w:start w:val="1"/>
      <w:numFmt w:val="bullet"/>
      <w:lvlText w:val="o"/>
      <w:lvlJc w:val="left"/>
      <w:pPr>
        <w:ind w:left="1440" w:hanging="360"/>
      </w:pPr>
      <w:rPr>
        <w:rFonts w:ascii="Courier New" w:hAnsi="Courier New" w:hint="default"/>
      </w:rPr>
    </w:lvl>
    <w:lvl w:ilvl="2" w:tplc="4858B2C2">
      <w:start w:val="1"/>
      <w:numFmt w:val="bullet"/>
      <w:lvlText w:val=""/>
      <w:lvlJc w:val="left"/>
      <w:pPr>
        <w:ind w:left="2160" w:hanging="360"/>
      </w:pPr>
      <w:rPr>
        <w:rFonts w:ascii="Wingdings" w:hAnsi="Wingdings" w:hint="default"/>
      </w:rPr>
    </w:lvl>
    <w:lvl w:ilvl="3" w:tplc="2CA8918E">
      <w:start w:val="1"/>
      <w:numFmt w:val="bullet"/>
      <w:lvlText w:val=""/>
      <w:lvlJc w:val="left"/>
      <w:pPr>
        <w:ind w:left="2880" w:hanging="360"/>
      </w:pPr>
      <w:rPr>
        <w:rFonts w:ascii="Symbol" w:hAnsi="Symbol" w:hint="default"/>
      </w:rPr>
    </w:lvl>
    <w:lvl w:ilvl="4" w:tplc="8528EF68">
      <w:start w:val="1"/>
      <w:numFmt w:val="bullet"/>
      <w:lvlText w:val="o"/>
      <w:lvlJc w:val="left"/>
      <w:pPr>
        <w:ind w:left="3600" w:hanging="360"/>
      </w:pPr>
      <w:rPr>
        <w:rFonts w:ascii="Courier New" w:hAnsi="Courier New" w:hint="default"/>
      </w:rPr>
    </w:lvl>
    <w:lvl w:ilvl="5" w:tplc="21E23AA8">
      <w:start w:val="1"/>
      <w:numFmt w:val="bullet"/>
      <w:lvlText w:val=""/>
      <w:lvlJc w:val="left"/>
      <w:pPr>
        <w:ind w:left="4320" w:hanging="360"/>
      </w:pPr>
      <w:rPr>
        <w:rFonts w:ascii="Wingdings" w:hAnsi="Wingdings" w:hint="default"/>
      </w:rPr>
    </w:lvl>
    <w:lvl w:ilvl="6" w:tplc="96F84F00">
      <w:start w:val="1"/>
      <w:numFmt w:val="bullet"/>
      <w:lvlText w:val=""/>
      <w:lvlJc w:val="left"/>
      <w:pPr>
        <w:ind w:left="5040" w:hanging="360"/>
      </w:pPr>
      <w:rPr>
        <w:rFonts w:ascii="Symbol" w:hAnsi="Symbol" w:hint="default"/>
      </w:rPr>
    </w:lvl>
    <w:lvl w:ilvl="7" w:tplc="42701BD6">
      <w:start w:val="1"/>
      <w:numFmt w:val="bullet"/>
      <w:lvlText w:val="o"/>
      <w:lvlJc w:val="left"/>
      <w:pPr>
        <w:ind w:left="5760" w:hanging="360"/>
      </w:pPr>
      <w:rPr>
        <w:rFonts w:ascii="Courier New" w:hAnsi="Courier New" w:hint="default"/>
      </w:rPr>
    </w:lvl>
    <w:lvl w:ilvl="8" w:tplc="25A6BE3C">
      <w:start w:val="1"/>
      <w:numFmt w:val="bullet"/>
      <w:lvlText w:val=""/>
      <w:lvlJc w:val="left"/>
      <w:pPr>
        <w:ind w:left="6480" w:hanging="360"/>
      </w:pPr>
      <w:rPr>
        <w:rFonts w:ascii="Wingdings" w:hAnsi="Wingdings" w:hint="default"/>
      </w:rPr>
    </w:lvl>
  </w:abstractNum>
  <w:abstractNum w:abstractNumId="4" w15:restartNumberingAfterBreak="0">
    <w:nsid w:val="37713111"/>
    <w:multiLevelType w:val="hybridMultilevel"/>
    <w:tmpl w:val="2CDEB99A"/>
    <w:lvl w:ilvl="0" w:tplc="F754E2E8">
      <w:start w:val="1"/>
      <w:numFmt w:val="bullet"/>
      <w:lvlText w:val=""/>
      <w:lvlJc w:val="left"/>
      <w:pPr>
        <w:ind w:left="360" w:hanging="360"/>
      </w:pPr>
      <w:rPr>
        <w:rFonts w:ascii="Symbol" w:hAnsi="Symbol" w:hint="default"/>
      </w:rPr>
    </w:lvl>
    <w:lvl w:ilvl="1" w:tplc="A502E54C">
      <w:start w:val="1"/>
      <w:numFmt w:val="bullet"/>
      <w:lvlText w:val="o"/>
      <w:lvlJc w:val="left"/>
      <w:pPr>
        <w:ind w:left="1080" w:hanging="360"/>
      </w:pPr>
      <w:rPr>
        <w:rFonts w:ascii="Courier New" w:hAnsi="Courier New" w:hint="default"/>
      </w:rPr>
    </w:lvl>
    <w:lvl w:ilvl="2" w:tplc="1276A046">
      <w:start w:val="1"/>
      <w:numFmt w:val="bullet"/>
      <w:lvlText w:val=""/>
      <w:lvlJc w:val="left"/>
      <w:pPr>
        <w:ind w:left="1800" w:hanging="360"/>
      </w:pPr>
      <w:rPr>
        <w:rFonts w:ascii="Wingdings" w:hAnsi="Wingdings" w:hint="default"/>
      </w:rPr>
    </w:lvl>
    <w:lvl w:ilvl="3" w:tplc="4D60C130">
      <w:start w:val="1"/>
      <w:numFmt w:val="bullet"/>
      <w:lvlText w:val=""/>
      <w:lvlJc w:val="left"/>
      <w:pPr>
        <w:ind w:left="2520" w:hanging="360"/>
      </w:pPr>
      <w:rPr>
        <w:rFonts w:ascii="Symbol" w:hAnsi="Symbol" w:hint="default"/>
      </w:rPr>
    </w:lvl>
    <w:lvl w:ilvl="4" w:tplc="D54E8920">
      <w:start w:val="1"/>
      <w:numFmt w:val="bullet"/>
      <w:lvlText w:val="o"/>
      <w:lvlJc w:val="left"/>
      <w:pPr>
        <w:ind w:left="3240" w:hanging="360"/>
      </w:pPr>
      <w:rPr>
        <w:rFonts w:ascii="Courier New" w:hAnsi="Courier New" w:hint="default"/>
      </w:rPr>
    </w:lvl>
    <w:lvl w:ilvl="5" w:tplc="FA2AB618">
      <w:start w:val="1"/>
      <w:numFmt w:val="bullet"/>
      <w:lvlText w:val=""/>
      <w:lvlJc w:val="left"/>
      <w:pPr>
        <w:ind w:left="3960" w:hanging="360"/>
      </w:pPr>
      <w:rPr>
        <w:rFonts w:ascii="Wingdings" w:hAnsi="Wingdings" w:hint="default"/>
      </w:rPr>
    </w:lvl>
    <w:lvl w:ilvl="6" w:tplc="3E6ABD34">
      <w:start w:val="1"/>
      <w:numFmt w:val="bullet"/>
      <w:lvlText w:val=""/>
      <w:lvlJc w:val="left"/>
      <w:pPr>
        <w:ind w:left="4680" w:hanging="360"/>
      </w:pPr>
      <w:rPr>
        <w:rFonts w:ascii="Symbol" w:hAnsi="Symbol" w:hint="default"/>
      </w:rPr>
    </w:lvl>
    <w:lvl w:ilvl="7" w:tplc="ED764890">
      <w:start w:val="1"/>
      <w:numFmt w:val="bullet"/>
      <w:lvlText w:val="o"/>
      <w:lvlJc w:val="left"/>
      <w:pPr>
        <w:ind w:left="5400" w:hanging="360"/>
      </w:pPr>
      <w:rPr>
        <w:rFonts w:ascii="Courier New" w:hAnsi="Courier New" w:hint="default"/>
      </w:rPr>
    </w:lvl>
    <w:lvl w:ilvl="8" w:tplc="517A4EE4">
      <w:start w:val="1"/>
      <w:numFmt w:val="bullet"/>
      <w:lvlText w:val=""/>
      <w:lvlJc w:val="left"/>
      <w:pPr>
        <w:ind w:left="6120" w:hanging="360"/>
      </w:pPr>
      <w:rPr>
        <w:rFonts w:ascii="Wingdings" w:hAnsi="Wingdings" w:hint="default"/>
      </w:rPr>
    </w:lvl>
  </w:abstractNum>
  <w:abstractNum w:abstractNumId="5" w15:restartNumberingAfterBreak="0">
    <w:nsid w:val="3A453624"/>
    <w:multiLevelType w:val="hybridMultilevel"/>
    <w:tmpl w:val="8F728336"/>
    <w:lvl w:ilvl="0" w:tplc="0E7AE0E0">
      <w:start w:val="1"/>
      <w:numFmt w:val="bullet"/>
      <w:lvlText w:val="·"/>
      <w:lvlJc w:val="left"/>
      <w:pPr>
        <w:ind w:left="720" w:hanging="360"/>
      </w:pPr>
      <w:rPr>
        <w:rFonts w:ascii="Symbol" w:hAnsi="Symbol" w:hint="default"/>
      </w:rPr>
    </w:lvl>
    <w:lvl w:ilvl="1" w:tplc="79CAB722">
      <w:start w:val="1"/>
      <w:numFmt w:val="bullet"/>
      <w:lvlText w:val="o"/>
      <w:lvlJc w:val="left"/>
      <w:pPr>
        <w:ind w:left="1440" w:hanging="360"/>
      </w:pPr>
      <w:rPr>
        <w:rFonts w:ascii="Courier New" w:hAnsi="Courier New" w:hint="default"/>
      </w:rPr>
    </w:lvl>
    <w:lvl w:ilvl="2" w:tplc="2E18B876">
      <w:start w:val="1"/>
      <w:numFmt w:val="bullet"/>
      <w:lvlText w:val=""/>
      <w:lvlJc w:val="left"/>
      <w:pPr>
        <w:ind w:left="2160" w:hanging="360"/>
      </w:pPr>
      <w:rPr>
        <w:rFonts w:ascii="Wingdings" w:hAnsi="Wingdings" w:hint="default"/>
      </w:rPr>
    </w:lvl>
    <w:lvl w:ilvl="3" w:tplc="210AEEC4">
      <w:start w:val="1"/>
      <w:numFmt w:val="bullet"/>
      <w:lvlText w:val=""/>
      <w:lvlJc w:val="left"/>
      <w:pPr>
        <w:ind w:left="2880" w:hanging="360"/>
      </w:pPr>
      <w:rPr>
        <w:rFonts w:ascii="Symbol" w:hAnsi="Symbol" w:hint="default"/>
      </w:rPr>
    </w:lvl>
    <w:lvl w:ilvl="4" w:tplc="9A400080">
      <w:start w:val="1"/>
      <w:numFmt w:val="bullet"/>
      <w:lvlText w:val="o"/>
      <w:lvlJc w:val="left"/>
      <w:pPr>
        <w:ind w:left="3600" w:hanging="360"/>
      </w:pPr>
      <w:rPr>
        <w:rFonts w:ascii="Courier New" w:hAnsi="Courier New" w:hint="default"/>
      </w:rPr>
    </w:lvl>
    <w:lvl w:ilvl="5" w:tplc="76C00A28">
      <w:start w:val="1"/>
      <w:numFmt w:val="bullet"/>
      <w:lvlText w:val=""/>
      <w:lvlJc w:val="left"/>
      <w:pPr>
        <w:ind w:left="4320" w:hanging="360"/>
      </w:pPr>
      <w:rPr>
        <w:rFonts w:ascii="Wingdings" w:hAnsi="Wingdings" w:hint="default"/>
      </w:rPr>
    </w:lvl>
    <w:lvl w:ilvl="6" w:tplc="E3364F58">
      <w:start w:val="1"/>
      <w:numFmt w:val="bullet"/>
      <w:lvlText w:val=""/>
      <w:lvlJc w:val="left"/>
      <w:pPr>
        <w:ind w:left="5040" w:hanging="360"/>
      </w:pPr>
      <w:rPr>
        <w:rFonts w:ascii="Symbol" w:hAnsi="Symbol" w:hint="default"/>
      </w:rPr>
    </w:lvl>
    <w:lvl w:ilvl="7" w:tplc="40BA8850">
      <w:start w:val="1"/>
      <w:numFmt w:val="bullet"/>
      <w:lvlText w:val="o"/>
      <w:lvlJc w:val="left"/>
      <w:pPr>
        <w:ind w:left="5760" w:hanging="360"/>
      </w:pPr>
      <w:rPr>
        <w:rFonts w:ascii="Courier New" w:hAnsi="Courier New" w:hint="default"/>
      </w:rPr>
    </w:lvl>
    <w:lvl w:ilvl="8" w:tplc="DA2C6CEC">
      <w:start w:val="1"/>
      <w:numFmt w:val="bullet"/>
      <w:lvlText w:val=""/>
      <w:lvlJc w:val="left"/>
      <w:pPr>
        <w:ind w:left="6480" w:hanging="360"/>
      </w:pPr>
      <w:rPr>
        <w:rFonts w:ascii="Wingdings" w:hAnsi="Wingdings" w:hint="default"/>
      </w:rPr>
    </w:lvl>
  </w:abstractNum>
  <w:abstractNum w:abstractNumId="6" w15:restartNumberingAfterBreak="0">
    <w:nsid w:val="3ACB312B"/>
    <w:multiLevelType w:val="hybridMultilevel"/>
    <w:tmpl w:val="E26E1E0E"/>
    <w:lvl w:ilvl="0" w:tplc="7410F014">
      <w:start w:val="1"/>
      <w:numFmt w:val="bullet"/>
      <w:lvlText w:val=""/>
      <w:lvlJc w:val="left"/>
      <w:pPr>
        <w:ind w:left="360" w:hanging="360"/>
      </w:pPr>
      <w:rPr>
        <w:rFonts w:ascii="Symbol" w:hAnsi="Symbol" w:hint="default"/>
      </w:rPr>
    </w:lvl>
    <w:lvl w:ilvl="1" w:tplc="AFB41362">
      <w:start w:val="1"/>
      <w:numFmt w:val="bullet"/>
      <w:lvlText w:val="o"/>
      <w:lvlJc w:val="left"/>
      <w:pPr>
        <w:ind w:left="1080" w:hanging="360"/>
      </w:pPr>
      <w:rPr>
        <w:rFonts w:ascii="Courier New" w:hAnsi="Courier New" w:hint="default"/>
      </w:rPr>
    </w:lvl>
    <w:lvl w:ilvl="2" w:tplc="156E7B0E">
      <w:start w:val="1"/>
      <w:numFmt w:val="bullet"/>
      <w:lvlText w:val=""/>
      <w:lvlJc w:val="left"/>
      <w:pPr>
        <w:ind w:left="1800" w:hanging="360"/>
      </w:pPr>
      <w:rPr>
        <w:rFonts w:ascii="Wingdings" w:hAnsi="Wingdings" w:hint="default"/>
      </w:rPr>
    </w:lvl>
    <w:lvl w:ilvl="3" w:tplc="2836FFB6">
      <w:start w:val="1"/>
      <w:numFmt w:val="bullet"/>
      <w:lvlText w:val=""/>
      <w:lvlJc w:val="left"/>
      <w:pPr>
        <w:ind w:left="2520" w:hanging="360"/>
      </w:pPr>
      <w:rPr>
        <w:rFonts w:ascii="Symbol" w:hAnsi="Symbol" w:hint="default"/>
      </w:rPr>
    </w:lvl>
    <w:lvl w:ilvl="4" w:tplc="8BB8909C">
      <w:start w:val="1"/>
      <w:numFmt w:val="bullet"/>
      <w:lvlText w:val="o"/>
      <w:lvlJc w:val="left"/>
      <w:pPr>
        <w:ind w:left="3240" w:hanging="360"/>
      </w:pPr>
      <w:rPr>
        <w:rFonts w:ascii="Courier New" w:hAnsi="Courier New" w:hint="default"/>
      </w:rPr>
    </w:lvl>
    <w:lvl w:ilvl="5" w:tplc="3204417E">
      <w:start w:val="1"/>
      <w:numFmt w:val="bullet"/>
      <w:lvlText w:val=""/>
      <w:lvlJc w:val="left"/>
      <w:pPr>
        <w:ind w:left="3960" w:hanging="360"/>
      </w:pPr>
      <w:rPr>
        <w:rFonts w:ascii="Wingdings" w:hAnsi="Wingdings" w:hint="default"/>
      </w:rPr>
    </w:lvl>
    <w:lvl w:ilvl="6" w:tplc="06180242">
      <w:start w:val="1"/>
      <w:numFmt w:val="bullet"/>
      <w:lvlText w:val=""/>
      <w:lvlJc w:val="left"/>
      <w:pPr>
        <w:ind w:left="4680" w:hanging="360"/>
      </w:pPr>
      <w:rPr>
        <w:rFonts w:ascii="Symbol" w:hAnsi="Symbol" w:hint="default"/>
      </w:rPr>
    </w:lvl>
    <w:lvl w:ilvl="7" w:tplc="1A84A87A">
      <w:start w:val="1"/>
      <w:numFmt w:val="bullet"/>
      <w:lvlText w:val="o"/>
      <w:lvlJc w:val="left"/>
      <w:pPr>
        <w:ind w:left="5400" w:hanging="360"/>
      </w:pPr>
      <w:rPr>
        <w:rFonts w:ascii="Courier New" w:hAnsi="Courier New" w:hint="default"/>
      </w:rPr>
    </w:lvl>
    <w:lvl w:ilvl="8" w:tplc="F8509CB6">
      <w:start w:val="1"/>
      <w:numFmt w:val="bullet"/>
      <w:lvlText w:val=""/>
      <w:lvlJc w:val="left"/>
      <w:pPr>
        <w:ind w:left="6120" w:hanging="360"/>
      </w:pPr>
      <w:rPr>
        <w:rFonts w:ascii="Wingdings" w:hAnsi="Wingdings" w:hint="default"/>
      </w:rPr>
    </w:lvl>
  </w:abstractNum>
  <w:abstractNum w:abstractNumId="7" w15:restartNumberingAfterBreak="0">
    <w:nsid w:val="3AD84115"/>
    <w:multiLevelType w:val="hybridMultilevel"/>
    <w:tmpl w:val="FA227EA6"/>
    <w:lvl w:ilvl="0" w:tplc="327073C8">
      <w:start w:val="1"/>
      <w:numFmt w:val="bullet"/>
      <w:lvlText w:val="·"/>
      <w:lvlJc w:val="left"/>
      <w:pPr>
        <w:ind w:left="720" w:hanging="360"/>
      </w:pPr>
      <w:rPr>
        <w:rFonts w:ascii="Symbol" w:hAnsi="Symbol" w:hint="default"/>
      </w:rPr>
    </w:lvl>
    <w:lvl w:ilvl="1" w:tplc="307A1B86">
      <w:start w:val="1"/>
      <w:numFmt w:val="bullet"/>
      <w:lvlText w:val="o"/>
      <w:lvlJc w:val="left"/>
      <w:pPr>
        <w:ind w:left="1440" w:hanging="360"/>
      </w:pPr>
      <w:rPr>
        <w:rFonts w:ascii="Courier New" w:hAnsi="Courier New" w:hint="default"/>
      </w:rPr>
    </w:lvl>
    <w:lvl w:ilvl="2" w:tplc="2E4C9154">
      <w:start w:val="1"/>
      <w:numFmt w:val="bullet"/>
      <w:lvlText w:val=""/>
      <w:lvlJc w:val="left"/>
      <w:pPr>
        <w:ind w:left="2160" w:hanging="360"/>
      </w:pPr>
      <w:rPr>
        <w:rFonts w:ascii="Wingdings" w:hAnsi="Wingdings" w:hint="default"/>
      </w:rPr>
    </w:lvl>
    <w:lvl w:ilvl="3" w:tplc="AD3EC83A">
      <w:start w:val="1"/>
      <w:numFmt w:val="bullet"/>
      <w:lvlText w:val=""/>
      <w:lvlJc w:val="left"/>
      <w:pPr>
        <w:ind w:left="2880" w:hanging="360"/>
      </w:pPr>
      <w:rPr>
        <w:rFonts w:ascii="Symbol" w:hAnsi="Symbol" w:hint="default"/>
      </w:rPr>
    </w:lvl>
    <w:lvl w:ilvl="4" w:tplc="0212C808">
      <w:start w:val="1"/>
      <w:numFmt w:val="bullet"/>
      <w:lvlText w:val="o"/>
      <w:lvlJc w:val="left"/>
      <w:pPr>
        <w:ind w:left="3600" w:hanging="360"/>
      </w:pPr>
      <w:rPr>
        <w:rFonts w:ascii="Courier New" w:hAnsi="Courier New" w:hint="default"/>
      </w:rPr>
    </w:lvl>
    <w:lvl w:ilvl="5" w:tplc="62364B42">
      <w:start w:val="1"/>
      <w:numFmt w:val="bullet"/>
      <w:lvlText w:val=""/>
      <w:lvlJc w:val="left"/>
      <w:pPr>
        <w:ind w:left="4320" w:hanging="360"/>
      </w:pPr>
      <w:rPr>
        <w:rFonts w:ascii="Wingdings" w:hAnsi="Wingdings" w:hint="default"/>
      </w:rPr>
    </w:lvl>
    <w:lvl w:ilvl="6" w:tplc="8CB6BB8E">
      <w:start w:val="1"/>
      <w:numFmt w:val="bullet"/>
      <w:lvlText w:val=""/>
      <w:lvlJc w:val="left"/>
      <w:pPr>
        <w:ind w:left="5040" w:hanging="360"/>
      </w:pPr>
      <w:rPr>
        <w:rFonts w:ascii="Symbol" w:hAnsi="Symbol" w:hint="default"/>
      </w:rPr>
    </w:lvl>
    <w:lvl w:ilvl="7" w:tplc="EB467140">
      <w:start w:val="1"/>
      <w:numFmt w:val="bullet"/>
      <w:lvlText w:val="o"/>
      <w:lvlJc w:val="left"/>
      <w:pPr>
        <w:ind w:left="5760" w:hanging="360"/>
      </w:pPr>
      <w:rPr>
        <w:rFonts w:ascii="Courier New" w:hAnsi="Courier New" w:hint="default"/>
      </w:rPr>
    </w:lvl>
    <w:lvl w:ilvl="8" w:tplc="3E769C5C">
      <w:start w:val="1"/>
      <w:numFmt w:val="bullet"/>
      <w:lvlText w:val=""/>
      <w:lvlJc w:val="left"/>
      <w:pPr>
        <w:ind w:left="6480" w:hanging="360"/>
      </w:pPr>
      <w:rPr>
        <w:rFonts w:ascii="Wingdings" w:hAnsi="Wingdings" w:hint="default"/>
      </w:rPr>
    </w:lvl>
  </w:abstractNum>
  <w:abstractNum w:abstractNumId="8" w15:restartNumberingAfterBreak="0">
    <w:nsid w:val="3C622CAA"/>
    <w:multiLevelType w:val="hybridMultilevel"/>
    <w:tmpl w:val="79CAD1F6"/>
    <w:lvl w:ilvl="0" w:tplc="7A34A026">
      <w:start w:val="1"/>
      <w:numFmt w:val="bullet"/>
      <w:lvlText w:val="·"/>
      <w:lvlJc w:val="left"/>
      <w:pPr>
        <w:ind w:left="720" w:hanging="360"/>
      </w:pPr>
      <w:rPr>
        <w:rFonts w:ascii="Symbol" w:hAnsi="Symbol" w:hint="default"/>
      </w:rPr>
    </w:lvl>
    <w:lvl w:ilvl="1" w:tplc="4E56CD38">
      <w:start w:val="1"/>
      <w:numFmt w:val="bullet"/>
      <w:lvlText w:val="o"/>
      <w:lvlJc w:val="left"/>
      <w:pPr>
        <w:ind w:left="1440" w:hanging="360"/>
      </w:pPr>
      <w:rPr>
        <w:rFonts w:ascii="Courier New" w:hAnsi="Courier New" w:hint="default"/>
      </w:rPr>
    </w:lvl>
    <w:lvl w:ilvl="2" w:tplc="58BEC372">
      <w:start w:val="1"/>
      <w:numFmt w:val="bullet"/>
      <w:lvlText w:val=""/>
      <w:lvlJc w:val="left"/>
      <w:pPr>
        <w:ind w:left="2160" w:hanging="360"/>
      </w:pPr>
      <w:rPr>
        <w:rFonts w:ascii="Wingdings" w:hAnsi="Wingdings" w:hint="default"/>
      </w:rPr>
    </w:lvl>
    <w:lvl w:ilvl="3" w:tplc="8DB4BC62">
      <w:start w:val="1"/>
      <w:numFmt w:val="bullet"/>
      <w:lvlText w:val=""/>
      <w:lvlJc w:val="left"/>
      <w:pPr>
        <w:ind w:left="2880" w:hanging="360"/>
      </w:pPr>
      <w:rPr>
        <w:rFonts w:ascii="Symbol" w:hAnsi="Symbol" w:hint="default"/>
      </w:rPr>
    </w:lvl>
    <w:lvl w:ilvl="4" w:tplc="709A3A1E">
      <w:start w:val="1"/>
      <w:numFmt w:val="bullet"/>
      <w:lvlText w:val="o"/>
      <w:lvlJc w:val="left"/>
      <w:pPr>
        <w:ind w:left="3600" w:hanging="360"/>
      </w:pPr>
      <w:rPr>
        <w:rFonts w:ascii="Courier New" w:hAnsi="Courier New" w:hint="default"/>
      </w:rPr>
    </w:lvl>
    <w:lvl w:ilvl="5" w:tplc="FB687B18">
      <w:start w:val="1"/>
      <w:numFmt w:val="bullet"/>
      <w:lvlText w:val=""/>
      <w:lvlJc w:val="left"/>
      <w:pPr>
        <w:ind w:left="4320" w:hanging="360"/>
      </w:pPr>
      <w:rPr>
        <w:rFonts w:ascii="Wingdings" w:hAnsi="Wingdings" w:hint="default"/>
      </w:rPr>
    </w:lvl>
    <w:lvl w:ilvl="6" w:tplc="CAB0673C">
      <w:start w:val="1"/>
      <w:numFmt w:val="bullet"/>
      <w:lvlText w:val=""/>
      <w:lvlJc w:val="left"/>
      <w:pPr>
        <w:ind w:left="5040" w:hanging="360"/>
      </w:pPr>
      <w:rPr>
        <w:rFonts w:ascii="Symbol" w:hAnsi="Symbol" w:hint="default"/>
      </w:rPr>
    </w:lvl>
    <w:lvl w:ilvl="7" w:tplc="EEF25742">
      <w:start w:val="1"/>
      <w:numFmt w:val="bullet"/>
      <w:lvlText w:val="o"/>
      <w:lvlJc w:val="left"/>
      <w:pPr>
        <w:ind w:left="5760" w:hanging="360"/>
      </w:pPr>
      <w:rPr>
        <w:rFonts w:ascii="Courier New" w:hAnsi="Courier New" w:hint="default"/>
      </w:rPr>
    </w:lvl>
    <w:lvl w:ilvl="8" w:tplc="DAD81BBC">
      <w:start w:val="1"/>
      <w:numFmt w:val="bullet"/>
      <w:lvlText w:val=""/>
      <w:lvlJc w:val="left"/>
      <w:pPr>
        <w:ind w:left="6480" w:hanging="360"/>
      </w:pPr>
      <w:rPr>
        <w:rFonts w:ascii="Wingdings" w:hAnsi="Wingdings" w:hint="default"/>
      </w:rPr>
    </w:lvl>
  </w:abstractNum>
  <w:abstractNum w:abstractNumId="9" w15:restartNumberingAfterBreak="0">
    <w:nsid w:val="44012827"/>
    <w:multiLevelType w:val="hybridMultilevel"/>
    <w:tmpl w:val="54F829DC"/>
    <w:lvl w:ilvl="0" w:tplc="5FEA2E72">
      <w:start w:val="1"/>
      <w:numFmt w:val="lowerLetter"/>
      <w:lvlText w:val="%1."/>
      <w:lvlJc w:val="left"/>
      <w:pPr>
        <w:ind w:left="720" w:hanging="360"/>
      </w:pPr>
    </w:lvl>
    <w:lvl w:ilvl="1" w:tplc="1D1E83BC">
      <w:start w:val="1"/>
      <w:numFmt w:val="lowerLetter"/>
      <w:lvlText w:val="%2."/>
      <w:lvlJc w:val="left"/>
      <w:pPr>
        <w:ind w:left="1440" w:hanging="360"/>
      </w:pPr>
    </w:lvl>
    <w:lvl w:ilvl="2" w:tplc="4DFC4718">
      <w:start w:val="1"/>
      <w:numFmt w:val="lowerRoman"/>
      <w:lvlText w:val="%3."/>
      <w:lvlJc w:val="right"/>
      <w:pPr>
        <w:ind w:left="2160" w:hanging="180"/>
      </w:pPr>
    </w:lvl>
    <w:lvl w:ilvl="3" w:tplc="EF1CC444">
      <w:start w:val="1"/>
      <w:numFmt w:val="decimal"/>
      <w:lvlText w:val="%4."/>
      <w:lvlJc w:val="left"/>
      <w:pPr>
        <w:ind w:left="2880" w:hanging="360"/>
      </w:pPr>
    </w:lvl>
    <w:lvl w:ilvl="4" w:tplc="01A094B6">
      <w:start w:val="1"/>
      <w:numFmt w:val="lowerLetter"/>
      <w:lvlText w:val="%5."/>
      <w:lvlJc w:val="left"/>
      <w:pPr>
        <w:ind w:left="3600" w:hanging="360"/>
      </w:pPr>
    </w:lvl>
    <w:lvl w:ilvl="5" w:tplc="6FCA0170">
      <w:start w:val="1"/>
      <w:numFmt w:val="lowerRoman"/>
      <w:lvlText w:val="%6."/>
      <w:lvlJc w:val="right"/>
      <w:pPr>
        <w:ind w:left="4320" w:hanging="180"/>
      </w:pPr>
    </w:lvl>
    <w:lvl w:ilvl="6" w:tplc="8FA4F696">
      <w:start w:val="1"/>
      <w:numFmt w:val="decimal"/>
      <w:lvlText w:val="%7."/>
      <w:lvlJc w:val="left"/>
      <w:pPr>
        <w:ind w:left="5040" w:hanging="360"/>
      </w:pPr>
    </w:lvl>
    <w:lvl w:ilvl="7" w:tplc="952A1982">
      <w:start w:val="1"/>
      <w:numFmt w:val="lowerLetter"/>
      <w:lvlText w:val="%8."/>
      <w:lvlJc w:val="left"/>
      <w:pPr>
        <w:ind w:left="5760" w:hanging="360"/>
      </w:pPr>
    </w:lvl>
    <w:lvl w:ilvl="8" w:tplc="D2DE1EFA">
      <w:start w:val="1"/>
      <w:numFmt w:val="lowerRoman"/>
      <w:lvlText w:val="%9."/>
      <w:lvlJc w:val="right"/>
      <w:pPr>
        <w:ind w:left="6480" w:hanging="180"/>
      </w:pPr>
    </w:lvl>
  </w:abstractNum>
  <w:abstractNum w:abstractNumId="10" w15:restartNumberingAfterBreak="0">
    <w:nsid w:val="449E2318"/>
    <w:multiLevelType w:val="hybridMultilevel"/>
    <w:tmpl w:val="2CC4CB24"/>
    <w:lvl w:ilvl="0" w:tplc="AC92FA04">
      <w:start w:val="1"/>
      <w:numFmt w:val="bullet"/>
      <w:lvlText w:val=""/>
      <w:lvlJc w:val="left"/>
      <w:pPr>
        <w:ind w:left="360" w:hanging="360"/>
      </w:pPr>
      <w:rPr>
        <w:rFonts w:ascii="Symbol" w:hAnsi="Symbol" w:hint="default"/>
      </w:rPr>
    </w:lvl>
    <w:lvl w:ilvl="1" w:tplc="FDC2A536">
      <w:start w:val="1"/>
      <w:numFmt w:val="bullet"/>
      <w:lvlText w:val="o"/>
      <w:lvlJc w:val="left"/>
      <w:pPr>
        <w:ind w:left="1080" w:hanging="360"/>
      </w:pPr>
      <w:rPr>
        <w:rFonts w:ascii="Courier New" w:hAnsi="Courier New" w:hint="default"/>
      </w:rPr>
    </w:lvl>
    <w:lvl w:ilvl="2" w:tplc="7D40963A">
      <w:start w:val="1"/>
      <w:numFmt w:val="bullet"/>
      <w:lvlText w:val=""/>
      <w:lvlJc w:val="left"/>
      <w:pPr>
        <w:ind w:left="1800" w:hanging="360"/>
      </w:pPr>
      <w:rPr>
        <w:rFonts w:ascii="Wingdings" w:hAnsi="Wingdings" w:hint="default"/>
      </w:rPr>
    </w:lvl>
    <w:lvl w:ilvl="3" w:tplc="9266C6FA">
      <w:start w:val="1"/>
      <w:numFmt w:val="bullet"/>
      <w:lvlText w:val=""/>
      <w:lvlJc w:val="left"/>
      <w:pPr>
        <w:ind w:left="2520" w:hanging="360"/>
      </w:pPr>
      <w:rPr>
        <w:rFonts w:ascii="Symbol" w:hAnsi="Symbol" w:hint="default"/>
      </w:rPr>
    </w:lvl>
    <w:lvl w:ilvl="4" w:tplc="F5D8ED24">
      <w:start w:val="1"/>
      <w:numFmt w:val="bullet"/>
      <w:lvlText w:val="o"/>
      <w:lvlJc w:val="left"/>
      <w:pPr>
        <w:ind w:left="3240" w:hanging="360"/>
      </w:pPr>
      <w:rPr>
        <w:rFonts w:ascii="Courier New" w:hAnsi="Courier New" w:hint="default"/>
      </w:rPr>
    </w:lvl>
    <w:lvl w:ilvl="5" w:tplc="019E58A8">
      <w:start w:val="1"/>
      <w:numFmt w:val="bullet"/>
      <w:lvlText w:val=""/>
      <w:lvlJc w:val="left"/>
      <w:pPr>
        <w:ind w:left="3960" w:hanging="360"/>
      </w:pPr>
      <w:rPr>
        <w:rFonts w:ascii="Wingdings" w:hAnsi="Wingdings" w:hint="default"/>
      </w:rPr>
    </w:lvl>
    <w:lvl w:ilvl="6" w:tplc="A828B792">
      <w:start w:val="1"/>
      <w:numFmt w:val="bullet"/>
      <w:lvlText w:val=""/>
      <w:lvlJc w:val="left"/>
      <w:pPr>
        <w:ind w:left="4680" w:hanging="360"/>
      </w:pPr>
      <w:rPr>
        <w:rFonts w:ascii="Symbol" w:hAnsi="Symbol" w:hint="default"/>
      </w:rPr>
    </w:lvl>
    <w:lvl w:ilvl="7" w:tplc="FFCA8D74">
      <w:start w:val="1"/>
      <w:numFmt w:val="bullet"/>
      <w:lvlText w:val="o"/>
      <w:lvlJc w:val="left"/>
      <w:pPr>
        <w:ind w:left="5400" w:hanging="360"/>
      </w:pPr>
      <w:rPr>
        <w:rFonts w:ascii="Courier New" w:hAnsi="Courier New" w:hint="default"/>
      </w:rPr>
    </w:lvl>
    <w:lvl w:ilvl="8" w:tplc="2940066C">
      <w:start w:val="1"/>
      <w:numFmt w:val="bullet"/>
      <w:lvlText w:val=""/>
      <w:lvlJc w:val="left"/>
      <w:pPr>
        <w:ind w:left="6120" w:hanging="360"/>
      </w:pPr>
      <w:rPr>
        <w:rFonts w:ascii="Wingdings" w:hAnsi="Wingdings" w:hint="default"/>
      </w:rPr>
    </w:lvl>
  </w:abstractNum>
  <w:abstractNum w:abstractNumId="11" w15:restartNumberingAfterBreak="0">
    <w:nsid w:val="46903AA7"/>
    <w:multiLevelType w:val="hybridMultilevel"/>
    <w:tmpl w:val="9F9470AA"/>
    <w:lvl w:ilvl="0" w:tplc="BBF09BFE">
      <w:start w:val="1"/>
      <w:numFmt w:val="decimal"/>
      <w:lvlText w:val="%1."/>
      <w:lvlJc w:val="left"/>
      <w:pPr>
        <w:ind w:left="720" w:hanging="360"/>
      </w:pPr>
    </w:lvl>
    <w:lvl w:ilvl="1" w:tplc="EE4EB230">
      <w:start w:val="1"/>
      <w:numFmt w:val="lowerLetter"/>
      <w:lvlText w:val="%2."/>
      <w:lvlJc w:val="left"/>
      <w:pPr>
        <w:ind w:left="1440" w:hanging="360"/>
      </w:pPr>
    </w:lvl>
    <w:lvl w:ilvl="2" w:tplc="7F2C3D92">
      <w:start w:val="1"/>
      <w:numFmt w:val="lowerRoman"/>
      <w:lvlText w:val="%3."/>
      <w:lvlJc w:val="right"/>
      <w:pPr>
        <w:ind w:left="2160" w:hanging="180"/>
      </w:pPr>
    </w:lvl>
    <w:lvl w:ilvl="3" w:tplc="667E8FD0">
      <w:start w:val="1"/>
      <w:numFmt w:val="decimal"/>
      <w:lvlText w:val="%4."/>
      <w:lvlJc w:val="left"/>
      <w:pPr>
        <w:ind w:left="2880" w:hanging="360"/>
      </w:pPr>
    </w:lvl>
    <w:lvl w:ilvl="4" w:tplc="804A1A76">
      <w:start w:val="1"/>
      <w:numFmt w:val="lowerLetter"/>
      <w:lvlText w:val="%5."/>
      <w:lvlJc w:val="left"/>
      <w:pPr>
        <w:ind w:left="3600" w:hanging="360"/>
      </w:pPr>
    </w:lvl>
    <w:lvl w:ilvl="5" w:tplc="9CF02392">
      <w:start w:val="1"/>
      <w:numFmt w:val="lowerRoman"/>
      <w:lvlText w:val="%6."/>
      <w:lvlJc w:val="right"/>
      <w:pPr>
        <w:ind w:left="4320" w:hanging="180"/>
      </w:pPr>
    </w:lvl>
    <w:lvl w:ilvl="6" w:tplc="0224595E">
      <w:start w:val="1"/>
      <w:numFmt w:val="decimal"/>
      <w:lvlText w:val="%7."/>
      <w:lvlJc w:val="left"/>
      <w:pPr>
        <w:ind w:left="5040" w:hanging="360"/>
      </w:pPr>
    </w:lvl>
    <w:lvl w:ilvl="7" w:tplc="DE249FE2">
      <w:start w:val="1"/>
      <w:numFmt w:val="lowerLetter"/>
      <w:lvlText w:val="%8."/>
      <w:lvlJc w:val="left"/>
      <w:pPr>
        <w:ind w:left="5760" w:hanging="360"/>
      </w:pPr>
    </w:lvl>
    <w:lvl w:ilvl="8" w:tplc="404AD3A8">
      <w:start w:val="1"/>
      <w:numFmt w:val="lowerRoman"/>
      <w:lvlText w:val="%9."/>
      <w:lvlJc w:val="right"/>
      <w:pPr>
        <w:ind w:left="6480" w:hanging="180"/>
      </w:pPr>
    </w:lvl>
  </w:abstractNum>
  <w:abstractNum w:abstractNumId="12" w15:restartNumberingAfterBreak="0">
    <w:nsid w:val="4B1F3804"/>
    <w:multiLevelType w:val="hybridMultilevel"/>
    <w:tmpl w:val="505C44D0"/>
    <w:lvl w:ilvl="0" w:tplc="4E383972">
      <w:start w:val="1"/>
      <w:numFmt w:val="bullet"/>
      <w:lvlText w:val=""/>
      <w:lvlJc w:val="left"/>
      <w:pPr>
        <w:ind w:left="360" w:hanging="360"/>
      </w:pPr>
      <w:rPr>
        <w:rFonts w:ascii="Symbol" w:hAnsi="Symbol" w:hint="default"/>
      </w:rPr>
    </w:lvl>
    <w:lvl w:ilvl="1" w:tplc="12F82D20">
      <w:start w:val="1"/>
      <w:numFmt w:val="bullet"/>
      <w:lvlText w:val="o"/>
      <w:lvlJc w:val="left"/>
      <w:pPr>
        <w:ind w:left="1080" w:hanging="360"/>
      </w:pPr>
      <w:rPr>
        <w:rFonts w:ascii="Courier New" w:hAnsi="Courier New" w:hint="default"/>
      </w:rPr>
    </w:lvl>
    <w:lvl w:ilvl="2" w:tplc="9894D4FC">
      <w:start w:val="1"/>
      <w:numFmt w:val="bullet"/>
      <w:lvlText w:val=""/>
      <w:lvlJc w:val="left"/>
      <w:pPr>
        <w:ind w:left="1800" w:hanging="360"/>
      </w:pPr>
      <w:rPr>
        <w:rFonts w:ascii="Wingdings" w:hAnsi="Wingdings" w:hint="default"/>
      </w:rPr>
    </w:lvl>
    <w:lvl w:ilvl="3" w:tplc="409E81D2">
      <w:start w:val="1"/>
      <w:numFmt w:val="bullet"/>
      <w:lvlText w:val=""/>
      <w:lvlJc w:val="left"/>
      <w:pPr>
        <w:ind w:left="2520" w:hanging="360"/>
      </w:pPr>
      <w:rPr>
        <w:rFonts w:ascii="Symbol" w:hAnsi="Symbol" w:hint="default"/>
      </w:rPr>
    </w:lvl>
    <w:lvl w:ilvl="4" w:tplc="EBFCAED4">
      <w:start w:val="1"/>
      <w:numFmt w:val="bullet"/>
      <w:lvlText w:val="o"/>
      <w:lvlJc w:val="left"/>
      <w:pPr>
        <w:ind w:left="3240" w:hanging="360"/>
      </w:pPr>
      <w:rPr>
        <w:rFonts w:ascii="Courier New" w:hAnsi="Courier New" w:hint="default"/>
      </w:rPr>
    </w:lvl>
    <w:lvl w:ilvl="5" w:tplc="8E8E8182">
      <w:start w:val="1"/>
      <w:numFmt w:val="bullet"/>
      <w:lvlText w:val=""/>
      <w:lvlJc w:val="left"/>
      <w:pPr>
        <w:ind w:left="3960" w:hanging="360"/>
      </w:pPr>
      <w:rPr>
        <w:rFonts w:ascii="Wingdings" w:hAnsi="Wingdings" w:hint="default"/>
      </w:rPr>
    </w:lvl>
    <w:lvl w:ilvl="6" w:tplc="C6F8A638">
      <w:start w:val="1"/>
      <w:numFmt w:val="bullet"/>
      <w:lvlText w:val=""/>
      <w:lvlJc w:val="left"/>
      <w:pPr>
        <w:ind w:left="4680" w:hanging="360"/>
      </w:pPr>
      <w:rPr>
        <w:rFonts w:ascii="Symbol" w:hAnsi="Symbol" w:hint="default"/>
      </w:rPr>
    </w:lvl>
    <w:lvl w:ilvl="7" w:tplc="551EF630">
      <w:start w:val="1"/>
      <w:numFmt w:val="bullet"/>
      <w:lvlText w:val="o"/>
      <w:lvlJc w:val="left"/>
      <w:pPr>
        <w:ind w:left="5400" w:hanging="360"/>
      </w:pPr>
      <w:rPr>
        <w:rFonts w:ascii="Courier New" w:hAnsi="Courier New" w:hint="default"/>
      </w:rPr>
    </w:lvl>
    <w:lvl w:ilvl="8" w:tplc="53C88288">
      <w:start w:val="1"/>
      <w:numFmt w:val="bullet"/>
      <w:lvlText w:val=""/>
      <w:lvlJc w:val="left"/>
      <w:pPr>
        <w:ind w:left="6120" w:hanging="360"/>
      </w:pPr>
      <w:rPr>
        <w:rFonts w:ascii="Wingdings" w:hAnsi="Wingdings" w:hint="default"/>
      </w:rPr>
    </w:lvl>
  </w:abstractNum>
  <w:abstractNum w:abstractNumId="13" w15:restartNumberingAfterBreak="0">
    <w:nsid w:val="50B612A1"/>
    <w:multiLevelType w:val="hybridMultilevel"/>
    <w:tmpl w:val="B664A7B2"/>
    <w:lvl w:ilvl="0" w:tplc="EC40E8D4">
      <w:start w:val="1"/>
      <w:numFmt w:val="bullet"/>
      <w:lvlText w:val="-"/>
      <w:lvlJc w:val="left"/>
      <w:pPr>
        <w:ind w:left="720" w:hanging="360"/>
      </w:pPr>
      <w:rPr>
        <w:rFonts w:ascii="Calibri" w:hAnsi="Calibri" w:hint="default"/>
      </w:rPr>
    </w:lvl>
    <w:lvl w:ilvl="1" w:tplc="B84E2EA8">
      <w:start w:val="1"/>
      <w:numFmt w:val="bullet"/>
      <w:lvlText w:val="o"/>
      <w:lvlJc w:val="left"/>
      <w:pPr>
        <w:ind w:left="1440" w:hanging="360"/>
      </w:pPr>
      <w:rPr>
        <w:rFonts w:ascii="Courier New" w:hAnsi="Courier New" w:hint="default"/>
      </w:rPr>
    </w:lvl>
    <w:lvl w:ilvl="2" w:tplc="720A6602">
      <w:start w:val="1"/>
      <w:numFmt w:val="bullet"/>
      <w:lvlText w:val=""/>
      <w:lvlJc w:val="left"/>
      <w:pPr>
        <w:ind w:left="2160" w:hanging="360"/>
      </w:pPr>
      <w:rPr>
        <w:rFonts w:ascii="Wingdings" w:hAnsi="Wingdings" w:hint="default"/>
      </w:rPr>
    </w:lvl>
    <w:lvl w:ilvl="3" w:tplc="F6E0848C">
      <w:start w:val="1"/>
      <w:numFmt w:val="bullet"/>
      <w:lvlText w:val=""/>
      <w:lvlJc w:val="left"/>
      <w:pPr>
        <w:ind w:left="2880" w:hanging="360"/>
      </w:pPr>
      <w:rPr>
        <w:rFonts w:ascii="Symbol" w:hAnsi="Symbol" w:hint="default"/>
      </w:rPr>
    </w:lvl>
    <w:lvl w:ilvl="4" w:tplc="903AAF14">
      <w:start w:val="1"/>
      <w:numFmt w:val="bullet"/>
      <w:lvlText w:val="o"/>
      <w:lvlJc w:val="left"/>
      <w:pPr>
        <w:ind w:left="3600" w:hanging="360"/>
      </w:pPr>
      <w:rPr>
        <w:rFonts w:ascii="Courier New" w:hAnsi="Courier New" w:hint="default"/>
      </w:rPr>
    </w:lvl>
    <w:lvl w:ilvl="5" w:tplc="3B6C0056">
      <w:start w:val="1"/>
      <w:numFmt w:val="bullet"/>
      <w:lvlText w:val=""/>
      <w:lvlJc w:val="left"/>
      <w:pPr>
        <w:ind w:left="4320" w:hanging="360"/>
      </w:pPr>
      <w:rPr>
        <w:rFonts w:ascii="Wingdings" w:hAnsi="Wingdings" w:hint="default"/>
      </w:rPr>
    </w:lvl>
    <w:lvl w:ilvl="6" w:tplc="2416B7E2">
      <w:start w:val="1"/>
      <w:numFmt w:val="bullet"/>
      <w:lvlText w:val=""/>
      <w:lvlJc w:val="left"/>
      <w:pPr>
        <w:ind w:left="5040" w:hanging="360"/>
      </w:pPr>
      <w:rPr>
        <w:rFonts w:ascii="Symbol" w:hAnsi="Symbol" w:hint="default"/>
      </w:rPr>
    </w:lvl>
    <w:lvl w:ilvl="7" w:tplc="0AA6E574">
      <w:start w:val="1"/>
      <w:numFmt w:val="bullet"/>
      <w:lvlText w:val="o"/>
      <w:lvlJc w:val="left"/>
      <w:pPr>
        <w:ind w:left="5760" w:hanging="360"/>
      </w:pPr>
      <w:rPr>
        <w:rFonts w:ascii="Courier New" w:hAnsi="Courier New" w:hint="default"/>
      </w:rPr>
    </w:lvl>
    <w:lvl w:ilvl="8" w:tplc="23ACEC50">
      <w:start w:val="1"/>
      <w:numFmt w:val="bullet"/>
      <w:lvlText w:val=""/>
      <w:lvlJc w:val="left"/>
      <w:pPr>
        <w:ind w:left="6480" w:hanging="360"/>
      </w:pPr>
      <w:rPr>
        <w:rFonts w:ascii="Wingdings" w:hAnsi="Wingdings" w:hint="default"/>
      </w:rPr>
    </w:lvl>
  </w:abstractNum>
  <w:abstractNum w:abstractNumId="14" w15:restartNumberingAfterBreak="0">
    <w:nsid w:val="5DFB4266"/>
    <w:multiLevelType w:val="hybridMultilevel"/>
    <w:tmpl w:val="2FFC55E0"/>
    <w:lvl w:ilvl="0" w:tplc="FA3EDA5A">
      <w:start w:val="1"/>
      <w:numFmt w:val="bullet"/>
      <w:lvlText w:val="·"/>
      <w:lvlJc w:val="left"/>
      <w:pPr>
        <w:ind w:left="720" w:hanging="360"/>
      </w:pPr>
      <w:rPr>
        <w:rFonts w:ascii="Symbol" w:hAnsi="Symbol" w:hint="default"/>
      </w:rPr>
    </w:lvl>
    <w:lvl w:ilvl="1" w:tplc="64BA9174">
      <w:start w:val="1"/>
      <w:numFmt w:val="bullet"/>
      <w:lvlText w:val="o"/>
      <w:lvlJc w:val="left"/>
      <w:pPr>
        <w:ind w:left="1440" w:hanging="360"/>
      </w:pPr>
      <w:rPr>
        <w:rFonts w:ascii="Courier New" w:hAnsi="Courier New" w:hint="default"/>
      </w:rPr>
    </w:lvl>
    <w:lvl w:ilvl="2" w:tplc="BBC06BA2">
      <w:start w:val="1"/>
      <w:numFmt w:val="bullet"/>
      <w:lvlText w:val=""/>
      <w:lvlJc w:val="left"/>
      <w:pPr>
        <w:ind w:left="2160" w:hanging="360"/>
      </w:pPr>
      <w:rPr>
        <w:rFonts w:ascii="Wingdings" w:hAnsi="Wingdings" w:hint="default"/>
      </w:rPr>
    </w:lvl>
    <w:lvl w:ilvl="3" w:tplc="B9603D8E">
      <w:start w:val="1"/>
      <w:numFmt w:val="bullet"/>
      <w:lvlText w:val=""/>
      <w:lvlJc w:val="left"/>
      <w:pPr>
        <w:ind w:left="2880" w:hanging="360"/>
      </w:pPr>
      <w:rPr>
        <w:rFonts w:ascii="Symbol" w:hAnsi="Symbol" w:hint="default"/>
      </w:rPr>
    </w:lvl>
    <w:lvl w:ilvl="4" w:tplc="CF069F16">
      <w:start w:val="1"/>
      <w:numFmt w:val="bullet"/>
      <w:lvlText w:val="o"/>
      <w:lvlJc w:val="left"/>
      <w:pPr>
        <w:ind w:left="3600" w:hanging="360"/>
      </w:pPr>
      <w:rPr>
        <w:rFonts w:ascii="Courier New" w:hAnsi="Courier New" w:hint="default"/>
      </w:rPr>
    </w:lvl>
    <w:lvl w:ilvl="5" w:tplc="9BAE01A2">
      <w:start w:val="1"/>
      <w:numFmt w:val="bullet"/>
      <w:lvlText w:val=""/>
      <w:lvlJc w:val="left"/>
      <w:pPr>
        <w:ind w:left="4320" w:hanging="360"/>
      </w:pPr>
      <w:rPr>
        <w:rFonts w:ascii="Wingdings" w:hAnsi="Wingdings" w:hint="default"/>
      </w:rPr>
    </w:lvl>
    <w:lvl w:ilvl="6" w:tplc="F998D2D6">
      <w:start w:val="1"/>
      <w:numFmt w:val="bullet"/>
      <w:lvlText w:val=""/>
      <w:lvlJc w:val="left"/>
      <w:pPr>
        <w:ind w:left="5040" w:hanging="360"/>
      </w:pPr>
      <w:rPr>
        <w:rFonts w:ascii="Symbol" w:hAnsi="Symbol" w:hint="default"/>
      </w:rPr>
    </w:lvl>
    <w:lvl w:ilvl="7" w:tplc="F4760EBA">
      <w:start w:val="1"/>
      <w:numFmt w:val="bullet"/>
      <w:lvlText w:val="o"/>
      <w:lvlJc w:val="left"/>
      <w:pPr>
        <w:ind w:left="5760" w:hanging="360"/>
      </w:pPr>
      <w:rPr>
        <w:rFonts w:ascii="Courier New" w:hAnsi="Courier New" w:hint="default"/>
      </w:rPr>
    </w:lvl>
    <w:lvl w:ilvl="8" w:tplc="6E0883D0">
      <w:start w:val="1"/>
      <w:numFmt w:val="bullet"/>
      <w:lvlText w:val=""/>
      <w:lvlJc w:val="left"/>
      <w:pPr>
        <w:ind w:left="6480" w:hanging="360"/>
      </w:pPr>
      <w:rPr>
        <w:rFonts w:ascii="Wingdings" w:hAnsi="Wingdings" w:hint="default"/>
      </w:rPr>
    </w:lvl>
  </w:abstractNum>
  <w:abstractNum w:abstractNumId="15" w15:restartNumberingAfterBreak="0">
    <w:nsid w:val="60AB4B76"/>
    <w:multiLevelType w:val="hybridMultilevel"/>
    <w:tmpl w:val="45427DB2"/>
    <w:lvl w:ilvl="0" w:tplc="858A84D6">
      <w:start w:val="1"/>
      <w:numFmt w:val="bullet"/>
      <w:lvlText w:val=""/>
      <w:lvlJc w:val="left"/>
      <w:pPr>
        <w:ind w:left="360" w:hanging="360"/>
      </w:pPr>
      <w:rPr>
        <w:rFonts w:ascii="Symbol" w:hAnsi="Symbol" w:hint="default"/>
      </w:rPr>
    </w:lvl>
    <w:lvl w:ilvl="1" w:tplc="A2645A46">
      <w:start w:val="1"/>
      <w:numFmt w:val="bullet"/>
      <w:lvlText w:val="o"/>
      <w:lvlJc w:val="left"/>
      <w:pPr>
        <w:ind w:left="1080" w:hanging="360"/>
      </w:pPr>
      <w:rPr>
        <w:rFonts w:ascii="Courier New" w:hAnsi="Courier New" w:hint="default"/>
      </w:rPr>
    </w:lvl>
    <w:lvl w:ilvl="2" w:tplc="87D6849C">
      <w:start w:val="1"/>
      <w:numFmt w:val="bullet"/>
      <w:lvlText w:val=""/>
      <w:lvlJc w:val="left"/>
      <w:pPr>
        <w:ind w:left="1800" w:hanging="360"/>
      </w:pPr>
      <w:rPr>
        <w:rFonts w:ascii="Wingdings" w:hAnsi="Wingdings" w:hint="default"/>
      </w:rPr>
    </w:lvl>
    <w:lvl w:ilvl="3" w:tplc="F6022C6C">
      <w:start w:val="1"/>
      <w:numFmt w:val="bullet"/>
      <w:lvlText w:val=""/>
      <w:lvlJc w:val="left"/>
      <w:pPr>
        <w:ind w:left="2520" w:hanging="360"/>
      </w:pPr>
      <w:rPr>
        <w:rFonts w:ascii="Symbol" w:hAnsi="Symbol" w:hint="default"/>
      </w:rPr>
    </w:lvl>
    <w:lvl w:ilvl="4" w:tplc="801080E8">
      <w:start w:val="1"/>
      <w:numFmt w:val="bullet"/>
      <w:lvlText w:val="o"/>
      <w:lvlJc w:val="left"/>
      <w:pPr>
        <w:ind w:left="3240" w:hanging="360"/>
      </w:pPr>
      <w:rPr>
        <w:rFonts w:ascii="Courier New" w:hAnsi="Courier New" w:hint="default"/>
      </w:rPr>
    </w:lvl>
    <w:lvl w:ilvl="5" w:tplc="C7327796">
      <w:start w:val="1"/>
      <w:numFmt w:val="bullet"/>
      <w:lvlText w:val=""/>
      <w:lvlJc w:val="left"/>
      <w:pPr>
        <w:ind w:left="3960" w:hanging="360"/>
      </w:pPr>
      <w:rPr>
        <w:rFonts w:ascii="Wingdings" w:hAnsi="Wingdings" w:hint="default"/>
      </w:rPr>
    </w:lvl>
    <w:lvl w:ilvl="6" w:tplc="1F020176">
      <w:start w:val="1"/>
      <w:numFmt w:val="bullet"/>
      <w:lvlText w:val=""/>
      <w:lvlJc w:val="left"/>
      <w:pPr>
        <w:ind w:left="4680" w:hanging="360"/>
      </w:pPr>
      <w:rPr>
        <w:rFonts w:ascii="Symbol" w:hAnsi="Symbol" w:hint="default"/>
      </w:rPr>
    </w:lvl>
    <w:lvl w:ilvl="7" w:tplc="8E62EE82">
      <w:start w:val="1"/>
      <w:numFmt w:val="bullet"/>
      <w:lvlText w:val="o"/>
      <w:lvlJc w:val="left"/>
      <w:pPr>
        <w:ind w:left="5400" w:hanging="360"/>
      </w:pPr>
      <w:rPr>
        <w:rFonts w:ascii="Courier New" w:hAnsi="Courier New" w:hint="default"/>
      </w:rPr>
    </w:lvl>
    <w:lvl w:ilvl="8" w:tplc="8C98131E">
      <w:start w:val="1"/>
      <w:numFmt w:val="bullet"/>
      <w:lvlText w:val=""/>
      <w:lvlJc w:val="left"/>
      <w:pPr>
        <w:ind w:left="6120" w:hanging="360"/>
      </w:pPr>
      <w:rPr>
        <w:rFonts w:ascii="Wingdings" w:hAnsi="Wingdings" w:hint="default"/>
      </w:rPr>
    </w:lvl>
  </w:abstractNum>
  <w:abstractNum w:abstractNumId="16" w15:restartNumberingAfterBreak="0">
    <w:nsid w:val="64B535D5"/>
    <w:multiLevelType w:val="hybridMultilevel"/>
    <w:tmpl w:val="B128D1F4"/>
    <w:lvl w:ilvl="0" w:tplc="21F2A146">
      <w:start w:val="1"/>
      <w:numFmt w:val="bullet"/>
      <w:lvlText w:val="·"/>
      <w:lvlJc w:val="left"/>
      <w:pPr>
        <w:ind w:left="720" w:hanging="360"/>
      </w:pPr>
      <w:rPr>
        <w:rFonts w:ascii="Symbol" w:hAnsi="Symbol" w:hint="default"/>
      </w:rPr>
    </w:lvl>
    <w:lvl w:ilvl="1" w:tplc="9222890E">
      <w:start w:val="1"/>
      <w:numFmt w:val="bullet"/>
      <w:lvlText w:val="o"/>
      <w:lvlJc w:val="left"/>
      <w:pPr>
        <w:ind w:left="1440" w:hanging="360"/>
      </w:pPr>
      <w:rPr>
        <w:rFonts w:ascii="Courier New" w:hAnsi="Courier New" w:hint="default"/>
      </w:rPr>
    </w:lvl>
    <w:lvl w:ilvl="2" w:tplc="5A000E80">
      <w:start w:val="1"/>
      <w:numFmt w:val="bullet"/>
      <w:lvlText w:val=""/>
      <w:lvlJc w:val="left"/>
      <w:pPr>
        <w:ind w:left="2160" w:hanging="360"/>
      </w:pPr>
      <w:rPr>
        <w:rFonts w:ascii="Wingdings" w:hAnsi="Wingdings" w:hint="default"/>
      </w:rPr>
    </w:lvl>
    <w:lvl w:ilvl="3" w:tplc="8E26F35C">
      <w:start w:val="1"/>
      <w:numFmt w:val="bullet"/>
      <w:lvlText w:val=""/>
      <w:lvlJc w:val="left"/>
      <w:pPr>
        <w:ind w:left="2880" w:hanging="360"/>
      </w:pPr>
      <w:rPr>
        <w:rFonts w:ascii="Symbol" w:hAnsi="Symbol" w:hint="default"/>
      </w:rPr>
    </w:lvl>
    <w:lvl w:ilvl="4" w:tplc="A8BE107A">
      <w:start w:val="1"/>
      <w:numFmt w:val="bullet"/>
      <w:lvlText w:val="o"/>
      <w:lvlJc w:val="left"/>
      <w:pPr>
        <w:ind w:left="3600" w:hanging="360"/>
      </w:pPr>
      <w:rPr>
        <w:rFonts w:ascii="Courier New" w:hAnsi="Courier New" w:hint="default"/>
      </w:rPr>
    </w:lvl>
    <w:lvl w:ilvl="5" w:tplc="92B22F66">
      <w:start w:val="1"/>
      <w:numFmt w:val="bullet"/>
      <w:lvlText w:val=""/>
      <w:lvlJc w:val="left"/>
      <w:pPr>
        <w:ind w:left="4320" w:hanging="360"/>
      </w:pPr>
      <w:rPr>
        <w:rFonts w:ascii="Wingdings" w:hAnsi="Wingdings" w:hint="default"/>
      </w:rPr>
    </w:lvl>
    <w:lvl w:ilvl="6" w:tplc="A68CC33C">
      <w:start w:val="1"/>
      <w:numFmt w:val="bullet"/>
      <w:lvlText w:val=""/>
      <w:lvlJc w:val="left"/>
      <w:pPr>
        <w:ind w:left="5040" w:hanging="360"/>
      </w:pPr>
      <w:rPr>
        <w:rFonts w:ascii="Symbol" w:hAnsi="Symbol" w:hint="default"/>
      </w:rPr>
    </w:lvl>
    <w:lvl w:ilvl="7" w:tplc="85F6A750">
      <w:start w:val="1"/>
      <w:numFmt w:val="bullet"/>
      <w:lvlText w:val="o"/>
      <w:lvlJc w:val="left"/>
      <w:pPr>
        <w:ind w:left="5760" w:hanging="360"/>
      </w:pPr>
      <w:rPr>
        <w:rFonts w:ascii="Courier New" w:hAnsi="Courier New" w:hint="default"/>
      </w:rPr>
    </w:lvl>
    <w:lvl w:ilvl="8" w:tplc="462ECE64">
      <w:start w:val="1"/>
      <w:numFmt w:val="bullet"/>
      <w:lvlText w:val=""/>
      <w:lvlJc w:val="left"/>
      <w:pPr>
        <w:ind w:left="6480" w:hanging="360"/>
      </w:pPr>
      <w:rPr>
        <w:rFonts w:ascii="Wingdings" w:hAnsi="Wingdings" w:hint="default"/>
      </w:rPr>
    </w:lvl>
  </w:abstractNum>
  <w:abstractNum w:abstractNumId="17" w15:restartNumberingAfterBreak="0">
    <w:nsid w:val="65A545C0"/>
    <w:multiLevelType w:val="hybridMultilevel"/>
    <w:tmpl w:val="4A6C7F48"/>
    <w:lvl w:ilvl="0" w:tplc="5F166804">
      <w:start w:val="1"/>
      <w:numFmt w:val="bullet"/>
      <w:lvlText w:val="-"/>
      <w:lvlJc w:val="left"/>
      <w:pPr>
        <w:ind w:left="720" w:hanging="360"/>
      </w:pPr>
      <w:rPr>
        <w:rFonts w:ascii="Calibri" w:hAnsi="Calibri" w:hint="default"/>
      </w:rPr>
    </w:lvl>
    <w:lvl w:ilvl="1" w:tplc="CE6EF758">
      <w:start w:val="1"/>
      <w:numFmt w:val="bullet"/>
      <w:lvlText w:val="o"/>
      <w:lvlJc w:val="left"/>
      <w:pPr>
        <w:ind w:left="1440" w:hanging="360"/>
      </w:pPr>
      <w:rPr>
        <w:rFonts w:ascii="Courier New" w:hAnsi="Courier New" w:hint="default"/>
      </w:rPr>
    </w:lvl>
    <w:lvl w:ilvl="2" w:tplc="91B692D2">
      <w:start w:val="1"/>
      <w:numFmt w:val="bullet"/>
      <w:lvlText w:val=""/>
      <w:lvlJc w:val="left"/>
      <w:pPr>
        <w:ind w:left="2160" w:hanging="360"/>
      </w:pPr>
      <w:rPr>
        <w:rFonts w:ascii="Wingdings" w:hAnsi="Wingdings" w:hint="default"/>
      </w:rPr>
    </w:lvl>
    <w:lvl w:ilvl="3" w:tplc="1EF6483C">
      <w:start w:val="1"/>
      <w:numFmt w:val="bullet"/>
      <w:lvlText w:val=""/>
      <w:lvlJc w:val="left"/>
      <w:pPr>
        <w:ind w:left="2880" w:hanging="360"/>
      </w:pPr>
      <w:rPr>
        <w:rFonts w:ascii="Symbol" w:hAnsi="Symbol" w:hint="default"/>
      </w:rPr>
    </w:lvl>
    <w:lvl w:ilvl="4" w:tplc="9EE67CD0">
      <w:start w:val="1"/>
      <w:numFmt w:val="bullet"/>
      <w:lvlText w:val="o"/>
      <w:lvlJc w:val="left"/>
      <w:pPr>
        <w:ind w:left="3600" w:hanging="360"/>
      </w:pPr>
      <w:rPr>
        <w:rFonts w:ascii="Courier New" w:hAnsi="Courier New" w:hint="default"/>
      </w:rPr>
    </w:lvl>
    <w:lvl w:ilvl="5" w:tplc="DFB017AE">
      <w:start w:val="1"/>
      <w:numFmt w:val="bullet"/>
      <w:lvlText w:val=""/>
      <w:lvlJc w:val="left"/>
      <w:pPr>
        <w:ind w:left="4320" w:hanging="360"/>
      </w:pPr>
      <w:rPr>
        <w:rFonts w:ascii="Wingdings" w:hAnsi="Wingdings" w:hint="default"/>
      </w:rPr>
    </w:lvl>
    <w:lvl w:ilvl="6" w:tplc="F00CBAA6">
      <w:start w:val="1"/>
      <w:numFmt w:val="bullet"/>
      <w:lvlText w:val=""/>
      <w:lvlJc w:val="left"/>
      <w:pPr>
        <w:ind w:left="5040" w:hanging="360"/>
      </w:pPr>
      <w:rPr>
        <w:rFonts w:ascii="Symbol" w:hAnsi="Symbol" w:hint="default"/>
      </w:rPr>
    </w:lvl>
    <w:lvl w:ilvl="7" w:tplc="1B865AD2">
      <w:start w:val="1"/>
      <w:numFmt w:val="bullet"/>
      <w:lvlText w:val="o"/>
      <w:lvlJc w:val="left"/>
      <w:pPr>
        <w:ind w:left="5760" w:hanging="360"/>
      </w:pPr>
      <w:rPr>
        <w:rFonts w:ascii="Courier New" w:hAnsi="Courier New" w:hint="default"/>
      </w:rPr>
    </w:lvl>
    <w:lvl w:ilvl="8" w:tplc="B5725298">
      <w:start w:val="1"/>
      <w:numFmt w:val="bullet"/>
      <w:lvlText w:val=""/>
      <w:lvlJc w:val="left"/>
      <w:pPr>
        <w:ind w:left="6480" w:hanging="360"/>
      </w:pPr>
      <w:rPr>
        <w:rFonts w:ascii="Wingdings" w:hAnsi="Wingdings" w:hint="default"/>
      </w:rPr>
    </w:lvl>
  </w:abstractNum>
  <w:abstractNum w:abstractNumId="18" w15:restartNumberingAfterBreak="0">
    <w:nsid w:val="6A0D3B6E"/>
    <w:multiLevelType w:val="hybridMultilevel"/>
    <w:tmpl w:val="4F0E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96DD9"/>
    <w:multiLevelType w:val="hybridMultilevel"/>
    <w:tmpl w:val="C3CA90E6"/>
    <w:lvl w:ilvl="0" w:tplc="492A27F0">
      <w:start w:val="1"/>
      <w:numFmt w:val="bullet"/>
      <w:lvlText w:val="·"/>
      <w:lvlJc w:val="left"/>
      <w:pPr>
        <w:ind w:left="720" w:hanging="360"/>
      </w:pPr>
      <w:rPr>
        <w:rFonts w:ascii="Symbol" w:hAnsi="Symbol" w:hint="default"/>
      </w:rPr>
    </w:lvl>
    <w:lvl w:ilvl="1" w:tplc="6A862310">
      <w:start w:val="1"/>
      <w:numFmt w:val="bullet"/>
      <w:lvlText w:val="o"/>
      <w:lvlJc w:val="left"/>
      <w:pPr>
        <w:ind w:left="1440" w:hanging="360"/>
      </w:pPr>
      <w:rPr>
        <w:rFonts w:ascii="Courier New" w:hAnsi="Courier New" w:hint="default"/>
      </w:rPr>
    </w:lvl>
    <w:lvl w:ilvl="2" w:tplc="A54A8088">
      <w:start w:val="1"/>
      <w:numFmt w:val="bullet"/>
      <w:lvlText w:val=""/>
      <w:lvlJc w:val="left"/>
      <w:pPr>
        <w:ind w:left="2160" w:hanging="360"/>
      </w:pPr>
      <w:rPr>
        <w:rFonts w:ascii="Wingdings" w:hAnsi="Wingdings" w:hint="default"/>
      </w:rPr>
    </w:lvl>
    <w:lvl w:ilvl="3" w:tplc="586CA06A">
      <w:start w:val="1"/>
      <w:numFmt w:val="bullet"/>
      <w:lvlText w:val=""/>
      <w:lvlJc w:val="left"/>
      <w:pPr>
        <w:ind w:left="2880" w:hanging="360"/>
      </w:pPr>
      <w:rPr>
        <w:rFonts w:ascii="Symbol" w:hAnsi="Symbol" w:hint="default"/>
      </w:rPr>
    </w:lvl>
    <w:lvl w:ilvl="4" w:tplc="936C000E">
      <w:start w:val="1"/>
      <w:numFmt w:val="bullet"/>
      <w:lvlText w:val="o"/>
      <w:lvlJc w:val="left"/>
      <w:pPr>
        <w:ind w:left="3600" w:hanging="360"/>
      </w:pPr>
      <w:rPr>
        <w:rFonts w:ascii="Courier New" w:hAnsi="Courier New" w:hint="default"/>
      </w:rPr>
    </w:lvl>
    <w:lvl w:ilvl="5" w:tplc="7D96519A">
      <w:start w:val="1"/>
      <w:numFmt w:val="bullet"/>
      <w:lvlText w:val=""/>
      <w:lvlJc w:val="left"/>
      <w:pPr>
        <w:ind w:left="4320" w:hanging="360"/>
      </w:pPr>
      <w:rPr>
        <w:rFonts w:ascii="Wingdings" w:hAnsi="Wingdings" w:hint="default"/>
      </w:rPr>
    </w:lvl>
    <w:lvl w:ilvl="6" w:tplc="E09AFC32">
      <w:start w:val="1"/>
      <w:numFmt w:val="bullet"/>
      <w:lvlText w:val=""/>
      <w:lvlJc w:val="left"/>
      <w:pPr>
        <w:ind w:left="5040" w:hanging="360"/>
      </w:pPr>
      <w:rPr>
        <w:rFonts w:ascii="Symbol" w:hAnsi="Symbol" w:hint="default"/>
      </w:rPr>
    </w:lvl>
    <w:lvl w:ilvl="7" w:tplc="92681CD0">
      <w:start w:val="1"/>
      <w:numFmt w:val="bullet"/>
      <w:lvlText w:val="o"/>
      <w:lvlJc w:val="left"/>
      <w:pPr>
        <w:ind w:left="5760" w:hanging="360"/>
      </w:pPr>
      <w:rPr>
        <w:rFonts w:ascii="Courier New" w:hAnsi="Courier New" w:hint="default"/>
      </w:rPr>
    </w:lvl>
    <w:lvl w:ilvl="8" w:tplc="AC8E74EC">
      <w:start w:val="1"/>
      <w:numFmt w:val="bullet"/>
      <w:lvlText w:val=""/>
      <w:lvlJc w:val="left"/>
      <w:pPr>
        <w:ind w:left="6480" w:hanging="360"/>
      </w:pPr>
      <w:rPr>
        <w:rFonts w:ascii="Wingdings" w:hAnsi="Wingdings" w:hint="default"/>
      </w:rPr>
    </w:lvl>
  </w:abstractNum>
  <w:abstractNum w:abstractNumId="20" w15:restartNumberingAfterBreak="0">
    <w:nsid w:val="77F708F2"/>
    <w:multiLevelType w:val="hybridMultilevel"/>
    <w:tmpl w:val="D3CE3882"/>
    <w:lvl w:ilvl="0" w:tplc="1D28E78C">
      <w:start w:val="1"/>
      <w:numFmt w:val="decimal"/>
      <w:lvlText w:val="%1."/>
      <w:lvlJc w:val="left"/>
      <w:pPr>
        <w:ind w:left="360" w:hanging="360"/>
      </w:pPr>
    </w:lvl>
    <w:lvl w:ilvl="1" w:tplc="963AB39C">
      <w:start w:val="1"/>
      <w:numFmt w:val="lowerLetter"/>
      <w:lvlText w:val="%2."/>
      <w:lvlJc w:val="left"/>
      <w:pPr>
        <w:ind w:left="1080" w:hanging="360"/>
      </w:pPr>
    </w:lvl>
    <w:lvl w:ilvl="2" w:tplc="FF586334">
      <w:start w:val="1"/>
      <w:numFmt w:val="lowerRoman"/>
      <w:lvlText w:val="%3."/>
      <w:lvlJc w:val="right"/>
      <w:pPr>
        <w:ind w:left="1800" w:hanging="180"/>
      </w:pPr>
    </w:lvl>
    <w:lvl w:ilvl="3" w:tplc="45122576">
      <w:start w:val="1"/>
      <w:numFmt w:val="decimal"/>
      <w:lvlText w:val="%4."/>
      <w:lvlJc w:val="left"/>
      <w:pPr>
        <w:ind w:left="2520" w:hanging="360"/>
      </w:pPr>
    </w:lvl>
    <w:lvl w:ilvl="4" w:tplc="9F66B38E">
      <w:start w:val="1"/>
      <w:numFmt w:val="lowerLetter"/>
      <w:lvlText w:val="%5."/>
      <w:lvlJc w:val="left"/>
      <w:pPr>
        <w:ind w:left="3240" w:hanging="360"/>
      </w:pPr>
    </w:lvl>
    <w:lvl w:ilvl="5" w:tplc="DF5A0C32">
      <w:start w:val="1"/>
      <w:numFmt w:val="lowerRoman"/>
      <w:lvlText w:val="%6."/>
      <w:lvlJc w:val="right"/>
      <w:pPr>
        <w:ind w:left="3960" w:hanging="180"/>
      </w:pPr>
    </w:lvl>
    <w:lvl w:ilvl="6" w:tplc="5C7C9666">
      <w:start w:val="1"/>
      <w:numFmt w:val="decimal"/>
      <w:lvlText w:val="%7."/>
      <w:lvlJc w:val="left"/>
      <w:pPr>
        <w:ind w:left="4680" w:hanging="360"/>
      </w:pPr>
    </w:lvl>
    <w:lvl w:ilvl="7" w:tplc="2FC62FAA">
      <w:start w:val="1"/>
      <w:numFmt w:val="lowerLetter"/>
      <w:lvlText w:val="%8."/>
      <w:lvlJc w:val="left"/>
      <w:pPr>
        <w:ind w:left="5400" w:hanging="360"/>
      </w:pPr>
    </w:lvl>
    <w:lvl w:ilvl="8" w:tplc="DB6A34CE">
      <w:start w:val="1"/>
      <w:numFmt w:val="lowerRoman"/>
      <w:lvlText w:val="%9."/>
      <w:lvlJc w:val="right"/>
      <w:pPr>
        <w:ind w:left="6120" w:hanging="180"/>
      </w:pPr>
    </w:lvl>
  </w:abstractNum>
  <w:abstractNum w:abstractNumId="21" w15:restartNumberingAfterBreak="0">
    <w:nsid w:val="7A0F70FE"/>
    <w:multiLevelType w:val="hybridMultilevel"/>
    <w:tmpl w:val="0F269F92"/>
    <w:lvl w:ilvl="0" w:tplc="265CFD7E">
      <w:start w:val="1"/>
      <w:numFmt w:val="bullet"/>
      <w:lvlText w:val="·"/>
      <w:lvlJc w:val="left"/>
      <w:pPr>
        <w:ind w:left="720" w:hanging="360"/>
      </w:pPr>
      <w:rPr>
        <w:rFonts w:ascii="Symbol" w:hAnsi="Symbol" w:hint="default"/>
      </w:rPr>
    </w:lvl>
    <w:lvl w:ilvl="1" w:tplc="8EACE408">
      <w:start w:val="1"/>
      <w:numFmt w:val="bullet"/>
      <w:lvlText w:val="o"/>
      <w:lvlJc w:val="left"/>
      <w:pPr>
        <w:ind w:left="1440" w:hanging="360"/>
      </w:pPr>
      <w:rPr>
        <w:rFonts w:ascii="Courier New" w:hAnsi="Courier New" w:hint="default"/>
      </w:rPr>
    </w:lvl>
    <w:lvl w:ilvl="2" w:tplc="CA36F776">
      <w:start w:val="1"/>
      <w:numFmt w:val="bullet"/>
      <w:lvlText w:val=""/>
      <w:lvlJc w:val="left"/>
      <w:pPr>
        <w:ind w:left="2160" w:hanging="360"/>
      </w:pPr>
      <w:rPr>
        <w:rFonts w:ascii="Wingdings" w:hAnsi="Wingdings" w:hint="default"/>
      </w:rPr>
    </w:lvl>
    <w:lvl w:ilvl="3" w:tplc="EB8ABDCE">
      <w:start w:val="1"/>
      <w:numFmt w:val="bullet"/>
      <w:lvlText w:val=""/>
      <w:lvlJc w:val="left"/>
      <w:pPr>
        <w:ind w:left="2880" w:hanging="360"/>
      </w:pPr>
      <w:rPr>
        <w:rFonts w:ascii="Symbol" w:hAnsi="Symbol" w:hint="default"/>
      </w:rPr>
    </w:lvl>
    <w:lvl w:ilvl="4" w:tplc="2B84EA58">
      <w:start w:val="1"/>
      <w:numFmt w:val="bullet"/>
      <w:lvlText w:val="o"/>
      <w:lvlJc w:val="left"/>
      <w:pPr>
        <w:ind w:left="3600" w:hanging="360"/>
      </w:pPr>
      <w:rPr>
        <w:rFonts w:ascii="Courier New" w:hAnsi="Courier New" w:hint="default"/>
      </w:rPr>
    </w:lvl>
    <w:lvl w:ilvl="5" w:tplc="E008509A">
      <w:start w:val="1"/>
      <w:numFmt w:val="bullet"/>
      <w:lvlText w:val=""/>
      <w:lvlJc w:val="left"/>
      <w:pPr>
        <w:ind w:left="4320" w:hanging="360"/>
      </w:pPr>
      <w:rPr>
        <w:rFonts w:ascii="Wingdings" w:hAnsi="Wingdings" w:hint="default"/>
      </w:rPr>
    </w:lvl>
    <w:lvl w:ilvl="6" w:tplc="B2A27354">
      <w:start w:val="1"/>
      <w:numFmt w:val="bullet"/>
      <w:lvlText w:val=""/>
      <w:lvlJc w:val="left"/>
      <w:pPr>
        <w:ind w:left="5040" w:hanging="360"/>
      </w:pPr>
      <w:rPr>
        <w:rFonts w:ascii="Symbol" w:hAnsi="Symbol" w:hint="default"/>
      </w:rPr>
    </w:lvl>
    <w:lvl w:ilvl="7" w:tplc="E6C23956">
      <w:start w:val="1"/>
      <w:numFmt w:val="bullet"/>
      <w:lvlText w:val="o"/>
      <w:lvlJc w:val="left"/>
      <w:pPr>
        <w:ind w:left="5760" w:hanging="360"/>
      </w:pPr>
      <w:rPr>
        <w:rFonts w:ascii="Courier New" w:hAnsi="Courier New" w:hint="default"/>
      </w:rPr>
    </w:lvl>
    <w:lvl w:ilvl="8" w:tplc="E91EBFFA">
      <w:start w:val="1"/>
      <w:numFmt w:val="bullet"/>
      <w:lvlText w:val=""/>
      <w:lvlJc w:val="left"/>
      <w:pPr>
        <w:ind w:left="6480" w:hanging="360"/>
      </w:pPr>
      <w:rPr>
        <w:rFonts w:ascii="Wingdings" w:hAnsi="Wingdings" w:hint="default"/>
      </w:rPr>
    </w:lvl>
  </w:abstractNum>
  <w:abstractNum w:abstractNumId="22" w15:restartNumberingAfterBreak="0">
    <w:nsid w:val="7BB05A49"/>
    <w:multiLevelType w:val="hybridMultilevel"/>
    <w:tmpl w:val="D4042C5E"/>
    <w:lvl w:ilvl="0" w:tplc="908820D2">
      <w:start w:val="1"/>
      <w:numFmt w:val="bullet"/>
      <w:lvlText w:val=""/>
      <w:lvlJc w:val="left"/>
      <w:pPr>
        <w:ind w:left="360" w:hanging="360"/>
      </w:pPr>
      <w:rPr>
        <w:rFonts w:ascii="Symbol" w:hAnsi="Symbol" w:hint="default"/>
      </w:rPr>
    </w:lvl>
    <w:lvl w:ilvl="1" w:tplc="6E38C004">
      <w:start w:val="1"/>
      <w:numFmt w:val="bullet"/>
      <w:lvlText w:val="o"/>
      <w:lvlJc w:val="left"/>
      <w:pPr>
        <w:ind w:left="1080" w:hanging="360"/>
      </w:pPr>
      <w:rPr>
        <w:rFonts w:ascii="Courier New" w:hAnsi="Courier New" w:hint="default"/>
      </w:rPr>
    </w:lvl>
    <w:lvl w:ilvl="2" w:tplc="095C7754">
      <w:start w:val="1"/>
      <w:numFmt w:val="bullet"/>
      <w:lvlText w:val=""/>
      <w:lvlJc w:val="left"/>
      <w:pPr>
        <w:ind w:left="1800" w:hanging="360"/>
      </w:pPr>
      <w:rPr>
        <w:rFonts w:ascii="Wingdings" w:hAnsi="Wingdings" w:hint="default"/>
      </w:rPr>
    </w:lvl>
    <w:lvl w:ilvl="3" w:tplc="5290D9C8">
      <w:start w:val="1"/>
      <w:numFmt w:val="bullet"/>
      <w:lvlText w:val=""/>
      <w:lvlJc w:val="left"/>
      <w:pPr>
        <w:ind w:left="2520" w:hanging="360"/>
      </w:pPr>
      <w:rPr>
        <w:rFonts w:ascii="Symbol" w:hAnsi="Symbol" w:hint="default"/>
      </w:rPr>
    </w:lvl>
    <w:lvl w:ilvl="4" w:tplc="90162F94">
      <w:start w:val="1"/>
      <w:numFmt w:val="bullet"/>
      <w:lvlText w:val="o"/>
      <w:lvlJc w:val="left"/>
      <w:pPr>
        <w:ind w:left="3240" w:hanging="360"/>
      </w:pPr>
      <w:rPr>
        <w:rFonts w:ascii="Courier New" w:hAnsi="Courier New" w:hint="default"/>
      </w:rPr>
    </w:lvl>
    <w:lvl w:ilvl="5" w:tplc="D18EF5C0">
      <w:start w:val="1"/>
      <w:numFmt w:val="bullet"/>
      <w:lvlText w:val=""/>
      <w:lvlJc w:val="left"/>
      <w:pPr>
        <w:ind w:left="3960" w:hanging="360"/>
      </w:pPr>
      <w:rPr>
        <w:rFonts w:ascii="Wingdings" w:hAnsi="Wingdings" w:hint="default"/>
      </w:rPr>
    </w:lvl>
    <w:lvl w:ilvl="6" w:tplc="5D32C85C">
      <w:start w:val="1"/>
      <w:numFmt w:val="bullet"/>
      <w:lvlText w:val=""/>
      <w:lvlJc w:val="left"/>
      <w:pPr>
        <w:ind w:left="4680" w:hanging="360"/>
      </w:pPr>
      <w:rPr>
        <w:rFonts w:ascii="Symbol" w:hAnsi="Symbol" w:hint="default"/>
      </w:rPr>
    </w:lvl>
    <w:lvl w:ilvl="7" w:tplc="E6C21D6A">
      <w:start w:val="1"/>
      <w:numFmt w:val="bullet"/>
      <w:lvlText w:val="o"/>
      <w:lvlJc w:val="left"/>
      <w:pPr>
        <w:ind w:left="5400" w:hanging="360"/>
      </w:pPr>
      <w:rPr>
        <w:rFonts w:ascii="Courier New" w:hAnsi="Courier New" w:hint="default"/>
      </w:rPr>
    </w:lvl>
    <w:lvl w:ilvl="8" w:tplc="C33A0B74">
      <w:start w:val="1"/>
      <w:numFmt w:val="bullet"/>
      <w:lvlText w:val=""/>
      <w:lvlJc w:val="left"/>
      <w:pPr>
        <w:ind w:left="6120" w:hanging="360"/>
      </w:pPr>
      <w:rPr>
        <w:rFonts w:ascii="Wingdings" w:hAnsi="Wingdings" w:hint="default"/>
      </w:rPr>
    </w:lvl>
  </w:abstractNum>
  <w:abstractNum w:abstractNumId="23" w15:restartNumberingAfterBreak="0">
    <w:nsid w:val="7DB32006"/>
    <w:multiLevelType w:val="hybridMultilevel"/>
    <w:tmpl w:val="923CADA6"/>
    <w:lvl w:ilvl="0" w:tplc="391C659A">
      <w:start w:val="1"/>
      <w:numFmt w:val="bullet"/>
      <w:lvlText w:val="·"/>
      <w:lvlJc w:val="left"/>
      <w:pPr>
        <w:ind w:left="720" w:hanging="360"/>
      </w:pPr>
      <w:rPr>
        <w:rFonts w:ascii="Symbol" w:hAnsi="Symbol" w:hint="default"/>
      </w:rPr>
    </w:lvl>
    <w:lvl w:ilvl="1" w:tplc="307096D8">
      <w:start w:val="1"/>
      <w:numFmt w:val="bullet"/>
      <w:lvlText w:val="o"/>
      <w:lvlJc w:val="left"/>
      <w:pPr>
        <w:ind w:left="1440" w:hanging="360"/>
      </w:pPr>
      <w:rPr>
        <w:rFonts w:ascii="Courier New" w:hAnsi="Courier New" w:hint="default"/>
      </w:rPr>
    </w:lvl>
    <w:lvl w:ilvl="2" w:tplc="4CDADD16">
      <w:start w:val="1"/>
      <w:numFmt w:val="bullet"/>
      <w:lvlText w:val=""/>
      <w:lvlJc w:val="left"/>
      <w:pPr>
        <w:ind w:left="2160" w:hanging="360"/>
      </w:pPr>
      <w:rPr>
        <w:rFonts w:ascii="Wingdings" w:hAnsi="Wingdings" w:hint="default"/>
      </w:rPr>
    </w:lvl>
    <w:lvl w:ilvl="3" w:tplc="53DEED1C">
      <w:start w:val="1"/>
      <w:numFmt w:val="bullet"/>
      <w:lvlText w:val=""/>
      <w:lvlJc w:val="left"/>
      <w:pPr>
        <w:ind w:left="2880" w:hanging="360"/>
      </w:pPr>
      <w:rPr>
        <w:rFonts w:ascii="Symbol" w:hAnsi="Symbol" w:hint="default"/>
      </w:rPr>
    </w:lvl>
    <w:lvl w:ilvl="4" w:tplc="1466048C">
      <w:start w:val="1"/>
      <w:numFmt w:val="bullet"/>
      <w:lvlText w:val="o"/>
      <w:lvlJc w:val="left"/>
      <w:pPr>
        <w:ind w:left="3600" w:hanging="360"/>
      </w:pPr>
      <w:rPr>
        <w:rFonts w:ascii="Courier New" w:hAnsi="Courier New" w:hint="default"/>
      </w:rPr>
    </w:lvl>
    <w:lvl w:ilvl="5" w:tplc="BDC848CE">
      <w:start w:val="1"/>
      <w:numFmt w:val="bullet"/>
      <w:lvlText w:val=""/>
      <w:lvlJc w:val="left"/>
      <w:pPr>
        <w:ind w:left="4320" w:hanging="360"/>
      </w:pPr>
      <w:rPr>
        <w:rFonts w:ascii="Wingdings" w:hAnsi="Wingdings" w:hint="default"/>
      </w:rPr>
    </w:lvl>
    <w:lvl w:ilvl="6" w:tplc="99945630">
      <w:start w:val="1"/>
      <w:numFmt w:val="bullet"/>
      <w:lvlText w:val=""/>
      <w:lvlJc w:val="left"/>
      <w:pPr>
        <w:ind w:left="5040" w:hanging="360"/>
      </w:pPr>
      <w:rPr>
        <w:rFonts w:ascii="Symbol" w:hAnsi="Symbol" w:hint="default"/>
      </w:rPr>
    </w:lvl>
    <w:lvl w:ilvl="7" w:tplc="D840986E">
      <w:start w:val="1"/>
      <w:numFmt w:val="bullet"/>
      <w:lvlText w:val="o"/>
      <w:lvlJc w:val="left"/>
      <w:pPr>
        <w:ind w:left="5760" w:hanging="360"/>
      </w:pPr>
      <w:rPr>
        <w:rFonts w:ascii="Courier New" w:hAnsi="Courier New" w:hint="default"/>
      </w:rPr>
    </w:lvl>
    <w:lvl w:ilvl="8" w:tplc="3B40837C">
      <w:start w:val="1"/>
      <w:numFmt w:val="bullet"/>
      <w:lvlText w:val=""/>
      <w:lvlJc w:val="left"/>
      <w:pPr>
        <w:ind w:left="6480" w:hanging="360"/>
      </w:pPr>
      <w:rPr>
        <w:rFonts w:ascii="Wingdings" w:hAnsi="Wingdings" w:hint="default"/>
      </w:rPr>
    </w:lvl>
  </w:abstractNum>
  <w:num w:numId="1" w16cid:durableId="260723409">
    <w:abstractNumId w:val="6"/>
  </w:num>
  <w:num w:numId="2" w16cid:durableId="1021706604">
    <w:abstractNumId w:val="12"/>
  </w:num>
  <w:num w:numId="3" w16cid:durableId="1601831778">
    <w:abstractNumId w:val="22"/>
  </w:num>
  <w:num w:numId="4" w16cid:durableId="1594624505">
    <w:abstractNumId w:val="15"/>
  </w:num>
  <w:num w:numId="5" w16cid:durableId="2142839383">
    <w:abstractNumId w:val="4"/>
  </w:num>
  <w:num w:numId="6" w16cid:durableId="1365324296">
    <w:abstractNumId w:val="20"/>
  </w:num>
  <w:num w:numId="7" w16cid:durableId="1474255979">
    <w:abstractNumId w:val="10"/>
  </w:num>
  <w:num w:numId="8" w16cid:durableId="641236318">
    <w:abstractNumId w:val="14"/>
  </w:num>
  <w:num w:numId="9" w16cid:durableId="683750391">
    <w:abstractNumId w:val="19"/>
  </w:num>
  <w:num w:numId="10" w16cid:durableId="1601185537">
    <w:abstractNumId w:val="16"/>
  </w:num>
  <w:num w:numId="11" w16cid:durableId="1474981176">
    <w:abstractNumId w:val="0"/>
  </w:num>
  <w:num w:numId="12" w16cid:durableId="1577738964">
    <w:abstractNumId w:val="23"/>
  </w:num>
  <w:num w:numId="13" w16cid:durableId="522400732">
    <w:abstractNumId w:val="8"/>
  </w:num>
  <w:num w:numId="14" w16cid:durableId="2035224121">
    <w:abstractNumId w:val="2"/>
  </w:num>
  <w:num w:numId="15" w16cid:durableId="190992205">
    <w:abstractNumId w:val="7"/>
  </w:num>
  <w:num w:numId="16" w16cid:durableId="331956335">
    <w:abstractNumId w:val="21"/>
  </w:num>
  <w:num w:numId="17" w16cid:durableId="433020034">
    <w:abstractNumId w:val="13"/>
  </w:num>
  <w:num w:numId="18" w16cid:durableId="1308825017">
    <w:abstractNumId w:val="5"/>
  </w:num>
  <w:num w:numId="19" w16cid:durableId="1662655349">
    <w:abstractNumId w:val="9"/>
  </w:num>
  <w:num w:numId="20" w16cid:durableId="2119908816">
    <w:abstractNumId w:val="1"/>
  </w:num>
  <w:num w:numId="21" w16cid:durableId="495614921">
    <w:abstractNumId w:val="17"/>
  </w:num>
  <w:num w:numId="22" w16cid:durableId="1517572458">
    <w:abstractNumId w:val="11"/>
  </w:num>
  <w:num w:numId="23" w16cid:durableId="346752551">
    <w:abstractNumId w:val="3"/>
  </w:num>
  <w:num w:numId="24" w16cid:durableId="164982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550C30"/>
    <w:rsid w:val="0003650E"/>
    <w:rsid w:val="00055C31"/>
    <w:rsid w:val="00076A61"/>
    <w:rsid w:val="000C3CBC"/>
    <w:rsid w:val="001B1CF4"/>
    <w:rsid w:val="0025022C"/>
    <w:rsid w:val="00390E5E"/>
    <w:rsid w:val="003955CF"/>
    <w:rsid w:val="003B7F81"/>
    <w:rsid w:val="004D293E"/>
    <w:rsid w:val="00890845"/>
    <w:rsid w:val="00905B76"/>
    <w:rsid w:val="00B4505E"/>
    <w:rsid w:val="00D50A36"/>
    <w:rsid w:val="00D81136"/>
    <w:rsid w:val="00F45E31"/>
    <w:rsid w:val="00FE1BE1"/>
    <w:rsid w:val="4808188C"/>
    <w:rsid w:val="4F5750F8"/>
    <w:rsid w:val="71550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50C30"/>
  <w15:chartTrackingRefBased/>
  <w15:docId w15:val="{6E01530E-D964-427B-86D9-4A22B08C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808188C"/>
    <w:rPr>
      <w:rFonts w:ascii="Arial" w:eastAsia="Arial" w:hAnsi="Arial" w:cs="Arial"/>
      <w:color w:val="000000" w:themeColor="text1"/>
      <w:sz w:val="24"/>
      <w:szCs w:val="24"/>
    </w:rPr>
  </w:style>
  <w:style w:type="paragraph" w:styleId="Heading1">
    <w:name w:val="heading 1"/>
    <w:basedOn w:val="Normal"/>
    <w:next w:val="Normal"/>
    <w:link w:val="Heading1Char"/>
    <w:uiPriority w:val="9"/>
    <w:qFormat/>
    <w:rsid w:val="4808188C"/>
    <w:pPr>
      <w:keepNext/>
      <w:spacing w:before="240" w:after="0"/>
      <w:outlineLvl w:val="0"/>
    </w:pPr>
    <w:rPr>
      <w:rFonts w:asciiTheme="majorHAnsi" w:eastAsiaTheme="majorEastAsia" w:hAnsiTheme="majorHAnsi" w:cstheme="majorBidi"/>
      <w:b/>
      <w:bCs/>
      <w:color w:val="008EA9"/>
      <w:sz w:val="32"/>
      <w:szCs w:val="32"/>
    </w:rPr>
  </w:style>
  <w:style w:type="paragraph" w:styleId="Heading2">
    <w:name w:val="heading 2"/>
    <w:basedOn w:val="Normal"/>
    <w:next w:val="Normal"/>
    <w:link w:val="Heading2Char"/>
    <w:uiPriority w:val="9"/>
    <w:unhideWhenUsed/>
    <w:qFormat/>
    <w:rsid w:val="4808188C"/>
    <w:pPr>
      <w:keepNext/>
      <w:spacing w:before="40" w:after="0"/>
      <w:outlineLvl w:val="1"/>
    </w:pPr>
    <w:rPr>
      <w:rFonts w:asciiTheme="majorHAnsi" w:eastAsiaTheme="majorEastAsia" w:hAnsiTheme="majorHAnsi" w:cstheme="majorBidi"/>
      <w:b/>
      <w:bCs/>
      <w:color w:val="5EA49C"/>
      <w:sz w:val="26"/>
      <w:szCs w:val="26"/>
    </w:rPr>
  </w:style>
  <w:style w:type="paragraph" w:styleId="Heading3">
    <w:name w:val="heading 3"/>
    <w:basedOn w:val="Normal"/>
    <w:next w:val="Normal"/>
    <w:link w:val="Heading3Char"/>
    <w:uiPriority w:val="9"/>
    <w:unhideWhenUsed/>
    <w:qFormat/>
    <w:rsid w:val="4808188C"/>
    <w:pPr>
      <w:keepNext/>
      <w:spacing w:before="240" w:after="0"/>
      <w:outlineLvl w:val="2"/>
    </w:pPr>
    <w:rPr>
      <w:rFonts w:asciiTheme="majorHAnsi" w:eastAsiaTheme="majorEastAsia" w:hAnsiTheme="majorHAnsi" w:cstheme="majorBidi"/>
      <w:b/>
      <w:bCs/>
      <w:color w:val="68036B"/>
    </w:rPr>
  </w:style>
  <w:style w:type="paragraph" w:styleId="Heading4">
    <w:name w:val="heading 4"/>
    <w:basedOn w:val="Normal"/>
    <w:next w:val="Normal"/>
    <w:link w:val="Heading4Char"/>
    <w:uiPriority w:val="9"/>
    <w:unhideWhenUsed/>
    <w:qFormat/>
    <w:rsid w:val="4808188C"/>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4808188C"/>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4808188C"/>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4808188C"/>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4808188C"/>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808188C"/>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4808188C"/>
    <w:pPr>
      <w:spacing w:after="0"/>
      <w:contextualSpacing/>
    </w:pPr>
    <w:rPr>
      <w:b/>
      <w:bCs/>
      <w:sz w:val="44"/>
      <w:szCs w:val="44"/>
    </w:rPr>
  </w:style>
  <w:style w:type="paragraph" w:styleId="Subtitle">
    <w:name w:val="Subtitle"/>
    <w:basedOn w:val="Normal"/>
    <w:next w:val="Normal"/>
    <w:link w:val="SubtitleChar"/>
    <w:uiPriority w:val="11"/>
    <w:qFormat/>
    <w:rsid w:val="4808188C"/>
    <w:rPr>
      <w:rFonts w:asciiTheme="minorHAnsi" w:eastAsiaTheme="minorEastAsia" w:hAnsiTheme="minorHAnsi" w:cstheme="minorBidi"/>
      <w:color w:val="5A5A5A"/>
    </w:rPr>
  </w:style>
  <w:style w:type="character" w:styleId="IntenseEmphasis">
    <w:name w:val="Intense Emphasis"/>
    <w:basedOn w:val="Emphasis"/>
    <w:uiPriority w:val="21"/>
    <w:rsid w:val="4808188C"/>
    <w:rPr>
      <w:rFonts w:ascii="Arial" w:eastAsia="Arial" w:hAnsi="Arial" w:cs="Arial"/>
      <w:b/>
      <w:bCs/>
      <w:i w:val="0"/>
      <w:iCs w:val="0"/>
      <w:caps w:val="0"/>
      <w:smallCaps w:val="0"/>
      <w:noProof w:val="0"/>
      <w:color w:val="5EA49C"/>
      <w:sz w:val="24"/>
      <w:szCs w:val="24"/>
      <w:lang w:val="en-GB"/>
    </w:rPr>
  </w:style>
  <w:style w:type="character" w:styleId="Strong">
    <w:name w:val="Strong"/>
    <w:basedOn w:val="DefaultParagraphFont"/>
    <w:uiPriority w:val="22"/>
    <w:rsid w:val="4F5750F8"/>
    <w:rPr>
      <w:rFonts w:ascii="Arial" w:eastAsia="Arial" w:hAnsi="Arial" w:cs="Arial"/>
      <w:b/>
      <w:bCs/>
      <w:i w:val="0"/>
      <w:iCs w:val="0"/>
      <w:caps w:val="0"/>
      <w:smallCaps w:val="0"/>
      <w:noProof w:val="0"/>
      <w:color w:val="68036B"/>
      <w:sz w:val="24"/>
      <w:szCs w:val="24"/>
      <w:lang w:val="en-GB"/>
    </w:rPr>
  </w:style>
  <w:style w:type="paragraph" w:styleId="Quote">
    <w:name w:val="Quote"/>
    <w:basedOn w:val="Normal"/>
    <w:next w:val="Normal"/>
    <w:link w:val="QuoteChar"/>
    <w:uiPriority w:val="29"/>
    <w:qFormat/>
    <w:rsid w:val="4808188C"/>
    <w:pPr>
      <w:spacing w:before="200"/>
      <w:ind w:left="864" w:right="864"/>
      <w:jc w:val="center"/>
    </w:pPr>
    <w:rPr>
      <w:i/>
      <w:iCs/>
    </w:rPr>
  </w:style>
  <w:style w:type="paragraph" w:styleId="IntenseQuote">
    <w:name w:val="Intense Quote"/>
    <w:basedOn w:val="Normal"/>
    <w:next w:val="Normal"/>
    <w:link w:val="IntenseQuoteChar"/>
    <w:uiPriority w:val="30"/>
    <w:qFormat/>
    <w:rsid w:val="4808188C"/>
    <w:pPr>
      <w:spacing w:before="360" w:after="360"/>
      <w:ind w:left="864" w:right="864"/>
      <w:jc w:val="center"/>
    </w:pPr>
    <w:rPr>
      <w:i/>
      <w:iCs/>
      <w:color w:val="4471C4"/>
    </w:rPr>
  </w:style>
  <w:style w:type="paragraph" w:styleId="ListParagraph">
    <w:name w:val="List Paragraph"/>
    <w:basedOn w:val="Normal"/>
    <w:uiPriority w:val="34"/>
    <w:qFormat/>
    <w:rsid w:val="4808188C"/>
    <w:pPr>
      <w:ind w:left="720"/>
      <w:contextualSpacing/>
    </w:pPr>
  </w:style>
  <w:style w:type="character" w:customStyle="1" w:styleId="Heading1Char">
    <w:name w:val="Heading 1 Char"/>
    <w:basedOn w:val="DefaultParagraphFont"/>
    <w:link w:val="Heading1"/>
    <w:uiPriority w:val="9"/>
    <w:rsid w:val="4F5750F8"/>
    <w:rPr>
      <w:rFonts w:asciiTheme="majorHAnsi" w:eastAsiaTheme="majorEastAsia" w:hAnsiTheme="majorHAnsi" w:cstheme="majorBidi"/>
      <w:b/>
      <w:bCs/>
      <w:i w:val="0"/>
      <w:iCs w:val="0"/>
      <w:caps w:val="0"/>
      <w:smallCaps w:val="0"/>
      <w:noProof w:val="0"/>
      <w:color w:val="008EA9"/>
      <w:sz w:val="32"/>
      <w:szCs w:val="32"/>
      <w:lang w:val="en-GB"/>
    </w:rPr>
  </w:style>
  <w:style w:type="character" w:customStyle="1" w:styleId="Heading2Char">
    <w:name w:val="Heading 2 Char"/>
    <w:basedOn w:val="DefaultParagraphFont"/>
    <w:link w:val="Heading2"/>
    <w:uiPriority w:val="9"/>
    <w:rsid w:val="4F5750F8"/>
    <w:rPr>
      <w:rFonts w:asciiTheme="majorHAnsi" w:eastAsiaTheme="majorEastAsia" w:hAnsiTheme="majorHAnsi" w:cstheme="majorBidi"/>
      <w:b/>
      <w:bCs/>
      <w:i w:val="0"/>
      <w:iCs w:val="0"/>
      <w:caps w:val="0"/>
      <w:smallCaps w:val="0"/>
      <w:noProof w:val="0"/>
      <w:color w:val="5EA49C"/>
      <w:sz w:val="26"/>
      <w:szCs w:val="26"/>
      <w:lang w:val="en-GB"/>
    </w:rPr>
  </w:style>
  <w:style w:type="character" w:customStyle="1" w:styleId="Heading3Char">
    <w:name w:val="Heading 3 Char"/>
    <w:basedOn w:val="DefaultParagraphFont"/>
    <w:link w:val="Heading3"/>
    <w:uiPriority w:val="9"/>
    <w:rsid w:val="4F5750F8"/>
    <w:rPr>
      <w:rFonts w:asciiTheme="majorHAnsi" w:eastAsiaTheme="majorEastAsia" w:hAnsiTheme="majorHAnsi" w:cstheme="majorBidi"/>
      <w:b/>
      <w:bCs/>
      <w:i w:val="0"/>
      <w:iCs w:val="0"/>
      <w:caps w:val="0"/>
      <w:smallCaps w:val="0"/>
      <w:noProof w:val="0"/>
      <w:color w:val="68036B"/>
      <w:sz w:val="24"/>
      <w:szCs w:val="24"/>
      <w:lang w:val="en-GB"/>
    </w:rPr>
  </w:style>
  <w:style w:type="character" w:customStyle="1" w:styleId="Heading4Char">
    <w:name w:val="Heading 4 Char"/>
    <w:basedOn w:val="DefaultParagraphFont"/>
    <w:link w:val="Heading4"/>
    <w:uiPriority w:val="9"/>
    <w:rsid w:val="4F5750F8"/>
    <w:rPr>
      <w:rFonts w:asciiTheme="majorHAnsi" w:eastAsiaTheme="majorEastAsia" w:hAnsiTheme="majorHAnsi" w:cstheme="majorBidi"/>
      <w:b w:val="0"/>
      <w:bCs w:val="0"/>
      <w:i/>
      <w:iCs/>
      <w:caps w:val="0"/>
      <w:smallCaps w:val="0"/>
      <w:noProof w:val="0"/>
      <w:color w:val="2F5496" w:themeColor="accent1" w:themeShade="BF"/>
      <w:sz w:val="24"/>
      <w:szCs w:val="24"/>
      <w:lang w:val="en-GB"/>
    </w:rPr>
  </w:style>
  <w:style w:type="character" w:customStyle="1" w:styleId="Heading5Char">
    <w:name w:val="Heading 5 Char"/>
    <w:basedOn w:val="DefaultParagraphFont"/>
    <w:link w:val="Heading5"/>
    <w:uiPriority w:val="9"/>
    <w:rsid w:val="4F5750F8"/>
    <w:rPr>
      <w:rFonts w:asciiTheme="majorHAnsi" w:eastAsiaTheme="majorEastAsia" w:hAnsiTheme="majorHAnsi" w:cstheme="majorBidi"/>
      <w:b w:val="0"/>
      <w:bCs w:val="0"/>
      <w:i w:val="0"/>
      <w:iCs w:val="0"/>
      <w:caps w:val="0"/>
      <w:smallCaps w:val="0"/>
      <w:noProof w:val="0"/>
      <w:color w:val="2F5496" w:themeColor="accent1" w:themeShade="BF"/>
      <w:sz w:val="24"/>
      <w:szCs w:val="24"/>
      <w:lang w:val="en-GB"/>
    </w:rPr>
  </w:style>
  <w:style w:type="character" w:customStyle="1" w:styleId="Heading6Char">
    <w:name w:val="Heading 6 Char"/>
    <w:basedOn w:val="DefaultParagraphFont"/>
    <w:link w:val="Heading6"/>
    <w:uiPriority w:val="9"/>
    <w:rsid w:val="4F5750F8"/>
    <w:rPr>
      <w:rFonts w:asciiTheme="majorHAnsi" w:eastAsiaTheme="majorEastAsia" w:hAnsiTheme="majorHAnsi" w:cstheme="majorBidi"/>
      <w:b w:val="0"/>
      <w:bCs w:val="0"/>
      <w:i w:val="0"/>
      <w:iCs w:val="0"/>
      <w:caps w:val="0"/>
      <w:smallCaps w:val="0"/>
      <w:noProof w:val="0"/>
      <w:color w:val="1F3763"/>
      <w:sz w:val="24"/>
      <w:szCs w:val="24"/>
      <w:lang w:val="en-GB"/>
    </w:rPr>
  </w:style>
  <w:style w:type="character" w:customStyle="1" w:styleId="Heading7Char">
    <w:name w:val="Heading 7 Char"/>
    <w:basedOn w:val="DefaultParagraphFont"/>
    <w:link w:val="Heading7"/>
    <w:uiPriority w:val="9"/>
    <w:rsid w:val="4F5750F8"/>
    <w:rPr>
      <w:rFonts w:asciiTheme="majorHAnsi" w:eastAsiaTheme="majorEastAsia" w:hAnsiTheme="majorHAnsi" w:cstheme="majorBidi"/>
      <w:b w:val="0"/>
      <w:bCs w:val="0"/>
      <w:i/>
      <w:iCs/>
      <w:caps w:val="0"/>
      <w:smallCaps w:val="0"/>
      <w:noProof w:val="0"/>
      <w:color w:val="1F3763"/>
      <w:sz w:val="24"/>
      <w:szCs w:val="24"/>
      <w:lang w:val="en-GB"/>
    </w:rPr>
  </w:style>
  <w:style w:type="character" w:customStyle="1" w:styleId="Heading8Char">
    <w:name w:val="Heading 8 Char"/>
    <w:basedOn w:val="DefaultParagraphFont"/>
    <w:link w:val="Heading8"/>
    <w:uiPriority w:val="9"/>
    <w:rsid w:val="4F5750F8"/>
    <w:rPr>
      <w:rFonts w:asciiTheme="majorHAnsi" w:eastAsiaTheme="majorEastAsia" w:hAnsiTheme="majorHAnsi" w:cstheme="majorBidi"/>
      <w:b w:val="0"/>
      <w:bCs w:val="0"/>
      <w:i w:val="0"/>
      <w:iCs w:val="0"/>
      <w:caps w:val="0"/>
      <w:smallCaps w:val="0"/>
      <w:noProof w:val="0"/>
      <w:color w:val="272727"/>
      <w:sz w:val="21"/>
      <w:szCs w:val="21"/>
      <w:lang w:val="en-GB"/>
    </w:rPr>
  </w:style>
  <w:style w:type="character" w:customStyle="1" w:styleId="Heading9Char">
    <w:name w:val="Heading 9 Char"/>
    <w:basedOn w:val="DefaultParagraphFont"/>
    <w:link w:val="Heading9"/>
    <w:uiPriority w:val="9"/>
    <w:rsid w:val="4F5750F8"/>
    <w:rPr>
      <w:rFonts w:asciiTheme="majorHAnsi" w:eastAsiaTheme="majorEastAsia" w:hAnsiTheme="majorHAnsi" w:cstheme="majorBidi"/>
      <w:b w:val="0"/>
      <w:bCs w:val="0"/>
      <w:i/>
      <w:iCs/>
      <w:caps w:val="0"/>
      <w:smallCaps w:val="0"/>
      <w:noProof w:val="0"/>
      <w:color w:val="272727"/>
      <w:sz w:val="21"/>
      <w:szCs w:val="21"/>
      <w:lang w:val="en-GB"/>
    </w:rPr>
  </w:style>
  <w:style w:type="character" w:customStyle="1" w:styleId="TitleChar">
    <w:name w:val="Title Char"/>
    <w:basedOn w:val="DefaultParagraphFont"/>
    <w:link w:val="Title"/>
    <w:uiPriority w:val="10"/>
    <w:rsid w:val="4F5750F8"/>
    <w:rPr>
      <w:rFonts w:ascii="Arial" w:eastAsia="Arial" w:hAnsi="Arial" w:cs="Arial"/>
      <w:b/>
      <w:bCs/>
      <w:i w:val="0"/>
      <w:iCs w:val="0"/>
      <w:caps w:val="0"/>
      <w:smallCaps w:val="0"/>
      <w:noProof w:val="0"/>
      <w:color w:val="000000" w:themeColor="text1"/>
      <w:sz w:val="44"/>
      <w:szCs w:val="44"/>
      <w:lang w:val="en-GB"/>
    </w:rPr>
  </w:style>
  <w:style w:type="character" w:customStyle="1" w:styleId="SubtitleChar">
    <w:name w:val="Subtitle Char"/>
    <w:basedOn w:val="DefaultParagraphFont"/>
    <w:link w:val="Subtitle"/>
    <w:uiPriority w:val="11"/>
    <w:rsid w:val="4F5750F8"/>
    <w:rPr>
      <w:rFonts w:asciiTheme="minorHAnsi" w:eastAsiaTheme="minorEastAsia" w:hAnsiTheme="minorHAnsi" w:cstheme="minorBidi"/>
      <w:b w:val="0"/>
      <w:bCs w:val="0"/>
      <w:i w:val="0"/>
      <w:iCs w:val="0"/>
      <w:caps w:val="0"/>
      <w:smallCaps w:val="0"/>
      <w:noProof w:val="0"/>
      <w:color w:val="5A5A5A"/>
      <w:sz w:val="24"/>
      <w:szCs w:val="24"/>
      <w:lang w:val="en-GB"/>
    </w:rPr>
  </w:style>
  <w:style w:type="character" w:customStyle="1" w:styleId="QuoteChar">
    <w:name w:val="Quote Char"/>
    <w:basedOn w:val="DefaultParagraphFont"/>
    <w:link w:val="Quote"/>
    <w:uiPriority w:val="29"/>
    <w:rsid w:val="4F5750F8"/>
    <w:rPr>
      <w:rFonts w:ascii="Arial" w:eastAsia="Arial" w:hAnsi="Arial" w:cs="Arial"/>
      <w:b w:val="0"/>
      <w:bCs w:val="0"/>
      <w:i/>
      <w:iCs/>
      <w:caps w:val="0"/>
      <w:smallCaps w:val="0"/>
      <w:noProof w:val="0"/>
      <w:color w:val="404040" w:themeColor="text1" w:themeTint="BF"/>
      <w:sz w:val="24"/>
      <w:szCs w:val="24"/>
      <w:lang w:val="en-GB"/>
    </w:rPr>
  </w:style>
  <w:style w:type="character" w:customStyle="1" w:styleId="IntenseQuoteChar">
    <w:name w:val="Intense Quote Char"/>
    <w:basedOn w:val="DefaultParagraphFont"/>
    <w:link w:val="IntenseQuote"/>
    <w:uiPriority w:val="30"/>
    <w:rsid w:val="4F5750F8"/>
    <w:rPr>
      <w:rFonts w:ascii="Arial" w:eastAsia="Arial" w:hAnsi="Arial" w:cs="Arial"/>
      <w:b w:val="0"/>
      <w:bCs w:val="0"/>
      <w:i/>
      <w:iCs/>
      <w:caps w:val="0"/>
      <w:smallCaps w:val="0"/>
      <w:noProof w:val="0"/>
      <w:color w:val="4472C4" w:themeColor="accent1"/>
      <w:sz w:val="24"/>
      <w:szCs w:val="24"/>
      <w:lang w:val="en-GB"/>
    </w:rPr>
  </w:style>
  <w:style w:type="paragraph" w:styleId="TOC1">
    <w:name w:val="toc 1"/>
    <w:basedOn w:val="Normal"/>
    <w:next w:val="Normal"/>
    <w:uiPriority w:val="39"/>
    <w:unhideWhenUsed/>
    <w:rsid w:val="4808188C"/>
    <w:pPr>
      <w:spacing w:after="100"/>
    </w:pPr>
  </w:style>
  <w:style w:type="paragraph" w:styleId="TOC2">
    <w:name w:val="toc 2"/>
    <w:basedOn w:val="Normal"/>
    <w:next w:val="Normal"/>
    <w:uiPriority w:val="39"/>
    <w:unhideWhenUsed/>
    <w:rsid w:val="4808188C"/>
    <w:pPr>
      <w:spacing w:after="100"/>
      <w:ind w:left="220"/>
    </w:pPr>
  </w:style>
  <w:style w:type="paragraph" w:styleId="TOC3">
    <w:name w:val="toc 3"/>
    <w:basedOn w:val="Normal"/>
    <w:next w:val="Normal"/>
    <w:uiPriority w:val="39"/>
    <w:unhideWhenUsed/>
    <w:rsid w:val="4808188C"/>
    <w:pPr>
      <w:spacing w:after="100"/>
      <w:ind w:left="440"/>
    </w:pPr>
  </w:style>
  <w:style w:type="paragraph" w:styleId="TOC4">
    <w:name w:val="toc 4"/>
    <w:basedOn w:val="Normal"/>
    <w:next w:val="Normal"/>
    <w:uiPriority w:val="39"/>
    <w:unhideWhenUsed/>
    <w:rsid w:val="4808188C"/>
    <w:pPr>
      <w:spacing w:after="100"/>
      <w:ind w:left="660"/>
    </w:pPr>
  </w:style>
  <w:style w:type="paragraph" w:styleId="TOC5">
    <w:name w:val="toc 5"/>
    <w:basedOn w:val="Normal"/>
    <w:next w:val="Normal"/>
    <w:uiPriority w:val="39"/>
    <w:unhideWhenUsed/>
    <w:rsid w:val="4808188C"/>
    <w:pPr>
      <w:spacing w:after="100"/>
      <w:ind w:left="880"/>
    </w:pPr>
  </w:style>
  <w:style w:type="paragraph" w:styleId="TOC6">
    <w:name w:val="toc 6"/>
    <w:basedOn w:val="Normal"/>
    <w:next w:val="Normal"/>
    <w:uiPriority w:val="39"/>
    <w:unhideWhenUsed/>
    <w:rsid w:val="4808188C"/>
    <w:pPr>
      <w:spacing w:after="100"/>
      <w:ind w:left="1100"/>
    </w:pPr>
  </w:style>
  <w:style w:type="paragraph" w:styleId="TOC7">
    <w:name w:val="toc 7"/>
    <w:basedOn w:val="Normal"/>
    <w:next w:val="Normal"/>
    <w:uiPriority w:val="39"/>
    <w:unhideWhenUsed/>
    <w:rsid w:val="4808188C"/>
    <w:pPr>
      <w:spacing w:after="100"/>
      <w:ind w:left="1320"/>
    </w:pPr>
  </w:style>
  <w:style w:type="paragraph" w:styleId="TOC8">
    <w:name w:val="toc 8"/>
    <w:basedOn w:val="Normal"/>
    <w:next w:val="Normal"/>
    <w:uiPriority w:val="39"/>
    <w:unhideWhenUsed/>
    <w:rsid w:val="4808188C"/>
    <w:pPr>
      <w:spacing w:after="100"/>
      <w:ind w:left="1540"/>
    </w:pPr>
  </w:style>
  <w:style w:type="paragraph" w:styleId="TOC9">
    <w:name w:val="toc 9"/>
    <w:basedOn w:val="Normal"/>
    <w:next w:val="Normal"/>
    <w:uiPriority w:val="39"/>
    <w:unhideWhenUsed/>
    <w:rsid w:val="4808188C"/>
    <w:pPr>
      <w:spacing w:after="100"/>
      <w:ind w:left="1760"/>
    </w:pPr>
  </w:style>
  <w:style w:type="paragraph" w:styleId="EndnoteText">
    <w:name w:val="endnote text"/>
    <w:basedOn w:val="Normal"/>
    <w:link w:val="EndnoteTextChar"/>
    <w:uiPriority w:val="99"/>
    <w:semiHidden/>
    <w:unhideWhenUsed/>
    <w:rsid w:val="4808188C"/>
    <w:pPr>
      <w:spacing w:after="0"/>
    </w:pPr>
    <w:rPr>
      <w:sz w:val="20"/>
      <w:szCs w:val="20"/>
    </w:rPr>
  </w:style>
  <w:style w:type="character" w:customStyle="1" w:styleId="EndnoteTextChar">
    <w:name w:val="Endnote Text Char"/>
    <w:basedOn w:val="DefaultParagraphFont"/>
    <w:link w:val="EndnoteText"/>
    <w:uiPriority w:val="99"/>
    <w:semiHidden/>
    <w:rsid w:val="4F5750F8"/>
    <w:rPr>
      <w:rFonts w:ascii="Arial" w:eastAsia="Arial" w:hAnsi="Arial" w:cs="Arial"/>
      <w:b w:val="0"/>
      <w:bCs w:val="0"/>
      <w:i w:val="0"/>
      <w:iCs w:val="0"/>
      <w:caps w:val="0"/>
      <w:smallCaps w:val="0"/>
      <w:noProof w:val="0"/>
      <w:color w:val="000000" w:themeColor="text1"/>
      <w:sz w:val="20"/>
      <w:szCs w:val="20"/>
      <w:lang w:val="en-GB"/>
    </w:rPr>
  </w:style>
  <w:style w:type="paragraph" w:styleId="Footer">
    <w:name w:val="footer"/>
    <w:basedOn w:val="Normal"/>
    <w:link w:val="FooterChar"/>
    <w:uiPriority w:val="99"/>
    <w:unhideWhenUsed/>
    <w:rsid w:val="4808188C"/>
    <w:pPr>
      <w:tabs>
        <w:tab w:val="center" w:pos="4680"/>
        <w:tab w:val="right" w:pos="9360"/>
      </w:tabs>
      <w:spacing w:after="0"/>
    </w:pPr>
  </w:style>
  <w:style w:type="character" w:customStyle="1" w:styleId="FooterChar">
    <w:name w:val="Footer Char"/>
    <w:basedOn w:val="DefaultParagraphFont"/>
    <w:link w:val="Footer"/>
    <w:uiPriority w:val="99"/>
    <w:rsid w:val="4F5750F8"/>
    <w:rPr>
      <w:rFonts w:ascii="Arial" w:eastAsia="Arial" w:hAnsi="Arial" w:cs="Arial"/>
      <w:b w:val="0"/>
      <w:bCs w:val="0"/>
      <w:i w:val="0"/>
      <w:iCs w:val="0"/>
      <w:caps w:val="0"/>
      <w:smallCaps w:val="0"/>
      <w:noProof w:val="0"/>
      <w:color w:val="000000" w:themeColor="text1"/>
      <w:sz w:val="24"/>
      <w:szCs w:val="24"/>
      <w:lang w:val="en-GB"/>
    </w:rPr>
  </w:style>
  <w:style w:type="paragraph" w:styleId="FootnoteText">
    <w:name w:val="footnote text"/>
    <w:basedOn w:val="Normal"/>
    <w:link w:val="FootnoteTextChar"/>
    <w:uiPriority w:val="99"/>
    <w:semiHidden/>
    <w:unhideWhenUsed/>
    <w:rsid w:val="4808188C"/>
    <w:pPr>
      <w:spacing w:after="0"/>
    </w:pPr>
    <w:rPr>
      <w:sz w:val="20"/>
      <w:szCs w:val="20"/>
    </w:rPr>
  </w:style>
  <w:style w:type="character" w:customStyle="1" w:styleId="FootnoteTextChar">
    <w:name w:val="Footnote Text Char"/>
    <w:basedOn w:val="DefaultParagraphFont"/>
    <w:link w:val="FootnoteText"/>
    <w:uiPriority w:val="99"/>
    <w:semiHidden/>
    <w:rsid w:val="4F5750F8"/>
    <w:rPr>
      <w:rFonts w:ascii="Arial" w:eastAsia="Arial" w:hAnsi="Arial" w:cs="Arial"/>
      <w:b w:val="0"/>
      <w:bCs w:val="0"/>
      <w:i w:val="0"/>
      <w:iCs w:val="0"/>
      <w:caps w:val="0"/>
      <w:smallCaps w:val="0"/>
      <w:noProof w:val="0"/>
      <w:color w:val="000000" w:themeColor="text1"/>
      <w:sz w:val="20"/>
      <w:szCs w:val="20"/>
      <w:lang w:val="en-GB"/>
    </w:rPr>
  </w:style>
  <w:style w:type="paragraph" w:styleId="Header">
    <w:name w:val="header"/>
    <w:basedOn w:val="Normal"/>
    <w:link w:val="HeaderChar"/>
    <w:uiPriority w:val="99"/>
    <w:unhideWhenUsed/>
    <w:rsid w:val="4808188C"/>
    <w:pPr>
      <w:tabs>
        <w:tab w:val="center" w:pos="4680"/>
        <w:tab w:val="right" w:pos="9360"/>
      </w:tabs>
      <w:spacing w:after="0"/>
    </w:pPr>
  </w:style>
  <w:style w:type="character" w:customStyle="1" w:styleId="HeaderChar">
    <w:name w:val="Header Char"/>
    <w:basedOn w:val="DefaultParagraphFont"/>
    <w:link w:val="Header"/>
    <w:uiPriority w:val="99"/>
    <w:rsid w:val="4F5750F8"/>
    <w:rPr>
      <w:rFonts w:ascii="Arial" w:eastAsia="Arial" w:hAnsi="Arial" w:cs="Arial"/>
      <w:b w:val="0"/>
      <w:bCs w:val="0"/>
      <w:i w:val="0"/>
      <w:iCs w:val="0"/>
      <w:caps w:val="0"/>
      <w:smallCaps w:val="0"/>
      <w:noProof w:val="0"/>
      <w:color w:val="000000" w:themeColor="text1"/>
      <w:sz w:val="24"/>
      <w:szCs w:val="24"/>
      <w:lang w:val="en-GB"/>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uiPriority w:val="19"/>
    <w:rsid w:val="4808188C"/>
    <w:rPr>
      <w:rFonts w:ascii="Arial" w:eastAsia="Arial" w:hAnsi="Arial" w:cs="Arial"/>
      <w:b w:val="0"/>
      <w:bCs w:val="0"/>
      <w:i/>
      <w:iCs/>
      <w:noProof w:val="0"/>
      <w:color w:val="000000" w:themeColor="text1"/>
      <w:sz w:val="24"/>
      <w:szCs w:val="24"/>
    </w:rPr>
  </w:style>
  <w:style w:type="character" w:styleId="Emphasis">
    <w:name w:val="Emphasis"/>
    <w:basedOn w:val="DefaultParagraphFont"/>
    <w:uiPriority w:val="20"/>
    <w:rsid w:val="4808188C"/>
    <w:rPr>
      <w:rFonts w:ascii="Arial" w:eastAsia="Arial" w:hAnsi="Arial" w:cs="Arial"/>
      <w:b/>
      <w:bCs/>
      <w:i w:val="0"/>
      <w:iCs w:val="0"/>
      <w:caps w:val="0"/>
      <w:smallCaps w:val="0"/>
      <w:noProof w:val="0"/>
      <w:color w:val="5EA49C"/>
      <w:sz w:val="24"/>
      <w:szCs w:val="24"/>
      <w:lang w:val="en-GB"/>
    </w:rPr>
  </w:style>
  <w:style w:type="paragraph" w:styleId="Revision">
    <w:name w:val="Revision"/>
    <w:hidden/>
    <w:uiPriority w:val="99"/>
    <w:semiHidden/>
    <w:rsid w:val="003B7F81"/>
    <w:pPr>
      <w:spacing w:after="0" w:line="240" w:lineRule="auto"/>
    </w:pPr>
    <w:rPr>
      <w:rFonts w:ascii="Arial" w:eastAsia="Arial" w:hAnsi="Arial" w:cs="Arial"/>
      <w:color w:val="000000" w:themeColor="text1"/>
      <w:sz w:val="24"/>
      <w:szCs w:val="24"/>
    </w:rPr>
  </w:style>
  <w:style w:type="character" w:styleId="FollowedHyperlink">
    <w:name w:val="FollowedHyperlink"/>
    <w:basedOn w:val="DefaultParagraphFont"/>
    <w:uiPriority w:val="99"/>
    <w:semiHidden/>
    <w:unhideWhenUsed/>
    <w:rsid w:val="003B7F81"/>
    <w:rPr>
      <w:color w:val="954F72" w:themeColor="followedHyperlink"/>
      <w:u w:val="single"/>
    </w:rPr>
  </w:style>
  <w:style w:type="character" w:styleId="CommentReference">
    <w:name w:val="annotation reference"/>
    <w:basedOn w:val="DefaultParagraphFont"/>
    <w:uiPriority w:val="99"/>
    <w:semiHidden/>
    <w:unhideWhenUsed/>
    <w:rsid w:val="003B7F81"/>
    <w:rPr>
      <w:sz w:val="16"/>
      <w:szCs w:val="16"/>
    </w:rPr>
  </w:style>
  <w:style w:type="paragraph" w:styleId="CommentText">
    <w:name w:val="annotation text"/>
    <w:basedOn w:val="Normal"/>
    <w:link w:val="CommentTextChar"/>
    <w:uiPriority w:val="99"/>
    <w:unhideWhenUsed/>
    <w:rsid w:val="003B7F81"/>
    <w:pPr>
      <w:spacing w:line="240" w:lineRule="auto"/>
    </w:pPr>
    <w:rPr>
      <w:sz w:val="20"/>
      <w:szCs w:val="20"/>
    </w:rPr>
  </w:style>
  <w:style w:type="character" w:customStyle="1" w:styleId="CommentTextChar">
    <w:name w:val="Comment Text Char"/>
    <w:basedOn w:val="DefaultParagraphFont"/>
    <w:link w:val="CommentText"/>
    <w:uiPriority w:val="99"/>
    <w:rsid w:val="003B7F81"/>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B7F81"/>
    <w:rPr>
      <w:b/>
      <w:bCs/>
    </w:rPr>
  </w:style>
  <w:style w:type="character" w:customStyle="1" w:styleId="CommentSubjectChar">
    <w:name w:val="Comment Subject Char"/>
    <w:basedOn w:val="CommentTextChar"/>
    <w:link w:val="CommentSubject"/>
    <w:uiPriority w:val="99"/>
    <w:semiHidden/>
    <w:rsid w:val="003B7F81"/>
    <w:rPr>
      <w:rFonts w:ascii="Arial" w:eastAsia="Arial" w:hAnsi="Arial" w:cs="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9691">
      <w:bodyDiv w:val="1"/>
      <w:marLeft w:val="0"/>
      <w:marRight w:val="0"/>
      <w:marTop w:val="0"/>
      <w:marBottom w:val="0"/>
      <w:divBdr>
        <w:top w:val="none" w:sz="0" w:space="0" w:color="auto"/>
        <w:left w:val="none" w:sz="0" w:space="0" w:color="auto"/>
        <w:bottom w:val="none" w:sz="0" w:space="0" w:color="auto"/>
        <w:right w:val="none" w:sz="0" w:space="0" w:color="auto"/>
      </w:divBdr>
    </w:div>
    <w:div w:id="366151523">
      <w:bodyDiv w:val="1"/>
      <w:marLeft w:val="0"/>
      <w:marRight w:val="0"/>
      <w:marTop w:val="0"/>
      <w:marBottom w:val="0"/>
      <w:divBdr>
        <w:top w:val="none" w:sz="0" w:space="0" w:color="auto"/>
        <w:left w:val="none" w:sz="0" w:space="0" w:color="auto"/>
        <w:bottom w:val="none" w:sz="0" w:space="0" w:color="auto"/>
        <w:right w:val="none" w:sz="0" w:space="0" w:color="auto"/>
      </w:divBdr>
    </w:div>
    <w:div w:id="645747447">
      <w:bodyDiv w:val="1"/>
      <w:marLeft w:val="0"/>
      <w:marRight w:val="0"/>
      <w:marTop w:val="0"/>
      <w:marBottom w:val="0"/>
      <w:divBdr>
        <w:top w:val="none" w:sz="0" w:space="0" w:color="auto"/>
        <w:left w:val="none" w:sz="0" w:space="0" w:color="auto"/>
        <w:bottom w:val="none" w:sz="0" w:space="0" w:color="auto"/>
        <w:right w:val="none" w:sz="0" w:space="0" w:color="auto"/>
      </w:divBdr>
    </w:div>
    <w:div w:id="18724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ce-scotland.org.uk/blog/resources/digital-inclusion-insights-and-considerations-pap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qualityhumanrights.com/en/commission-scotla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ottishhumanrights.com/projects-and-programmes/equality-and-human-rights-impact-assessme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teraction-design.org/literature/topics/user-research" TargetMode="External"/><Relationship Id="rId2" Type="http://schemas.openxmlformats.org/officeDocument/2006/relationships/hyperlink" Target="http://www.healthscotland.scot/media/1121/hiia-workbook-summary_feb-2015.pdf" TargetMode="External"/><Relationship Id="rId1" Type="http://schemas.openxmlformats.org/officeDocument/2006/relationships/hyperlink" Target="https://eqhria.scottishhumanrights.com/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Douglas</dc:creator>
  <cp:keywords/>
  <dc:description/>
  <cp:lastModifiedBy>Carmen Paputa Dutu</cp:lastModifiedBy>
  <cp:revision>4</cp:revision>
  <dcterms:created xsi:type="dcterms:W3CDTF">2022-05-26T11:45:00Z</dcterms:created>
  <dcterms:modified xsi:type="dcterms:W3CDTF">2022-05-27T10:45:00Z</dcterms:modified>
</cp:coreProperties>
</file>