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B477" w14:textId="4FACE60C" w:rsidR="00D077E9" w:rsidRPr="00500EE3" w:rsidRDefault="00C24B1A" w:rsidP="008A1141">
      <w:pPr>
        <w:spacing w:before="240" w:after="240"/>
      </w:pPr>
      <w:bookmarkStart w:id="0" w:name="_Hlk131412455"/>
      <w:bookmarkEnd w:id="0"/>
      <w:r w:rsidRPr="00500EE3">
        <w:rPr>
          <w:noProof/>
        </w:rPr>
        <w:drawing>
          <wp:anchor distT="0" distB="0" distL="114300" distR="114300" simplePos="0" relativeHeight="251658241" behindDoc="1" locked="0" layoutInCell="1" allowOverlap="1" wp14:anchorId="7D6DB68D" wp14:editId="20196D1A">
            <wp:simplePos x="0" y="0"/>
            <wp:positionH relativeFrom="margin">
              <wp:posOffset>-2664460</wp:posOffset>
            </wp:positionH>
            <wp:positionV relativeFrom="paragraph">
              <wp:posOffset>-927417</wp:posOffset>
            </wp:positionV>
            <wp:extent cx="12350045" cy="6946900"/>
            <wp:effectExtent l="0" t="0" r="0" b="635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12350045" cy="6946900"/>
                    </a:xfrm>
                    <a:prstGeom prst="rect">
                      <a:avLst/>
                    </a:prstGeom>
                  </pic:spPr>
                </pic:pic>
              </a:graphicData>
            </a:graphic>
            <wp14:sizeRelH relativeFrom="margin">
              <wp14:pctWidth>0</wp14:pctWidth>
            </wp14:sizeRelH>
            <wp14:sizeRelV relativeFrom="margin">
              <wp14:pctHeight>0</wp14:pctHeight>
            </wp14:sizeRelV>
          </wp:anchor>
        </w:drawing>
      </w:r>
    </w:p>
    <w:p w14:paraId="31B985D6" w14:textId="1E76C9D4" w:rsidR="008A1141" w:rsidRPr="004E1FD9" w:rsidRDefault="00393DD9" w:rsidP="008A1141">
      <w:pPr>
        <w:spacing w:before="240"/>
        <w:ind w:left="720"/>
      </w:pPr>
      <w:bookmarkStart w:id="1" w:name="_Hlk131412453"/>
      <w:bookmarkEnd w:id="1"/>
      <w:r w:rsidRPr="00500EE3">
        <w:rPr>
          <w:noProof/>
        </w:rPr>
        <mc:AlternateContent>
          <mc:Choice Requires="wps">
            <w:drawing>
              <wp:anchor distT="0" distB="0" distL="114300" distR="114300" simplePos="0" relativeHeight="251658243" behindDoc="0" locked="0" layoutInCell="1" allowOverlap="1" wp14:anchorId="595F8914" wp14:editId="1991CD67">
                <wp:simplePos x="0" y="0"/>
                <wp:positionH relativeFrom="margin">
                  <wp:align>left</wp:align>
                </wp:positionH>
                <wp:positionV relativeFrom="paragraph">
                  <wp:posOffset>6192578</wp:posOffset>
                </wp:positionV>
                <wp:extent cx="6400281" cy="2369127"/>
                <wp:effectExtent l="0" t="0" r="19685" b="1270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00281" cy="2369127"/>
                        </a:xfrm>
                        <a:prstGeom prst="rect">
                          <a:avLst/>
                        </a:prstGeom>
                        <a:solidFill>
                          <a:srgbClr val="800080"/>
                        </a:solidFill>
                        <a:ln w="6350">
                          <a:solidFill>
                            <a:srgbClr val="800080"/>
                          </a:solidFill>
                        </a:ln>
                      </wps:spPr>
                      <wps:txbx>
                        <w:txbxContent>
                          <w:p w14:paraId="6ABB7002" w14:textId="35C59163" w:rsidR="00CB3AC1" w:rsidRDefault="008A1141" w:rsidP="008A1141">
                            <w:pPr>
                              <w:rPr>
                                <w:rFonts w:eastAsia="Calibri" w:cs="Arial"/>
                                <w:b/>
                                <w:color w:val="FFFFFF" w:themeColor="background1"/>
                                <w:sz w:val="52"/>
                                <w:szCs w:val="52"/>
                              </w:rPr>
                            </w:pPr>
                            <w:r>
                              <w:rPr>
                                <w:rFonts w:eastAsia="Calibri" w:cs="Arial"/>
                                <w:b/>
                                <w:color w:val="FFFFFF" w:themeColor="background1"/>
                                <w:sz w:val="52"/>
                                <w:szCs w:val="52"/>
                              </w:rPr>
                              <w:t>Stretched Beyond Limit:</w:t>
                            </w:r>
                          </w:p>
                          <w:p w14:paraId="02E9294A" w14:textId="1940A92E" w:rsidR="008A1141" w:rsidRPr="008A1141" w:rsidRDefault="008A1141" w:rsidP="008A1141">
                            <w:pPr>
                              <w:rPr>
                                <w:rFonts w:eastAsia="Calibri" w:cs="Arial"/>
                                <w:b/>
                                <w:color w:val="FFFFFF" w:themeColor="background1"/>
                                <w:sz w:val="44"/>
                                <w:szCs w:val="44"/>
                              </w:rPr>
                            </w:pPr>
                            <w:r w:rsidRPr="008A1141">
                              <w:rPr>
                                <w:rFonts w:eastAsia="Calibri" w:cs="Arial"/>
                                <w:b/>
                                <w:color w:val="FFFFFF" w:themeColor="background1"/>
                                <w:sz w:val="44"/>
                                <w:szCs w:val="44"/>
                              </w:rPr>
                              <w:t xml:space="preserve">How the </w:t>
                            </w:r>
                            <w:r w:rsidR="003E2B2A">
                              <w:rPr>
                                <w:rFonts w:eastAsia="Calibri" w:cs="Arial"/>
                                <w:b/>
                                <w:color w:val="FFFFFF" w:themeColor="background1"/>
                                <w:sz w:val="44"/>
                                <w:szCs w:val="44"/>
                              </w:rPr>
                              <w:t>third sector funding crisis</w:t>
                            </w:r>
                            <w:r w:rsidRPr="008A1141">
                              <w:rPr>
                                <w:rFonts w:eastAsia="Calibri" w:cs="Arial"/>
                                <w:b/>
                                <w:color w:val="FFFFFF" w:themeColor="background1"/>
                                <w:sz w:val="44"/>
                                <w:szCs w:val="44"/>
                              </w:rPr>
                              <w:t xml:space="preserve"> is impacting ALLIANCE members</w:t>
                            </w:r>
                          </w:p>
                          <w:p w14:paraId="1EAC1A1E" w14:textId="77777777" w:rsidR="00393DD9" w:rsidRPr="0044308F" w:rsidRDefault="00393DD9" w:rsidP="003777A6">
                            <w:pPr>
                              <w:rPr>
                                <w:rFonts w:eastAsia="Calibri" w:cs="Arial"/>
                                <w:b/>
                                <w:color w:val="FFFFFF" w:themeColor="background1"/>
                                <w:sz w:val="56"/>
                                <w:szCs w:val="56"/>
                              </w:rPr>
                            </w:pPr>
                          </w:p>
                          <w:p w14:paraId="588D111B" w14:textId="209E2A8A" w:rsidR="003777A6" w:rsidRDefault="008A1141">
                            <w:r>
                              <w:rPr>
                                <w:rFonts w:eastAsia="Calibri" w:cs="Arial"/>
                                <w:b/>
                                <w:color w:val="FFFFFF" w:themeColor="background1"/>
                                <w:sz w:val="56"/>
                                <w:szCs w:val="56"/>
                              </w:rPr>
                              <w:t>1</w:t>
                            </w:r>
                            <w:r w:rsidR="00BB5E92">
                              <w:rPr>
                                <w:rFonts w:eastAsia="Calibri" w:cs="Arial"/>
                                <w:b/>
                                <w:color w:val="FFFFFF" w:themeColor="background1"/>
                                <w:sz w:val="56"/>
                                <w:szCs w:val="56"/>
                              </w:rPr>
                              <w:t>6</w:t>
                            </w:r>
                            <w:r>
                              <w:rPr>
                                <w:rFonts w:eastAsia="Calibri" w:cs="Arial"/>
                                <w:b/>
                                <w:color w:val="FFFFFF" w:themeColor="background1"/>
                                <w:sz w:val="56"/>
                                <w:szCs w:val="56"/>
                              </w:rPr>
                              <w:t xml:space="preserve"> December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5F8914" id="_x0000_t202" coordsize="21600,21600" o:spt="202" path="m,l,21600r21600,l21600,xe">
                <v:stroke joinstyle="miter"/>
                <v:path gradientshapeok="t" o:connecttype="rect"/>
              </v:shapetype>
              <v:shape id="Text Box 11" o:spid="_x0000_s1026" type="#_x0000_t202" alt="&quot;&quot;" style="position:absolute;left:0;text-align:left;margin-left:0;margin-top:487.6pt;width:503.95pt;height:186.5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" fillcolor="purple" strokecolor="purple" strokeweight=".5pt">
                <v:textbox>
                  <w:txbxContent>
                    <w:p w14:paraId="6ABB7002" w14:textId="35C59163" w:rsidR="00CB3AC1" w:rsidRDefault="008A1141" w:rsidP="008A1141">
                      <w:pPr>
                        <w:rPr>
                          <w:rFonts w:eastAsia="Calibri" w:cs="Arial"/>
                          <w:b/>
                          <w:color w:val="FFFFFF" w:themeColor="background1"/>
                          <w:sz w:val="52"/>
                          <w:szCs w:val="52"/>
                        </w:rPr>
                      </w:pPr>
                      <w:r>
                        <w:rPr>
                          <w:rFonts w:eastAsia="Calibri" w:cs="Arial"/>
                          <w:b/>
                          <w:color w:val="FFFFFF" w:themeColor="background1"/>
                          <w:sz w:val="52"/>
                          <w:szCs w:val="52"/>
                        </w:rPr>
                        <w:t>Stretched Beyond Limit:</w:t>
                      </w:r>
                    </w:p>
                    <w:p w14:paraId="02E9294A" w14:textId="1940A92E" w:rsidR="008A1141" w:rsidRPr="008A1141" w:rsidRDefault="008A1141" w:rsidP="008A1141">
                      <w:pPr>
                        <w:rPr>
                          <w:rFonts w:eastAsia="Calibri" w:cs="Arial"/>
                          <w:b/>
                          <w:color w:val="FFFFFF" w:themeColor="background1"/>
                          <w:sz w:val="44"/>
                          <w:szCs w:val="44"/>
                        </w:rPr>
                      </w:pPr>
                      <w:r w:rsidRPr="008A1141">
                        <w:rPr>
                          <w:rFonts w:eastAsia="Calibri" w:cs="Arial"/>
                          <w:b/>
                          <w:color w:val="FFFFFF" w:themeColor="background1"/>
                          <w:sz w:val="44"/>
                          <w:szCs w:val="44"/>
                        </w:rPr>
                        <w:t xml:space="preserve">How the </w:t>
                      </w:r>
                      <w:r w:rsidR="003E2B2A">
                        <w:rPr>
                          <w:rFonts w:eastAsia="Calibri" w:cs="Arial"/>
                          <w:b/>
                          <w:color w:val="FFFFFF" w:themeColor="background1"/>
                          <w:sz w:val="44"/>
                          <w:szCs w:val="44"/>
                        </w:rPr>
                        <w:t>third sector funding crisis</w:t>
                      </w:r>
                      <w:r w:rsidRPr="008A1141">
                        <w:rPr>
                          <w:rFonts w:eastAsia="Calibri" w:cs="Arial"/>
                          <w:b/>
                          <w:color w:val="FFFFFF" w:themeColor="background1"/>
                          <w:sz w:val="44"/>
                          <w:szCs w:val="44"/>
                        </w:rPr>
                        <w:t xml:space="preserve"> is impacting ALLIANCE members</w:t>
                      </w:r>
                    </w:p>
                    <w:p w14:paraId="1EAC1A1E" w14:textId="77777777" w:rsidR="00393DD9" w:rsidRPr="0044308F" w:rsidRDefault="00393DD9" w:rsidP="003777A6">
                      <w:pPr>
                        <w:rPr>
                          <w:rFonts w:eastAsia="Calibri" w:cs="Arial"/>
                          <w:b/>
                          <w:color w:val="FFFFFF" w:themeColor="background1"/>
                          <w:sz w:val="56"/>
                          <w:szCs w:val="56"/>
                        </w:rPr>
                      </w:pPr>
                    </w:p>
                    <w:p w14:paraId="588D111B" w14:textId="209E2A8A" w:rsidR="003777A6" w:rsidRDefault="008A1141">
                      <w:r>
                        <w:rPr>
                          <w:rFonts w:eastAsia="Calibri" w:cs="Arial"/>
                          <w:b/>
                          <w:color w:val="FFFFFF" w:themeColor="background1"/>
                          <w:sz w:val="56"/>
                          <w:szCs w:val="56"/>
                        </w:rPr>
                        <w:t>1</w:t>
                      </w:r>
                      <w:r w:rsidR="00BB5E92">
                        <w:rPr>
                          <w:rFonts w:eastAsia="Calibri" w:cs="Arial"/>
                          <w:b/>
                          <w:color w:val="FFFFFF" w:themeColor="background1"/>
                          <w:sz w:val="56"/>
                          <w:szCs w:val="56"/>
                        </w:rPr>
                        <w:t>6</w:t>
                      </w:r>
                      <w:r>
                        <w:rPr>
                          <w:rFonts w:eastAsia="Calibri" w:cs="Arial"/>
                          <w:b/>
                          <w:color w:val="FFFFFF" w:themeColor="background1"/>
                          <w:sz w:val="56"/>
                          <w:szCs w:val="56"/>
                        </w:rPr>
                        <w:t xml:space="preserve"> December 2025</w:t>
                      </w:r>
                    </w:p>
                  </w:txbxContent>
                </v:textbox>
                <w10:wrap anchorx="margin"/>
              </v:shape>
            </w:pict>
          </mc:Fallback>
        </mc:AlternateContent>
      </w:r>
      <w:r w:rsidRPr="00500EE3">
        <w:rPr>
          <w:noProof/>
        </w:rPr>
        <w:drawing>
          <wp:anchor distT="0" distB="0" distL="114300" distR="114300" simplePos="0" relativeHeight="251658244" behindDoc="0" locked="0" layoutInCell="1" allowOverlap="1" wp14:anchorId="3B3186F6" wp14:editId="3B1DA11A">
            <wp:simplePos x="0" y="0"/>
            <wp:positionH relativeFrom="column">
              <wp:posOffset>429029</wp:posOffset>
            </wp:positionH>
            <wp:positionV relativeFrom="paragraph">
              <wp:posOffset>3878580</wp:posOffset>
            </wp:positionV>
            <wp:extent cx="1541780" cy="1962150"/>
            <wp:effectExtent l="0" t="0" r="0" b="0"/>
            <wp:wrapSquare wrapText="bothSides"/>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541780" cy="1962150"/>
                    </a:xfrm>
                    <a:prstGeom prst="rect">
                      <a:avLst/>
                    </a:prstGeom>
                  </pic:spPr>
                </pic:pic>
              </a:graphicData>
            </a:graphic>
          </wp:anchor>
        </w:drawing>
      </w:r>
      <w:r w:rsidRPr="00500EE3">
        <w:rPr>
          <w:noProof/>
        </w:rPr>
        <mc:AlternateContent>
          <mc:Choice Requires="wpg">
            <w:drawing>
              <wp:anchor distT="0" distB="0" distL="228600" distR="228600" simplePos="0" relativeHeight="251658242" behindDoc="1" locked="0" layoutInCell="1" allowOverlap="1" wp14:anchorId="33A7D408" wp14:editId="5E84DB35">
                <wp:simplePos x="0" y="0"/>
                <wp:positionH relativeFrom="margin">
                  <wp:posOffset>-27940</wp:posOffset>
                </wp:positionH>
                <wp:positionV relativeFrom="margin">
                  <wp:posOffset>1565275</wp:posOffset>
                </wp:positionV>
                <wp:extent cx="2501900" cy="8133080"/>
                <wp:effectExtent l="0" t="0" r="0" b="1270"/>
                <wp:wrapSquare wrapText="bothSides"/>
                <wp:docPr id="201" name="Group 2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501900" cy="8133080"/>
                          <a:chOff x="0" y="1593529"/>
                          <a:chExt cx="2501900" cy="7538663"/>
                        </a:xfrm>
                      </wpg:grpSpPr>
                      <wps:wsp>
                        <wps:cNvPr id="202" name="Rectangle 202"/>
                        <wps:cNvSpPr/>
                        <wps:spPr>
                          <a:xfrm>
                            <a:off x="0" y="1593529"/>
                            <a:ext cx="2501900" cy="495345"/>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2058280"/>
                            <a:ext cx="2501900" cy="7073912"/>
                          </a:xfrm>
                          <a:prstGeom prst="rect">
                            <a:avLst/>
                          </a:prstGeom>
                          <a:solidFill>
                            <a:srgbClr val="8000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1992162"/>
                            <a:ext cx="2501900" cy="200074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A7D408" id="Group 201" o:spid="_x0000_s1027" alt="&quot;&quot;" style="position:absolute;left:0;text-align:left;margin-left:-2.2pt;margin-top:123.25pt;width:197pt;height:640.4pt;z-index:-251658238;mso-wrap-distance-left:18pt;mso-wrap-distance-right:18pt;mso-position-horizontal-relative:margin;mso-position-vertical-relative:margin;mso-width-relative:margin;mso-height-relative:margin" coordorigin=",15935" coordsize="25019,75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">
                <v:rect id="Rectangle 202" o:spid="_x0000_s1028" style="position:absolute;top:15935;width:2501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" fillcolor="purple" stroked="f" strokeweight="2pt"/>
                <v:rect id="Rectangle 203" o:spid="_x0000_s1029" style="position:absolute;top:20582;width:25019;height:70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" fillcolor="purple" stroked="f" strokeweight="2pt">
                  <v:textbox inset=",14.4pt,8.64pt,18pt">
                    <w:txbxContent>
                      <w:p w14:paraId="0B142E09" w14:textId="077E72CE" w:rsidR="003777A6" w:rsidRPr="003777A6" w:rsidRDefault="003777A6" w:rsidP="00C24B1A">
                        <w:pPr>
                          <w:rPr>
                            <w:rFonts w:asciiTheme="majorHAnsi" w:eastAsia="Calibri" w:hAnsiTheme="majorHAnsi" w:cstheme="majorHAnsi"/>
                            <w:b/>
                            <w:color w:val="FFFFFF" w:themeColor="background1"/>
                            <w:sz w:val="40"/>
                            <w:szCs w:val="40"/>
                          </w:rPr>
                        </w:pPr>
                      </w:p>
                      <w:p w14:paraId="2DBEB692" w14:textId="77777777" w:rsidR="003777A6" w:rsidRPr="003777A6" w:rsidRDefault="003777A6" w:rsidP="003777A6">
                        <w:pPr>
                          <w:rPr>
                            <w:rFonts w:eastAsia="Calibri" w:cs="Arial"/>
                            <w:bCs/>
                            <w:color w:val="FFFFFF" w:themeColor="background1"/>
                            <w:sz w:val="36"/>
                            <w:szCs w:val="36"/>
                          </w:rPr>
                        </w:pPr>
                        <w:r w:rsidRPr="003777A6">
                          <w:rPr>
                            <w:rFonts w:eastAsia="Calibri" w:cs="Arial"/>
                            <w:bCs/>
                            <w:color w:val="FFFFFF" w:themeColor="background1"/>
                            <w:sz w:val="36"/>
                            <w:szCs w:val="36"/>
                          </w:rPr>
                          <w:t>Title of consultation response</w:t>
                        </w:r>
                      </w:p>
                      <w:p w14:paraId="086ED270" w14:textId="77777777" w:rsidR="003777A6" w:rsidRPr="003777A6" w:rsidRDefault="003777A6" w:rsidP="003777A6">
                        <w:pPr>
                          <w:rPr>
                            <w:bCs/>
                            <w:color w:val="FFFFFF" w:themeColor="background1"/>
                            <w:sz w:val="36"/>
                            <w:szCs w:val="36"/>
                          </w:rPr>
                        </w:pPr>
                        <w:r w:rsidRPr="003777A6">
                          <w:rPr>
                            <w:rFonts w:eastAsia="Calibri" w:cs="Arial"/>
                            <w:bCs/>
                            <w:color w:val="FFFFFF" w:themeColor="background1"/>
                            <w:sz w:val="36"/>
                            <w:szCs w:val="36"/>
                          </w:rPr>
                          <w:t>Date</w:t>
                        </w:r>
                      </w:p>
                      <w:p w14:paraId="385CE808" w14:textId="6281B2B1" w:rsidR="00C24B1A" w:rsidRDefault="00C24B1A" w:rsidP="00C24B1A">
                        <w:pPr>
                          <w:rPr>
                            <w:color w:val="FFFFFF" w:themeColor="background1"/>
                          </w:rPr>
                        </w:pPr>
                      </w:p>
                    </w:txbxContent>
                  </v:textbox>
                </v:rect>
                <v:shape id="Text Box 204" o:spid="_x0000_s1030" type="#_x0000_t202" style="position:absolute;top:19921;width:25019;height:20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71C24900" w14:textId="5604EFE0" w:rsidR="00C24B1A" w:rsidRPr="00C24B1A" w:rsidRDefault="00C24B1A" w:rsidP="00C24B1A">
                        <w:pPr>
                          <w:pStyle w:val="Content"/>
                          <w:rPr>
                            <w:b w:val="0"/>
                            <w:bCs/>
                            <w:color w:val="660066"/>
                            <w:sz w:val="44"/>
                            <w:szCs w:val="44"/>
                          </w:rPr>
                        </w:pPr>
                        <w:r w:rsidRPr="00C24B1A">
                          <w:rPr>
                            <w:bCs/>
                            <w:color w:val="660066"/>
                            <w:sz w:val="44"/>
                            <w:szCs w:val="44"/>
                          </w:rPr>
                          <w:t>The Health and Social Care Alliance Scotland</w:t>
                        </w:r>
                      </w:p>
                      <w:p w14:paraId="1673458F" w14:textId="52EF416C" w:rsidR="00C24B1A" w:rsidRPr="00C24B1A" w:rsidRDefault="00C24B1A" w:rsidP="00C24B1A">
                        <w:pPr>
                          <w:pStyle w:val="Content"/>
                          <w:rPr>
                            <w:b w:val="0"/>
                            <w:bCs/>
                            <w:color w:val="660066"/>
                            <w:sz w:val="44"/>
                            <w:szCs w:val="44"/>
                          </w:rPr>
                        </w:pPr>
                        <w:r w:rsidRPr="00C24B1A">
                          <w:rPr>
                            <w:bCs/>
                            <w:color w:val="660066"/>
                            <w:sz w:val="44"/>
                            <w:szCs w:val="44"/>
                          </w:rPr>
                          <w:t>(the ALLIANCE)</w:t>
                        </w:r>
                      </w:p>
                    </w:txbxContent>
                  </v:textbox>
                </v:shape>
                <w10:wrap type="square" anchorx="margin" anchory="margin"/>
              </v:group>
            </w:pict>
          </mc:Fallback>
        </mc:AlternateContent>
      </w:r>
      <w:r w:rsidR="00C24B1A" w:rsidRPr="00500EE3">
        <w:rPr>
          <w:noProof/>
        </w:rPr>
        <mc:AlternateContent>
          <mc:Choice Requires="wps">
            <w:drawing>
              <wp:anchor distT="0" distB="0" distL="114300" distR="114300" simplePos="0" relativeHeight="251658240" behindDoc="1" locked="0" layoutInCell="1" allowOverlap="1" wp14:anchorId="3AD259D5" wp14:editId="29DA69E8">
                <wp:simplePos x="0" y="0"/>
                <wp:positionH relativeFrom="page">
                  <wp:align>right</wp:align>
                </wp:positionH>
                <wp:positionV relativeFrom="page">
                  <wp:posOffset>6921500</wp:posOffset>
                </wp:positionV>
                <wp:extent cx="7760970" cy="3374390"/>
                <wp:effectExtent l="0" t="0" r="11430" b="16510"/>
                <wp:wrapTight wrapText="bothSides">
                  <wp:wrapPolygon edited="0">
                    <wp:start x="0" y="0"/>
                    <wp:lineTo x="0" y="21584"/>
                    <wp:lineTo x="21579" y="21584"/>
                    <wp:lineTo x="21579" y="0"/>
                    <wp:lineTo x="0" y="0"/>
                  </wp:wrapPolygon>
                </wp:wrapTight>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0970" cy="3374390"/>
                        </a:xfrm>
                        <a:prstGeom prst="rect">
                          <a:avLst/>
                        </a:prstGeom>
                        <a:solidFill>
                          <a:srgbClr val="800080"/>
                        </a:solidFill>
                        <a:ln>
                          <a:solidFill>
                            <a:srgbClr val="80008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14A73" w14:textId="29D42398" w:rsidR="003777A6" w:rsidRDefault="003777A6" w:rsidP="003777A6">
                            <w:pPr>
                              <w:jc w:val="center"/>
                            </w:pPr>
                            <w:bookmarkStart w:id="2" w:name="_Hlk131412458"/>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259D5" id="Rectangle 2" o:spid="_x0000_s1031" alt="&quot;&quot;" style="position:absolute;left:0;text-align:left;margin-left:559.9pt;margin-top:545pt;width:611.1pt;height:265.7pt;z-index:-251658240;visibility:visible;mso-wrap-style:square;mso-wrap-distance-left:9pt;mso-wrap-distance-top:0;mso-wrap-distance-right:9pt;mso-wrap-distance-bottom:0;mso-position-horizontal:right;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" fillcolor="purple" strokecolor="purple" strokeweight="2pt">
                <v:textbox>
                  <w:txbxContent>
                    <w:p w14:paraId="45914A73" w14:textId="29D42398" w:rsidR="003777A6" w:rsidRDefault="003777A6" w:rsidP="003777A6">
                      <w:pPr>
                        <w:jc w:val="center"/>
                      </w:pPr>
                      <w:bookmarkStart w:id="3" w:name="_Hlk131412458"/>
                      <w:bookmarkEnd w:id="3"/>
                    </w:p>
                  </w:txbxContent>
                </v:textbox>
                <w10:wrap type="tight" anchorx="page" anchory="page"/>
              </v:rect>
            </w:pict>
          </mc:Fallback>
        </mc:AlternateContent>
      </w:r>
      <w:r w:rsidR="00D077E9" w:rsidRPr="00500EE3">
        <w:br w:type="page"/>
      </w:r>
    </w:p>
    <w:p w14:paraId="23B33FE2" w14:textId="1B463107" w:rsidR="008A1141" w:rsidRDefault="008A1141" w:rsidP="008A1141">
      <w:pPr>
        <w:pStyle w:val="Heading2"/>
        <w:spacing w:before="240"/>
      </w:pPr>
      <w:r>
        <w:lastRenderedPageBreak/>
        <w:t>Summary</w:t>
      </w:r>
    </w:p>
    <w:p w14:paraId="4A3A6697" w14:textId="2E87894A" w:rsidR="00D5098A" w:rsidRDefault="00F65FEE" w:rsidP="008A1141">
      <w:pPr>
        <w:spacing w:before="240"/>
      </w:pPr>
      <w:r w:rsidRPr="004E1FD9">
        <w:rPr>
          <w:b/>
          <w:bCs/>
        </w:rPr>
        <w:t>“I’ve worked in the Third Sector for over 30 years and, although finances have often been tight, the current financial situation is unprecedented.”</w:t>
      </w:r>
      <w:r>
        <w:t xml:space="preserve"> – ALLIANCE Member</w:t>
      </w:r>
    </w:p>
    <w:p w14:paraId="08C0B846" w14:textId="11A05575" w:rsidR="00AD3A58" w:rsidRDefault="008A1141" w:rsidP="008A1141">
      <w:pPr>
        <w:spacing w:before="240"/>
      </w:pPr>
      <w:r>
        <w:t xml:space="preserve">Scotland’s third sector is facing a severe financial crisis. As Scotland’s third sector intermediary for health and social care, the Health and Social Care Alliance Scotland (the ALLIANCE) are deeply concerned </w:t>
      </w:r>
      <w:r w:rsidR="00AD3A58">
        <w:t xml:space="preserve">about the challenges facing </w:t>
      </w:r>
      <w:r>
        <w:t>our</w:t>
      </w:r>
      <w:r w:rsidR="00AD3A58">
        <w:t xml:space="preserve"> members and the people and communities they support. Our research of third sector members has found that:</w:t>
      </w:r>
    </w:p>
    <w:p w14:paraId="494852B2" w14:textId="0745F33A" w:rsidR="00AD3A58" w:rsidRDefault="00AD3A58" w:rsidP="00AD3A58">
      <w:pPr>
        <w:pStyle w:val="ListParagraph"/>
        <w:numPr>
          <w:ilvl w:val="0"/>
          <w:numId w:val="17"/>
        </w:numPr>
        <w:spacing w:before="240"/>
      </w:pPr>
      <w:r>
        <w:t>64% reported being financially insecure, up from 49% in March 2024.</w:t>
      </w:r>
    </w:p>
    <w:p w14:paraId="469BE553" w14:textId="563D63A5" w:rsidR="00AD3A58" w:rsidRDefault="00AD3A58" w:rsidP="00AD3A58">
      <w:pPr>
        <w:pStyle w:val="ListParagraph"/>
        <w:numPr>
          <w:ilvl w:val="0"/>
          <w:numId w:val="17"/>
        </w:numPr>
        <w:spacing w:before="240"/>
      </w:pPr>
      <w:r>
        <w:t xml:space="preserve">Only 3% </w:t>
      </w:r>
      <w:r w:rsidR="009D2803">
        <w:t>reported there was</w:t>
      </w:r>
      <w:r>
        <w:t xml:space="preserve"> no pressure on their finances.</w:t>
      </w:r>
    </w:p>
    <w:p w14:paraId="74A44940" w14:textId="77777777" w:rsidR="001F194D" w:rsidRDefault="001F194D" w:rsidP="001F194D">
      <w:pPr>
        <w:pStyle w:val="ListParagraph"/>
        <w:numPr>
          <w:ilvl w:val="0"/>
          <w:numId w:val="17"/>
        </w:numPr>
        <w:spacing w:before="240"/>
      </w:pPr>
      <w:r>
        <w:t>60% of members reported experiencing cuts to their core grants, almost all of whom (55%) said this was having a major impact on their operations.</w:t>
      </w:r>
    </w:p>
    <w:p w14:paraId="5D9B158F" w14:textId="5A73E71C" w:rsidR="001F194D" w:rsidRDefault="001F194D" w:rsidP="001F194D">
      <w:pPr>
        <w:pStyle w:val="ListParagraph"/>
        <w:numPr>
          <w:ilvl w:val="0"/>
          <w:numId w:val="17"/>
        </w:numPr>
        <w:spacing w:before="240"/>
      </w:pPr>
      <w:r>
        <w:t xml:space="preserve">25% of members reported experiencing cuts to contracts, </w:t>
      </w:r>
      <w:r w:rsidR="00392F30">
        <w:t>of whom</w:t>
      </w:r>
      <w:r>
        <w:t xml:space="preserve"> a majority (18%) said this was having a major impact on their operations.</w:t>
      </w:r>
    </w:p>
    <w:p w14:paraId="0641D2B5" w14:textId="1594C9BB" w:rsidR="00AD3A58" w:rsidRDefault="00AD3A58" w:rsidP="00AD3A58">
      <w:pPr>
        <w:pStyle w:val="ListParagraph"/>
        <w:numPr>
          <w:ilvl w:val="0"/>
          <w:numId w:val="17"/>
        </w:numPr>
        <w:spacing w:before="240"/>
      </w:pPr>
      <w:r>
        <w:t xml:space="preserve">57% </w:t>
      </w:r>
      <w:r w:rsidR="009D2803">
        <w:t>reported</w:t>
      </w:r>
      <w:r>
        <w:t xml:space="preserve"> unsustainabl</w:t>
      </w:r>
      <w:r w:rsidR="009D2803">
        <w:t>e</w:t>
      </w:r>
      <w:r>
        <w:t xml:space="preserve"> relian</w:t>
      </w:r>
      <w:r w:rsidR="009D2803">
        <w:t>ce</w:t>
      </w:r>
      <w:r>
        <w:t xml:space="preserve"> on reserves an</w:t>
      </w:r>
      <w:r w:rsidR="009D2803">
        <w:t>d</w:t>
      </w:r>
      <w:r>
        <w:t xml:space="preserve"> difficult</w:t>
      </w:r>
      <w:r w:rsidR="009D2803">
        <w:t>y</w:t>
      </w:r>
      <w:r>
        <w:t xml:space="preserve"> to offer pay uplifts to their employees.</w:t>
      </w:r>
    </w:p>
    <w:p w14:paraId="485C43AE" w14:textId="3CD24E4F" w:rsidR="008A1141" w:rsidRDefault="008A1141" w:rsidP="008A1141">
      <w:pPr>
        <w:spacing w:before="240"/>
      </w:pPr>
      <w:r>
        <w:t>If Scotland’s third sector was stretched to the limit in 2023, by 2025 it is being stretched beyond that limit. The current financial situation is unsustainable and increasing risks to essential public services, jobs, and wellbeing. It is therefore essential that the Scottish Government and other public bodies that fund the third sector make rapid progress towards fair funding principles</w:t>
      </w:r>
      <w:r>
        <w:rPr>
          <w:rStyle w:val="EndnoteReference"/>
        </w:rPr>
        <w:endnoteReference w:id="2"/>
      </w:r>
      <w:r>
        <w:t xml:space="preserve">. </w:t>
      </w:r>
      <w:r w:rsidR="1A7F5AA8">
        <w:t>In August 2025, t</w:t>
      </w:r>
      <w:r>
        <w:t>he ALLIANCE</w:t>
      </w:r>
      <w:r w:rsidR="7B4ECF09">
        <w:t xml:space="preserve"> and </w:t>
      </w:r>
      <w:r w:rsidR="0C700B64">
        <w:t>the Coalition of Care and Support Providers in Scotland (</w:t>
      </w:r>
      <w:r w:rsidR="7B4ECF09">
        <w:t>CCPS</w:t>
      </w:r>
      <w:r w:rsidR="33A45209">
        <w:t>)</w:t>
      </w:r>
      <w:r w:rsidR="7B4ECF09">
        <w:t xml:space="preserve"> coordinated a joint open letter - signed by </w:t>
      </w:r>
      <w:r w:rsidR="312F2DF4">
        <w:t xml:space="preserve">over 200 </w:t>
      </w:r>
      <w:r w:rsidR="7B4ECF09">
        <w:t>of our third sector membe</w:t>
      </w:r>
      <w:r w:rsidR="3D6D9A6D">
        <w:t>r</w:t>
      </w:r>
      <w:r w:rsidR="7B4ECF09">
        <w:t xml:space="preserve">s – that contained </w:t>
      </w:r>
      <w:r>
        <w:t xml:space="preserve">four key asks </w:t>
      </w:r>
      <w:r w:rsidR="127D7642">
        <w:t xml:space="preserve">for </w:t>
      </w:r>
      <w:r>
        <w:t>the Scottish Government:</w:t>
      </w:r>
    </w:p>
    <w:p w14:paraId="169D452D" w14:textId="6860AA95" w:rsidR="008A1141" w:rsidRDefault="008A1141" w:rsidP="008A1141">
      <w:pPr>
        <w:pStyle w:val="ListParagraph"/>
        <w:numPr>
          <w:ilvl w:val="0"/>
          <w:numId w:val="16"/>
        </w:numPr>
        <w:spacing w:before="240" w:after="200" w:line="288" w:lineRule="auto"/>
      </w:pPr>
      <w:r>
        <w:t xml:space="preserve">An immediate, substantial cash injection in the upcoming </w:t>
      </w:r>
      <w:r w:rsidR="00686885">
        <w:t>Scottish Budget</w:t>
      </w:r>
      <w:r w:rsidR="00D47468">
        <w:t xml:space="preserve"> and Spending Review</w:t>
      </w:r>
      <w:r>
        <w:t>, including full cost recovery for employer National Insurance Contribution increases</w:t>
      </w:r>
    </w:p>
    <w:p w14:paraId="2A739675" w14:textId="30B46CEE" w:rsidR="008A1141" w:rsidRDefault="008A1141" w:rsidP="008A1141">
      <w:pPr>
        <w:pStyle w:val="ListParagraph"/>
        <w:numPr>
          <w:ilvl w:val="0"/>
          <w:numId w:val="16"/>
        </w:numPr>
        <w:spacing w:before="240" w:after="200" w:line="288" w:lineRule="auto"/>
      </w:pPr>
      <w:r>
        <w:lastRenderedPageBreak/>
        <w:t>A medium-term, fully funded recovery plan for the sector, to address decades of underinvestment</w:t>
      </w:r>
      <w:r w:rsidR="003C3A16">
        <w:t xml:space="preserve">, developed in partnership with </w:t>
      </w:r>
      <w:r w:rsidR="389C0830">
        <w:t>us</w:t>
      </w:r>
    </w:p>
    <w:p w14:paraId="2F5FC871" w14:textId="77777777" w:rsidR="008A1141" w:rsidRDefault="008A1141" w:rsidP="008A1141">
      <w:pPr>
        <w:pStyle w:val="ListParagraph"/>
        <w:numPr>
          <w:ilvl w:val="0"/>
          <w:numId w:val="16"/>
        </w:numPr>
        <w:spacing w:before="240" w:after="200" w:line="288" w:lineRule="auto"/>
      </w:pPr>
      <w:r>
        <w:t>Multi-year funding arrangements adjusted for inflation, to ensure stability for organisations</w:t>
      </w:r>
    </w:p>
    <w:p w14:paraId="3BE203CB" w14:textId="07CF5A95" w:rsidR="008A1141" w:rsidRDefault="008A1141" w:rsidP="00AD3A58">
      <w:pPr>
        <w:pStyle w:val="ListParagraph"/>
        <w:numPr>
          <w:ilvl w:val="0"/>
          <w:numId w:val="16"/>
        </w:numPr>
        <w:spacing w:before="240" w:after="200" w:line="288" w:lineRule="auto"/>
      </w:pPr>
      <w:r>
        <w:t xml:space="preserve">A firm commitment to fully include the sector in planning and </w:t>
      </w:r>
      <w:r w:rsidR="10E7A238">
        <w:t xml:space="preserve">meaningful </w:t>
      </w:r>
      <w:r>
        <w:t>decision-making.</w:t>
      </w:r>
    </w:p>
    <w:p w14:paraId="62258610" w14:textId="78552EFB" w:rsidR="00ED2424" w:rsidRPr="00AD3A58" w:rsidRDefault="00E75F03" w:rsidP="00ED2424">
      <w:pPr>
        <w:spacing w:before="240" w:after="200" w:line="288" w:lineRule="auto"/>
      </w:pPr>
      <w:r>
        <w:t xml:space="preserve">The 2026-27 Scottish Budget must deliver </w:t>
      </w:r>
      <w:r w:rsidR="00005659">
        <w:t>on these asks</w:t>
      </w:r>
      <w:r w:rsidR="00A513E1">
        <w:t xml:space="preserve"> and </w:t>
      </w:r>
      <w:r w:rsidR="004F37D0">
        <w:t>ensur</w:t>
      </w:r>
      <w:r w:rsidR="00A513E1">
        <w:t>e</w:t>
      </w:r>
      <w:r w:rsidR="004F37D0">
        <w:t xml:space="preserve"> that third sector health</w:t>
      </w:r>
      <w:r w:rsidR="00356F06">
        <w:t xml:space="preserve">, social care and wellbeing services are </w:t>
      </w:r>
      <w:r w:rsidR="00763842">
        <w:t>securely funded for the year ahead</w:t>
      </w:r>
      <w:r w:rsidR="009D0105">
        <w:t xml:space="preserve">, whilst laying the groundwork for longer term </w:t>
      </w:r>
      <w:r w:rsidR="00B008F6">
        <w:t>recovery.</w:t>
      </w:r>
    </w:p>
    <w:p w14:paraId="00A6B6DA" w14:textId="1DAF46DB" w:rsidR="008A1141" w:rsidRDefault="008A1141" w:rsidP="008A1141">
      <w:pPr>
        <w:pStyle w:val="Heading2"/>
        <w:spacing w:before="240"/>
      </w:pPr>
      <w:r>
        <w:t>Introduction</w:t>
      </w:r>
    </w:p>
    <w:p w14:paraId="16C16CA4" w14:textId="4AA7480F" w:rsidR="008A1141" w:rsidRDefault="008A1141" w:rsidP="008A1141">
      <w:pPr>
        <w:spacing w:before="240"/>
      </w:pPr>
      <w:r>
        <w:t>In September 2023 the ALLIANCE published our “Stretched to the Limit” report, highlighting the impact the cost of living crisis was having on Scotland’s third sector</w:t>
      </w:r>
      <w:r>
        <w:rPr>
          <w:rStyle w:val="EndnoteReference"/>
        </w:rPr>
        <w:endnoteReference w:id="3"/>
      </w:r>
      <w:r>
        <w:t>.</w:t>
      </w:r>
      <w:r w:rsidR="00EF5E7D">
        <w:t xml:space="preserve"> At this time, w</w:t>
      </w:r>
      <w:r>
        <w:t>e heard that many of our members were at the limits of what they could manage: rising energy bills, increased demand for services, and a lack of parity with the statutory sector were all contributing to crisis.</w:t>
      </w:r>
    </w:p>
    <w:p w14:paraId="15717FD6" w14:textId="57E84A8F" w:rsidR="008A1141" w:rsidRDefault="008A1141" w:rsidP="008A1141">
      <w:pPr>
        <w:spacing w:before="240"/>
      </w:pPr>
      <w:r>
        <w:t xml:space="preserve">We also heard how rather than being a standalone crisis, this was simply deepening existing issues. Long-standing problems had already been exacerbated by the COVID-19 pandemic, when the third sector </w:t>
      </w:r>
      <w:r w:rsidR="7E80876A">
        <w:t>went above and beyond</w:t>
      </w:r>
      <w:r>
        <w:t xml:space="preserve"> to keep people safe and supported. The cost of living crisis then arrived before most organisations could return to normality. </w:t>
      </w:r>
      <w:r w:rsidR="2D8FA9AE">
        <w:t xml:space="preserve">Our </w:t>
      </w:r>
      <w:r>
        <w:t>follow-up survey in March 2024 found that almost half (49%) of members responding felt their financial situation was insecure</w:t>
      </w:r>
      <w:r>
        <w:rPr>
          <w:rStyle w:val="EndnoteReference"/>
        </w:rPr>
        <w:endnoteReference w:id="4"/>
      </w:r>
      <w:r>
        <w:t>.</w:t>
      </w:r>
    </w:p>
    <w:p w14:paraId="3E41F2D2" w14:textId="77777777" w:rsidR="008A1141" w:rsidRDefault="008A1141" w:rsidP="008A1141">
      <w:pPr>
        <w:spacing w:before="240"/>
      </w:pPr>
      <w:r>
        <w:t>Since then, the situation has continued to deteriorate. In August 2025 the ALLIANCE published a joint letter with CCPS and over 200 organisations to the First Minister</w:t>
      </w:r>
      <w:r>
        <w:rPr>
          <w:rStyle w:val="EndnoteReference"/>
        </w:rPr>
        <w:endnoteReference w:id="5"/>
      </w:r>
      <w:r>
        <w:t>. This letter called for immediate action to address the current crisis facing the health and social care sector more broadly, including investment in third sector organisations that deliver essential services as part of and in support of that system.</w:t>
      </w:r>
    </w:p>
    <w:p w14:paraId="393B0153" w14:textId="2C267657" w:rsidR="0010298C" w:rsidRDefault="01CCE14A">
      <w:pPr>
        <w:spacing w:before="240"/>
      </w:pPr>
      <w:r>
        <w:lastRenderedPageBreak/>
        <w:t xml:space="preserve">The ALLIANCE </w:t>
      </w:r>
      <w:r w:rsidR="008A1141">
        <w:t xml:space="preserve">subsequently undertook a further survey of our </w:t>
      </w:r>
      <w:r w:rsidR="21CF200D">
        <w:t xml:space="preserve">third sector </w:t>
      </w:r>
      <w:r w:rsidR="008A1141">
        <w:t>membership to gather additional evidence in relation to the</w:t>
      </w:r>
      <w:r w:rsidR="0A509C6C">
        <w:t>ir</w:t>
      </w:r>
      <w:r w:rsidR="008A1141">
        <w:t xml:space="preserve"> financial challenges. </w:t>
      </w:r>
      <w:r w:rsidR="00961880">
        <w:t>These</w:t>
      </w:r>
      <w:r w:rsidR="00345D8A">
        <w:t xml:space="preserve"> members</w:t>
      </w:r>
      <w:r w:rsidR="00961880">
        <w:t xml:space="preserve"> cover a wide range of different roles, services</w:t>
      </w:r>
      <w:r w:rsidR="002A6077">
        <w:t xml:space="preserve"> and act</w:t>
      </w:r>
      <w:r w:rsidR="00121354">
        <w:t>ivities</w:t>
      </w:r>
      <w:r w:rsidR="000F7D5B">
        <w:rPr>
          <w:rStyle w:val="EndnoteReference"/>
        </w:rPr>
        <w:endnoteReference w:id="6"/>
      </w:r>
      <w:r w:rsidR="0056637D">
        <w:t>.</w:t>
      </w:r>
      <w:r w:rsidR="00345D8A">
        <w:t xml:space="preserve"> </w:t>
      </w:r>
      <w:r w:rsidR="008E785D">
        <w:t>This include</w:t>
      </w:r>
      <w:r w:rsidR="00D7589B">
        <w:t>s</w:t>
      </w:r>
      <w:r w:rsidR="008E785D">
        <w:t xml:space="preserve"> direct delivery of </w:t>
      </w:r>
      <w:r w:rsidR="6406DA09">
        <w:t xml:space="preserve">health, wellbeing, and </w:t>
      </w:r>
      <w:r w:rsidR="008E785D">
        <w:t>social care</w:t>
      </w:r>
      <w:r w:rsidR="744751C2">
        <w:t xml:space="preserve"> services</w:t>
      </w:r>
      <w:r w:rsidR="28C9D259">
        <w:t xml:space="preserve">, </w:t>
      </w:r>
      <w:r w:rsidR="001569A2">
        <w:t>advice and advocacy, self management programmes</w:t>
      </w:r>
      <w:r w:rsidR="00D26DA3">
        <w:t xml:space="preserve">, </w:t>
      </w:r>
      <w:r w:rsidR="00E71CE4">
        <w:t xml:space="preserve">and influencing </w:t>
      </w:r>
      <w:r w:rsidR="57D75C56">
        <w:t xml:space="preserve">and informing the design and delivery of national and local </w:t>
      </w:r>
      <w:r w:rsidR="00E71CE4">
        <w:t xml:space="preserve">policy. </w:t>
      </w:r>
    </w:p>
    <w:p w14:paraId="09FCD44E" w14:textId="6AC8701D" w:rsidR="00313EB1" w:rsidRDefault="136F9694">
      <w:pPr>
        <w:spacing w:before="240"/>
      </w:pPr>
      <w:r>
        <w:t xml:space="preserve">Our members </w:t>
      </w:r>
      <w:r w:rsidR="00026FD9">
        <w:t xml:space="preserve">work </w:t>
      </w:r>
      <w:r w:rsidR="0057058F">
        <w:t xml:space="preserve">for and </w:t>
      </w:r>
      <w:r w:rsidR="00026FD9">
        <w:t>with diverse groups of people</w:t>
      </w:r>
      <w:r w:rsidR="00D42324">
        <w:t>.</w:t>
      </w:r>
      <w:r w:rsidR="00E75EAB">
        <w:t xml:space="preserve"> This can include</w:t>
      </w:r>
      <w:r w:rsidR="004278F8">
        <w:t xml:space="preserve"> </w:t>
      </w:r>
      <w:r w:rsidR="00A2693A">
        <w:t xml:space="preserve">disabled people, people living with long term conditions, </w:t>
      </w:r>
      <w:r w:rsidR="5400A487">
        <w:t xml:space="preserve">and </w:t>
      </w:r>
      <w:r w:rsidR="00A2693A">
        <w:t>unpaid carers</w:t>
      </w:r>
      <w:r w:rsidR="00F3671A">
        <w:t xml:space="preserve"> in</w:t>
      </w:r>
      <w:r w:rsidR="00E75EAB">
        <w:t xml:space="preserve"> general</w:t>
      </w:r>
      <w:r w:rsidR="007C7BD8">
        <w:t>, or offer</w:t>
      </w:r>
      <w:r w:rsidR="00E75EAB">
        <w:t>ing</w:t>
      </w:r>
      <w:r w:rsidR="007C7BD8">
        <w:t xml:space="preserve"> support to family, friends or employers</w:t>
      </w:r>
      <w:r w:rsidR="00F3671A">
        <w:t>. Others</w:t>
      </w:r>
      <w:r w:rsidR="25DA0D97">
        <w:t xml:space="preserve"> may work for and with</w:t>
      </w:r>
      <w:r w:rsidR="00EA72E8">
        <w:t xml:space="preserve"> specific</w:t>
      </w:r>
      <w:r w:rsidR="25DA0D97">
        <w:t xml:space="preserve"> population groups like members of the LGBT+ or minority ethnic communities</w:t>
      </w:r>
      <w:r w:rsidR="00824E71">
        <w:t xml:space="preserve">. </w:t>
      </w:r>
      <w:r w:rsidR="00E71CE4">
        <w:t xml:space="preserve">Some </w:t>
      </w:r>
      <w:r w:rsidR="0010298C">
        <w:t xml:space="preserve">operate </w:t>
      </w:r>
      <w:r w:rsidR="00E71CE4">
        <w:t>at a national level, others locally</w:t>
      </w:r>
      <w:r w:rsidR="008672D3">
        <w:t>, and</w:t>
      </w:r>
      <w:r w:rsidR="00092090">
        <w:t xml:space="preserve"> they </w:t>
      </w:r>
      <w:r w:rsidR="007F22B6">
        <w:t xml:space="preserve">access public funding and contracts through a </w:t>
      </w:r>
      <w:r w:rsidR="00AA4BAF">
        <w:t>variety</w:t>
      </w:r>
      <w:r w:rsidR="007F22B6">
        <w:t xml:space="preserve"> of sources, including the Scottish Government, NHS or Integration Joint Boards (IJBs), and local councils.</w:t>
      </w:r>
    </w:p>
    <w:p w14:paraId="2DB8C056" w14:textId="7E03D3BB" w:rsidR="008A1141" w:rsidRPr="004E1FD9" w:rsidRDefault="008A1141" w:rsidP="008A1141">
      <w:pPr>
        <w:spacing w:before="240"/>
      </w:pPr>
      <w:r>
        <w:t xml:space="preserve">This survey ran throughout October into early November, providing a snapshot of the situation prior to both the UK and Scottish budgets for 2026-27. At the time of circulation, the ALLIANCE </w:t>
      </w:r>
      <w:r>
        <w:t>had 3</w:t>
      </w:r>
      <w:r w:rsidR="4A4DA8F0">
        <w:t>8</w:t>
      </w:r>
      <w:r>
        <w:t>2 st</w:t>
      </w:r>
      <w:r>
        <w:t>andard (third sector) members and received 99 responses. This represents a 2</w:t>
      </w:r>
      <w:r w:rsidR="00D550BB">
        <w:t>6</w:t>
      </w:r>
      <w:r>
        <w:t>% response rate, a statistically significant sample of our membership. Note that each of the quotes cited in this report come from a different organisation.</w:t>
      </w:r>
    </w:p>
    <w:p w14:paraId="23B76974" w14:textId="77777777" w:rsidR="008A1141" w:rsidRDefault="008A1141" w:rsidP="008A1141">
      <w:pPr>
        <w:pStyle w:val="Heading2"/>
        <w:spacing w:before="240"/>
      </w:pPr>
      <w:r>
        <w:t>Financial Insecurity</w:t>
      </w:r>
    </w:p>
    <w:p w14:paraId="4E555930" w14:textId="77777777" w:rsidR="008A1141" w:rsidRPr="004E1FD9" w:rsidRDefault="008A1141" w:rsidP="008A1141">
      <w:pPr>
        <w:spacing w:before="240"/>
        <w:ind w:left="720"/>
      </w:pPr>
      <w:r w:rsidRPr="004E1FD9">
        <w:rPr>
          <w:b/>
          <w:bCs/>
        </w:rPr>
        <w:t>“With rising costs, 6% rise in real living wage and employers National Insurance increasing – all of which will need to be paid out of donations and reserves – the organisation and staff are at breaking point. It is no longer sustainable in its current format despite an ongoing increase in demand for support.”</w:t>
      </w:r>
      <w:r>
        <w:t xml:space="preserve"> – ALLIANCE Member</w:t>
      </w:r>
    </w:p>
    <w:p w14:paraId="3B4B5C4E" w14:textId="77777777" w:rsidR="008A1141" w:rsidRDefault="008A1141" w:rsidP="000B15CF">
      <w:pPr>
        <w:spacing w:before="240"/>
        <w:jc w:val="center"/>
      </w:pPr>
      <w:r>
        <w:rPr>
          <w:noProof/>
          <w14:ligatures w14:val="standardContextual"/>
        </w:rPr>
        <w:lastRenderedPageBreak/>
        <w:drawing>
          <wp:inline distT="0" distB="0" distL="0" distR="0" wp14:anchorId="1F6357C1" wp14:editId="5AB28F56">
            <wp:extent cx="5486400" cy="2126512"/>
            <wp:effectExtent l="0" t="0" r="0" b="7620"/>
            <wp:docPr id="771818171" name="Chart 3" descr="A chart for the question &quot;How secure would you consider your organisation's current financial situation to be?&quot;&#10;&#10;Very insecure: 23%&#10;Somewhat insecure: 40%&#10;Insecure (total): 64%&#10;Somewhat secure: 32%&#10;Very secure: 4%&#10;Secure (total)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520FC51" w14:textId="67155B2E" w:rsidR="008A1141" w:rsidRDefault="00AD3A58" w:rsidP="008A1141">
      <w:pPr>
        <w:spacing w:before="240"/>
      </w:pPr>
      <w:r>
        <w:t>N</w:t>
      </w:r>
      <w:r w:rsidR="008A1141">
        <w:t xml:space="preserve">early two-thirds (64%) of </w:t>
      </w:r>
      <w:r>
        <w:t xml:space="preserve">survey </w:t>
      </w:r>
      <w:r w:rsidR="008A1141">
        <w:t xml:space="preserve">respondents </w:t>
      </w:r>
      <w:r>
        <w:t>reported</w:t>
      </w:r>
      <w:r w:rsidR="008A1141">
        <w:t xml:space="preserve"> their organisation’s financial situation was insecure. This is a significant increase compared to the roughly half of members who described their circumstances as insecure 18 months previously. In total, 4 in 10 respondents felt their finances were “somewhat” insecure, compared to nearly a quarter saying they were “very” insecure.</w:t>
      </w:r>
    </w:p>
    <w:p w14:paraId="6D7CA36A" w14:textId="77777777" w:rsidR="008A1141" w:rsidRDefault="008A1141" w:rsidP="008A1141">
      <w:pPr>
        <w:spacing w:before="240"/>
      </w:pPr>
      <w:r>
        <w:t>By contrast, although slightly more than one-third (36%) of respondents felt their finances were secure, only 1 in 25 said they were “very” secure, versus 1 in 3 who said they were “somewhat” secure. This suggests that even where organisations are not currently experiencing unmanageable pressure, it may not take much to push them into a much more difficult situation.</w:t>
      </w:r>
    </w:p>
    <w:p w14:paraId="6195FA3D" w14:textId="2CF7828E" w:rsidR="008A1141" w:rsidRDefault="008A1141" w:rsidP="008A1141">
      <w:pPr>
        <w:pStyle w:val="Heading2"/>
        <w:spacing w:before="240"/>
      </w:pPr>
      <w:r>
        <w:t>Causes of financial pressures</w:t>
      </w:r>
    </w:p>
    <w:p w14:paraId="51ADE32E" w14:textId="77777777" w:rsidR="008A1141" w:rsidRDefault="008A1141" w:rsidP="008A1141">
      <w:pPr>
        <w:spacing w:before="240"/>
        <w:ind w:left="720"/>
      </w:pPr>
      <w:r w:rsidRPr="004E1FD9">
        <w:rPr>
          <w:b/>
          <w:bCs/>
        </w:rPr>
        <w:t>“As an organisation we have restructured, reduced our costs, and changed work practices to become more efficient. We cannot do anything more without reducing services or staff. The rise in employer National Insurance Contributions was a major financial contribution and needs to be reversed.”</w:t>
      </w:r>
      <w:r>
        <w:t xml:space="preserve"> – ALLIANCE Member</w:t>
      </w:r>
    </w:p>
    <w:p w14:paraId="16F14091" w14:textId="77777777" w:rsidR="008A1141" w:rsidRPr="004E1FD9" w:rsidRDefault="008A1141" w:rsidP="000B15CF">
      <w:pPr>
        <w:spacing w:before="240"/>
        <w:jc w:val="center"/>
      </w:pPr>
      <w:r>
        <w:rPr>
          <w:noProof/>
          <w14:ligatures w14:val="standardContextual"/>
        </w:rPr>
        <w:lastRenderedPageBreak/>
        <w:drawing>
          <wp:inline distT="0" distB="0" distL="0" distR="0" wp14:anchorId="0FB41AE3" wp14:editId="1EA8CF5C">
            <wp:extent cx="5486400" cy="2573079"/>
            <wp:effectExtent l="0" t="0" r="0" b="17780"/>
            <wp:docPr id="1513564019" name="Chart 3" descr="A chart for the question &quot;Is your organisation experiencing, or has it recently experienced, any of the following pressures on your finances?&quot;&#10;&#10;Increased operational costs: 78%&#10;Increased demand for services: 72%&#10;Increased National Insurance Contributions: 69%&#10;Cuts to core grants: 60%&#10;Reduced donations: 48%&#10;Cuts to contracts: 25%&#10;Non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BD58614" w14:textId="77777777" w:rsidR="001F1688" w:rsidRDefault="008A1141" w:rsidP="008A1141">
      <w:pPr>
        <w:spacing w:before="240"/>
      </w:pPr>
      <w:r>
        <w:t xml:space="preserve">When asked to identify which factors had contributed to financial pressures, four were selected by a majority of organisations. Over three-quarters (78%) reported increased operational costs (such as rent and bills) whilst just under three-quarters (72%) were experiencing increased demand for their services. Over two-thirds (69%) noted the increase in employer National Insurance Contributions, and 6 in 10 said there had been cuts to core grant funding. </w:t>
      </w:r>
    </w:p>
    <w:p w14:paraId="14D73D50" w14:textId="6146CD66" w:rsidR="00BA614D" w:rsidRDefault="00BA614D" w:rsidP="008A1141">
      <w:pPr>
        <w:spacing w:before="240"/>
      </w:pPr>
      <w:r>
        <w:t xml:space="preserve">Uncertainty and insecurity around core grant funding is of particular concern to many third sector organisations. This represents the baseline funding that supports their day to day operations and administration, without which the organisation could not function. A reduction in core grant funding will therefore impact on frontline service provision, for example by shifting more of the reporting and administration function onto staff that would otherwise be focused on delivery. </w:t>
      </w:r>
      <w:r w:rsidR="40A998BD">
        <w:t>It can also lead to services no longer being affordable for organisations to deliver.</w:t>
      </w:r>
    </w:p>
    <w:p w14:paraId="297D74B6" w14:textId="70D3ACBB" w:rsidR="008A1141" w:rsidRDefault="008A1141" w:rsidP="008A1141">
      <w:pPr>
        <w:spacing w:before="240"/>
      </w:pPr>
      <w:r>
        <w:t xml:space="preserve">In addition, almost half (48%) were experiencing reduced donation income, and a quarter (25%) had contracted funding cut. </w:t>
      </w:r>
      <w:r w:rsidR="000C5356">
        <w:t xml:space="preserve">The reduction in charitable donations in Scotland has been driven by the pandemic, </w:t>
      </w:r>
      <w:r w:rsidR="005078E4">
        <w:t>the cost of living crisis, and ongoing economic uncertainty</w:t>
      </w:r>
      <w:r w:rsidR="00E4681F">
        <w:t>. Research by SCVO indicates that</w:t>
      </w:r>
      <w:r w:rsidR="00C65C9B">
        <w:t xml:space="preserve"> by 2023 </w:t>
      </w:r>
      <w:r w:rsidR="00907954">
        <w:t xml:space="preserve">income from individual giving </w:t>
      </w:r>
      <w:r w:rsidR="008B6606">
        <w:t>constituted 15% of the sector’s income, down from 20% in 2018</w:t>
      </w:r>
      <w:r w:rsidR="00CE1136">
        <w:rPr>
          <w:rStyle w:val="EndnoteReference"/>
        </w:rPr>
        <w:endnoteReference w:id="7"/>
      </w:r>
      <w:r w:rsidR="008B6606">
        <w:t xml:space="preserve">. </w:t>
      </w:r>
    </w:p>
    <w:p w14:paraId="4046C0E2" w14:textId="344173CE" w:rsidR="008A1141" w:rsidRDefault="008A1141" w:rsidP="008A1141">
      <w:pPr>
        <w:spacing w:before="240"/>
      </w:pPr>
      <w:r>
        <w:lastRenderedPageBreak/>
        <w:t>Only 3% had not experienced any of these</w:t>
      </w:r>
      <w:r w:rsidR="00C8106B">
        <w:t xml:space="preserve"> funding </w:t>
      </w:r>
      <w:r w:rsidR="00412459">
        <w:t>pressures</w:t>
      </w:r>
      <w:r>
        <w:t>, emphasising that even organisations whose finances are currently secure are nonetheless facing pressure.</w:t>
      </w:r>
    </w:p>
    <w:p w14:paraId="75627F81" w14:textId="77777777" w:rsidR="008A1141" w:rsidRDefault="008A1141" w:rsidP="008A1141">
      <w:pPr>
        <w:spacing w:before="240"/>
        <w:ind w:left="720"/>
      </w:pPr>
      <w:r w:rsidRPr="004E1FD9">
        <w:rPr>
          <w:b/>
          <w:bCs/>
        </w:rPr>
        <w:t>“The financial situation feels more precarious than ever, with the IJB considering reviews to commissioned services mid-contract which, along with cuts elsewhere in the HSCP, is increasing demand whilst putting current funding arrangements at risk.”</w:t>
      </w:r>
      <w:r>
        <w:t xml:space="preserve"> – ALLIANCE Member</w:t>
      </w:r>
    </w:p>
    <w:p w14:paraId="5EC27D29" w14:textId="77777777" w:rsidR="008A1141" w:rsidRDefault="008A1141" w:rsidP="000B15CF">
      <w:pPr>
        <w:spacing w:before="240"/>
        <w:jc w:val="center"/>
      </w:pPr>
      <w:r>
        <w:rPr>
          <w:noProof/>
          <w14:ligatures w14:val="standardContextual"/>
        </w:rPr>
        <w:drawing>
          <wp:inline distT="0" distB="0" distL="0" distR="0" wp14:anchorId="1E3839D8" wp14:editId="3BE37ECA">
            <wp:extent cx="5486400" cy="2541181"/>
            <wp:effectExtent l="0" t="0" r="0" b="12065"/>
            <wp:docPr id="1224989160" name="Chart 3" descr="A chart for the question &quot;Which of these have had the biggest impact (select up to 3)?&quot;&#10;&#10;Increased operational costs: 49%&#10;Increased demand for services: 42%&#10;Increased National Insurance Contributions: 38%&#10;Cuts to core grants: 55%&#10;Reduced donations: 22%&#10;Cuts to contracts: 18%&#10;Equal Impact: 10%&#10;None/Don't Know: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6486D20" w14:textId="77777777" w:rsidR="008A1141" w:rsidRDefault="008A1141" w:rsidP="008A1141">
      <w:pPr>
        <w:spacing w:before="240"/>
      </w:pPr>
      <w:r>
        <w:t>When asked to select up to three that had the biggest impact, over half (55%) highlighted cuts to their core grants. A common theme throughout written comments was that organisations had not received any real-terms increase in the value of grant funding for many years. Even though the cash value had remained the same, this constitutes a substantial cut in funding when considering inflation and the increased operating costs, which were themselves identified as having a major impact by just under half (49%) of respondents.</w:t>
      </w:r>
    </w:p>
    <w:p w14:paraId="6508B692" w14:textId="77777777" w:rsidR="008A1141" w:rsidRDefault="008A1141" w:rsidP="008A1141">
      <w:pPr>
        <w:spacing w:before="240"/>
      </w:pPr>
      <w:r>
        <w:t xml:space="preserve">Roughly 4 in 10 respondents said that either increased demand for services (42%) or the UK Government’s increase in employer National Insurance Contributions (38%) were amongst their biggest problems. Although almost half of organisations had said they were experiencing </w:t>
      </w:r>
      <w:r>
        <w:lastRenderedPageBreak/>
        <w:t xml:space="preserve">reductions in donations, less than a quarter (22%) said this was a top three financial pressure. </w:t>
      </w:r>
    </w:p>
    <w:p w14:paraId="4269E573" w14:textId="1822C244" w:rsidR="000E5001" w:rsidRPr="00476EA1" w:rsidRDefault="008A1141" w:rsidP="00476EA1">
      <w:pPr>
        <w:spacing w:before="240"/>
      </w:pPr>
      <w:r>
        <w:t>Fewer than a fifth (18%) of respondents said cuts to contracts was one of their biggest pressures, but this represents nearly three-quarters of those who identified it as an issue they were facing. Meanwhile, 10% of respondents said they had been equally impacted by all of these issues.</w:t>
      </w:r>
    </w:p>
    <w:p w14:paraId="2E55939D" w14:textId="0A8599CC" w:rsidR="008A1141" w:rsidRDefault="008A1141" w:rsidP="008A1141">
      <w:pPr>
        <w:pStyle w:val="Heading2"/>
        <w:spacing w:before="240"/>
      </w:pPr>
      <w:r>
        <w:t>Impacts of financial pressures</w:t>
      </w:r>
    </w:p>
    <w:p w14:paraId="240CB0E0" w14:textId="77777777" w:rsidR="008A1141" w:rsidRDefault="008A1141" w:rsidP="008A1141">
      <w:pPr>
        <w:spacing w:before="240"/>
        <w:ind w:left="720"/>
      </w:pPr>
      <w:r w:rsidRPr="004E1FD9">
        <w:rPr>
          <w:b/>
          <w:bCs/>
        </w:rPr>
        <w:t>“To announce to staff they will get no salary uplift due to funding and then seeing announcements about (not insignificant) pay rises for statutory colleagues is an extremely bitter pill to swallow.”</w:t>
      </w:r>
      <w:r>
        <w:t xml:space="preserve"> – ALLIANCE Member</w:t>
      </w:r>
    </w:p>
    <w:p w14:paraId="15EA35C1" w14:textId="77777777" w:rsidR="008A1141" w:rsidRDefault="008A1141" w:rsidP="000B15CF">
      <w:pPr>
        <w:spacing w:before="240"/>
        <w:jc w:val="center"/>
      </w:pPr>
      <w:r>
        <w:rPr>
          <w:noProof/>
          <w14:ligatures w14:val="standardContextual"/>
        </w:rPr>
        <w:drawing>
          <wp:inline distT="0" distB="0" distL="0" distR="0" wp14:anchorId="6EBD3EAB" wp14:editId="1CB6A8D3">
            <wp:extent cx="5486400" cy="2849525"/>
            <wp:effectExtent l="0" t="0" r="0" b="8255"/>
            <wp:docPr id="1537786193" name="Chart 3" descr="A chart for the question &quot;How have financial pressures impacted on your organisation?&quot;&#10;&#10;Difficulty offering pay uplifts: 57%&#10;Unsustainable reliance on reserves: 57%&#10;Reduced staff headcount: 47%&#10;Reduced service provision: 41%&#10;Difficulty meeting operational costs: 33%&#10;Difficulty attracting staff: 30%&#10;Difficulty attracting volunteers: 25%&#10;Closed a service: 5%&#10;Non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51CDF50" w14:textId="77777777" w:rsidR="008A1141" w:rsidRDefault="008A1141" w:rsidP="008A1141">
      <w:pPr>
        <w:spacing w:before="240"/>
      </w:pPr>
      <w:r>
        <w:t xml:space="preserve">The impacts of these pressures have been extremely severe for many organisations. A majority (57%) of respondents told us they had difficulty offering pay uplifts to their employees, and that their organisation was now unsustainably reliant on reserves. The issue of fair pay for employees, and a lack of parity with the statutory sector, was a common theme amongst written responses. This was clearly identified as a contributing factor for the 30% of organisations who said they have had difficulty recruiting and </w:t>
      </w:r>
      <w:r>
        <w:lastRenderedPageBreak/>
        <w:t>retaining staff. In addition, a quarter (25%) of organisations were having similar difficulties recruiting, retaining and supporting volunteers.</w:t>
      </w:r>
    </w:p>
    <w:p w14:paraId="4FAFF4BA" w14:textId="4CA64A10" w:rsidR="008A1141" w:rsidRDefault="008A1141" w:rsidP="008A1141">
      <w:pPr>
        <w:spacing w:before="240"/>
      </w:pPr>
      <w:r>
        <w:t xml:space="preserve">Almost half (47%) of organisations told us they had reduced their staff headcount through measures such as redundancy or eliminating roles after vacancies arise. Regardless of the reasons for losing employees, several respondents told us that this meant a loss of experience and knowledge from their organisation that risked negatively impacting on service delivery. </w:t>
      </w:r>
      <w:r w:rsidR="5ED2C9D1">
        <w:t>Worryingly,</w:t>
      </w:r>
      <w:r>
        <w:t xml:space="preserve"> 4 in 10 (41%) organisations had reduced their service provision, for example by offering services less frequently or in fewer locations, though only a small minority (5%) told us they had closed a service entirely. </w:t>
      </w:r>
    </w:p>
    <w:p w14:paraId="02B01F6A" w14:textId="06F050C6" w:rsidR="00FB4B31" w:rsidRDefault="16F081E9" w:rsidP="008A1141">
      <w:pPr>
        <w:spacing w:before="240"/>
      </w:pPr>
      <w:r>
        <w:t>R</w:t>
      </w:r>
      <w:r w:rsidR="00800578">
        <w:t>eduction</w:t>
      </w:r>
      <w:r w:rsidR="66636D32">
        <w:t>s</w:t>
      </w:r>
      <w:r w:rsidR="00800578">
        <w:t xml:space="preserve"> in </w:t>
      </w:r>
      <w:r w:rsidR="66636D32">
        <w:t xml:space="preserve">vital third sector </w:t>
      </w:r>
      <w:r w:rsidR="00800578">
        <w:t xml:space="preserve">services </w:t>
      </w:r>
      <w:r w:rsidR="006E60C1">
        <w:t xml:space="preserve">pose several risks to the people who rely on them. </w:t>
      </w:r>
      <w:r w:rsidR="00EF7877">
        <w:t xml:space="preserve">Their conditions </w:t>
      </w:r>
      <w:r w:rsidR="78745C13">
        <w:t xml:space="preserve">can </w:t>
      </w:r>
      <w:r w:rsidR="00EF7877">
        <w:t>deteriorate more rapidly without support</w:t>
      </w:r>
      <w:r w:rsidR="00F93D29">
        <w:t xml:space="preserve">, their ability to live an independent life </w:t>
      </w:r>
      <w:r w:rsidR="7BE5422D">
        <w:t xml:space="preserve">can </w:t>
      </w:r>
      <w:r w:rsidR="00F93D29">
        <w:t xml:space="preserve">be </w:t>
      </w:r>
      <w:r w:rsidR="754D88EB">
        <w:t xml:space="preserve">drastically </w:t>
      </w:r>
      <w:r w:rsidR="00F93D29">
        <w:t xml:space="preserve">reduced, and they </w:t>
      </w:r>
      <w:r w:rsidR="0048CD74">
        <w:t xml:space="preserve">can </w:t>
      </w:r>
      <w:r w:rsidR="00F93D29">
        <w:t>face increasing isolation</w:t>
      </w:r>
      <w:r w:rsidR="006415AC">
        <w:t xml:space="preserve"> with resulting impacts on their mental health</w:t>
      </w:r>
      <w:r w:rsidR="757D6F48">
        <w:t xml:space="preserve"> and wellbeing</w:t>
      </w:r>
      <w:r w:rsidR="006415AC">
        <w:t xml:space="preserve">. </w:t>
      </w:r>
      <w:r w:rsidR="001D5B97">
        <w:t xml:space="preserve">We have also heard from some members about </w:t>
      </w:r>
      <w:r w:rsidR="0047082A">
        <w:t>toll on the emotional wellbeing and mental health</w:t>
      </w:r>
      <w:r w:rsidR="188AAF8D">
        <w:t xml:space="preserve"> </w:t>
      </w:r>
      <w:r w:rsidR="001D5B97">
        <w:t>o</w:t>
      </w:r>
      <w:r w:rsidR="0047082A">
        <w:t>f</w:t>
      </w:r>
      <w:r w:rsidR="001D5B97">
        <w:t xml:space="preserve"> </w:t>
      </w:r>
      <w:r w:rsidR="00D43B45">
        <w:t xml:space="preserve">staff and volunteers (current and former) </w:t>
      </w:r>
      <w:r w:rsidR="0074367F">
        <w:t>who</w:t>
      </w:r>
      <w:r w:rsidR="00812E7E">
        <w:t xml:space="preserve"> worry that the people they </w:t>
      </w:r>
      <w:r w:rsidR="00AB5783">
        <w:t>work</w:t>
      </w:r>
      <w:r w:rsidR="008D37CB">
        <w:t xml:space="preserve"> </w:t>
      </w:r>
      <w:r w:rsidR="69DA947B">
        <w:t xml:space="preserve">for and </w:t>
      </w:r>
      <w:r w:rsidR="00812E7E">
        <w:t>with</w:t>
      </w:r>
      <w:r w:rsidR="0074367F">
        <w:t xml:space="preserve"> will</w:t>
      </w:r>
      <w:r w:rsidR="00812E7E">
        <w:t xml:space="preserve"> no longer have enough support.</w:t>
      </w:r>
    </w:p>
    <w:p w14:paraId="2C4C564B" w14:textId="77777777" w:rsidR="008A1141" w:rsidRDefault="008A1141" w:rsidP="008A1141">
      <w:pPr>
        <w:spacing w:before="240"/>
      </w:pPr>
      <w:r>
        <w:t xml:space="preserve">Just under a tenth of respondents (9%) said they hadn’t felt any of these impacts. This is significantly lower than the 36% of respondents who described their financial circumstances as secure, emphasising how in some cases financial security has only come about because of measures such as redundancies and service cuts.  </w:t>
      </w:r>
    </w:p>
    <w:p w14:paraId="0797431B" w14:textId="77777777" w:rsidR="008A1141" w:rsidRDefault="008A1141" w:rsidP="008A1141">
      <w:pPr>
        <w:spacing w:before="240"/>
        <w:ind w:left="720"/>
      </w:pPr>
      <w:r w:rsidRPr="004E1FD9">
        <w:rPr>
          <w:b/>
          <w:bCs/>
        </w:rPr>
        <w:t>“Although we haven’t had a cut to grant funding it’s remained the same for many years – effectively being felt as a cut. We have had to absorb the costs of NI increase and operational costs. This has led to overreliance on our reserves and ultimately to current restructuring which is leading to redundancy and elimination of roles.”</w:t>
      </w:r>
      <w:r>
        <w:t xml:space="preserve"> – ALLIANCE Member</w:t>
      </w:r>
    </w:p>
    <w:p w14:paraId="50F61DB4" w14:textId="77777777" w:rsidR="008A1141" w:rsidRDefault="008A1141" w:rsidP="008A1141">
      <w:pPr>
        <w:pStyle w:val="Heading2"/>
        <w:spacing w:before="240"/>
      </w:pPr>
      <w:r>
        <w:lastRenderedPageBreak/>
        <w:t>Conclusions</w:t>
      </w:r>
    </w:p>
    <w:p w14:paraId="0CDE5364" w14:textId="77777777" w:rsidR="008A1141" w:rsidRDefault="008A1141" w:rsidP="008A1141">
      <w:pPr>
        <w:spacing w:before="240"/>
        <w:ind w:left="720"/>
      </w:pPr>
      <w:r w:rsidRPr="004E1FD9">
        <w:rPr>
          <w:b/>
          <w:bCs/>
        </w:rPr>
        <w:t>“As a minority group we are feeling increasingly marginalised as decisions on funding and service provision become increasingly delayed and withdrawn. It is not sustainable nor appropriate for charities to 'fill this gap' in statutory provision</w:t>
      </w:r>
      <w:r>
        <w:rPr>
          <w:b/>
          <w:bCs/>
        </w:rPr>
        <w:t>. M</w:t>
      </w:r>
      <w:r w:rsidRPr="004E1FD9">
        <w:rPr>
          <w:b/>
          <w:bCs/>
        </w:rPr>
        <w:t>any of us working in this space are forming the view that a deliberate strategy is being employed here as we witness reductions in funding for families locally and reductions in public service provision too</w:t>
      </w:r>
      <w:r>
        <w:rPr>
          <w:b/>
          <w:bCs/>
        </w:rPr>
        <w:t>:</w:t>
      </w:r>
      <w:r w:rsidRPr="004E1FD9">
        <w:rPr>
          <w:b/>
          <w:bCs/>
        </w:rPr>
        <w:t xml:space="preserve"> ‘it's ok to cut back on this funding and these services as charities will pick this up, they always do.’”</w:t>
      </w:r>
      <w:r>
        <w:t xml:space="preserve"> – ALLIANCE Member</w:t>
      </w:r>
    </w:p>
    <w:p w14:paraId="4831E45E" w14:textId="77777777" w:rsidR="008A1141" w:rsidRDefault="008A1141" w:rsidP="008A1141">
      <w:pPr>
        <w:spacing w:before="240"/>
      </w:pPr>
      <w:r>
        <w:t>Overall, the response to the latest round of ALLIANCE third sector member research demonstrated a rapidly worsening crisis in third sector funding, with financial insecurity increasing substantially since early 2024. Amongst the written responses we received, several people with decades of experience in the sector described the current situation as the worst funding crisis they had ever seen.</w:t>
      </w:r>
    </w:p>
    <w:p w14:paraId="61E01A36" w14:textId="77777777" w:rsidR="00C57356" w:rsidRDefault="008A1141" w:rsidP="008A1141">
      <w:pPr>
        <w:spacing w:before="240"/>
      </w:pPr>
      <w:r>
        <w:t xml:space="preserve">At the same time, many respondents also told us that they felt that the third sector was expected to step in and fill the gaps left by the statutory sector, contributing to increased demand on their services. Yet despite this, statutory bodies such as the Scottish Government, HSCPs, IJBs and local authorities were also identified as contributing to cuts to those same third sector services they were expecting people to fall back on. </w:t>
      </w:r>
    </w:p>
    <w:p w14:paraId="3D12B71A" w14:textId="52FD7E38" w:rsidR="008A1141" w:rsidRDefault="008A1141" w:rsidP="008A1141">
      <w:pPr>
        <w:spacing w:before="240"/>
      </w:pPr>
      <w:r>
        <w:t>Some respondents raised concerns that good quality prevention work was being lost, counter to the Scottish Government and COSLA’s ambitions on population health, creating costlier problems in the future.</w:t>
      </w:r>
      <w:r w:rsidR="008E6711">
        <w:t xml:space="preserve"> The ALLIANCE’s third sector members have been actively engaged in recent Scottish Government</w:t>
      </w:r>
      <w:r w:rsidR="00E31CD5">
        <w:t xml:space="preserve"> work in this area, including the Population Health Framework and Service Renewal Framework</w:t>
      </w:r>
      <w:r w:rsidR="002204D2">
        <w:t xml:space="preserve">, yet risk not being around to deliver on the aspirations </w:t>
      </w:r>
      <w:r w:rsidR="00027DDA">
        <w:t>without sustainable funding.</w:t>
      </w:r>
    </w:p>
    <w:p w14:paraId="120728D4" w14:textId="77777777" w:rsidR="008A1141" w:rsidRDefault="008A1141" w:rsidP="008A1141">
      <w:pPr>
        <w:spacing w:before="240"/>
        <w:ind w:left="720"/>
      </w:pPr>
      <w:r>
        <w:rPr>
          <w:b/>
          <w:bCs/>
        </w:rPr>
        <w:t>“</w:t>
      </w:r>
      <w:r w:rsidRPr="003F2B74">
        <w:rPr>
          <w:b/>
          <w:bCs/>
        </w:rPr>
        <w:t xml:space="preserve">Cutting proactive, community based preventative interventions to save money in the short term and expecting overrun, reactive </w:t>
      </w:r>
      <w:r w:rsidRPr="003F2B74">
        <w:rPr>
          <w:b/>
          <w:bCs/>
        </w:rPr>
        <w:lastRenderedPageBreak/>
        <w:t>crisis services to pick up the pieces is a recipe for disaster. But it's a recipe statutory funders are relying upon heavily at the moment. It's only a matter of time before the disastrous consequences start piling up”</w:t>
      </w:r>
      <w:r>
        <w:t xml:space="preserve"> – ALLIANCE Member</w:t>
      </w:r>
    </w:p>
    <w:p w14:paraId="37B61253" w14:textId="78666703" w:rsidR="008A1141" w:rsidRDefault="008A1141" w:rsidP="008A1141">
      <w:pPr>
        <w:spacing w:before="240"/>
      </w:pPr>
      <w:r>
        <w:t xml:space="preserve">The difficulties in paying, recruiting and retaining staff were a recurring theme in written responses. In other recent ALLIANCE work we have heard how some organisations consider it deeply unfair that many public sector employees benefit from commitments to no compulsory redundances, whilst public bodies make cuts to third sector funding that necessitates redundancies. </w:t>
      </w:r>
      <w:r w:rsidR="00CF1EEC">
        <w:t>Similarly,</w:t>
      </w:r>
      <w:r w:rsidR="004B01E7">
        <w:t xml:space="preserve"> additional employer National Insurance Contribution costs to the public sector </w:t>
      </w:r>
      <w:r w:rsidR="00A320F8">
        <w:t xml:space="preserve">have been at least partly </w:t>
      </w:r>
      <w:r w:rsidR="006B1C9C">
        <w:t xml:space="preserve">compensated for by increased funding, but the lack of </w:t>
      </w:r>
      <w:r w:rsidR="00200947">
        <w:t>similar compensatory uplifts</w:t>
      </w:r>
      <w:r w:rsidR="006B1C9C">
        <w:t xml:space="preserve"> for the third sector </w:t>
      </w:r>
      <w:r w:rsidR="00F544BC">
        <w:t>i</w:t>
      </w:r>
      <w:r w:rsidR="00A97697">
        <w:t xml:space="preserve">s </w:t>
      </w:r>
      <w:r w:rsidR="00D8467D">
        <w:t xml:space="preserve">felt to be unfair. </w:t>
      </w:r>
      <w:r>
        <w:t>Some organisations also had concerns about their ability to meet Fair Work commitments because of cuts.</w:t>
      </w:r>
    </w:p>
    <w:p w14:paraId="5EE9D4AA" w14:textId="77777777" w:rsidR="008A1141" w:rsidRDefault="008A1141" w:rsidP="008A1141">
      <w:pPr>
        <w:spacing w:before="240"/>
        <w:ind w:left="360"/>
      </w:pPr>
      <w:r w:rsidRPr="003F2B74">
        <w:rPr>
          <w:b/>
          <w:bCs/>
        </w:rPr>
        <w:t>“Commissioners have to appreciate that if we are to uphold Fairer Working practices and deliver to the level required the payment for this needs to adjust to meet this. We need multi annual funding and payments made on time. We need inflationary uplifts built in and an end to flat rate payments.”</w:t>
      </w:r>
      <w:r>
        <w:t xml:space="preserve"> – ALLIANCE Member</w:t>
      </w:r>
    </w:p>
    <w:p w14:paraId="4B9067C8" w14:textId="77777777" w:rsidR="008A1141" w:rsidRDefault="008A1141" w:rsidP="008A1141">
      <w:pPr>
        <w:spacing w:before="240"/>
      </w:pPr>
      <w:r>
        <w:t>As this report has shown, if Scotland’s third sector was stretched to the limit in 2023, by 2025 it is being stretched beyond that limit. The current financial situation is unsustainable and increasing risks to essential public services, jobs, and wellbeing. It is therefore essential that the Scottish Government and other public bodies that fund the third sector make rapid progress towards fair funding principles</w:t>
      </w:r>
      <w:r>
        <w:rPr>
          <w:rStyle w:val="EndnoteReference"/>
        </w:rPr>
        <w:endnoteReference w:id="8"/>
      </w:r>
      <w:r>
        <w:t>. The ALLIANCE’s four key asks to the Scottish Government are for:</w:t>
      </w:r>
    </w:p>
    <w:p w14:paraId="38B40904" w14:textId="77777777" w:rsidR="00842C79" w:rsidRDefault="00842C79" w:rsidP="00842C79">
      <w:pPr>
        <w:pStyle w:val="ListParagraph"/>
        <w:numPr>
          <w:ilvl w:val="0"/>
          <w:numId w:val="16"/>
        </w:numPr>
        <w:spacing w:before="240" w:after="200" w:line="288" w:lineRule="auto"/>
      </w:pPr>
      <w:r>
        <w:t>An immediate, substantial cash injection in the upcoming Scottish Budget and Spending Review, including full cost recovery for employer National Insurance Contribution increases</w:t>
      </w:r>
    </w:p>
    <w:p w14:paraId="6DCAA70E" w14:textId="77777777" w:rsidR="00842C79" w:rsidRDefault="00842C79" w:rsidP="00842C79">
      <w:pPr>
        <w:pStyle w:val="ListParagraph"/>
        <w:numPr>
          <w:ilvl w:val="0"/>
          <w:numId w:val="16"/>
        </w:numPr>
        <w:spacing w:before="240" w:after="200" w:line="288" w:lineRule="auto"/>
      </w:pPr>
      <w:r>
        <w:t>A medium-term, fully funded recovery plan for the sector, to address decades of underinvestment, developed in partnership with the sector</w:t>
      </w:r>
    </w:p>
    <w:p w14:paraId="1277C4AA" w14:textId="77777777" w:rsidR="00842C79" w:rsidRDefault="00842C79" w:rsidP="00842C79">
      <w:pPr>
        <w:pStyle w:val="ListParagraph"/>
        <w:numPr>
          <w:ilvl w:val="0"/>
          <w:numId w:val="16"/>
        </w:numPr>
        <w:spacing w:before="240" w:after="200" w:line="288" w:lineRule="auto"/>
      </w:pPr>
      <w:r>
        <w:lastRenderedPageBreak/>
        <w:t>Multi-year funding arrangements adjusted for inflation, to ensure stability for organisations</w:t>
      </w:r>
    </w:p>
    <w:p w14:paraId="17C07BE9" w14:textId="77777777" w:rsidR="00842C79" w:rsidRDefault="00842C79" w:rsidP="00842C79">
      <w:pPr>
        <w:pStyle w:val="ListParagraph"/>
        <w:numPr>
          <w:ilvl w:val="0"/>
          <w:numId w:val="16"/>
        </w:numPr>
        <w:spacing w:before="240" w:after="200" w:line="288" w:lineRule="auto"/>
      </w:pPr>
      <w:r>
        <w:t>A firm commitment to fully include the sector in planning and decision-making.</w:t>
      </w:r>
    </w:p>
    <w:p w14:paraId="4E5E5E6E" w14:textId="77777777" w:rsidR="00842C79" w:rsidRPr="00AD3A58" w:rsidRDefault="00842C79" w:rsidP="00842C79">
      <w:pPr>
        <w:spacing w:before="240" w:after="200" w:line="288" w:lineRule="auto"/>
      </w:pPr>
      <w:r>
        <w:t>The 2026-27 Scottish Budget must deliver on these asks and ensure that third sector health, social care and wellbeing services are securely funded for the year ahead, whilst laying the groundwork for longer term recovery.</w:t>
      </w:r>
    </w:p>
    <w:p w14:paraId="411F2592" w14:textId="39DE4755" w:rsidR="00862F8B" w:rsidRPr="00500EE3" w:rsidRDefault="00862F8B" w:rsidP="008A1141">
      <w:pPr>
        <w:pStyle w:val="Heading2"/>
        <w:spacing w:before="240"/>
      </w:pPr>
      <w:r w:rsidRPr="00500EE3">
        <w:t>About the ALLIANCE</w:t>
      </w:r>
    </w:p>
    <w:p w14:paraId="62F13744" w14:textId="77777777" w:rsidR="00862F8B" w:rsidRDefault="00862F8B" w:rsidP="008A1141">
      <w:pPr>
        <w:spacing w:before="240" w:after="240"/>
      </w:pPr>
      <w:r>
        <w:t>The Health and Social Care Alliance Scotland (the ALLIANCE) is the national third sector membership organisation for the health and social care sector. We bring together over 3,500 people and organisations dedicated to achieving our vision of a Scotland where everyone has a strong voice and enjoys the right to live well, with dignity and respect. Our members are essential in creating a society in which we all can thrive, and we believe that by working together, our voice is stronger.</w:t>
      </w:r>
    </w:p>
    <w:p w14:paraId="5AE214C0" w14:textId="77777777" w:rsidR="00862F8B" w:rsidRPr="00500EE3" w:rsidRDefault="00862F8B" w:rsidP="008A1141">
      <w:pPr>
        <w:spacing w:before="240" w:after="240"/>
      </w:pPr>
      <w:r>
        <w:t>We work to improve the wellbeing of people and communities across Scotland by supporting change in health, social care and other public services so they better meet the needs of everyone in Scotland. We do this by bringing together the expertise of people with lived experience, the third sector, and organisations across health and social care to shape better services and support positive change</w:t>
      </w:r>
      <w:r w:rsidRPr="00500EE3">
        <w:t xml:space="preserve">. </w:t>
      </w:r>
    </w:p>
    <w:p w14:paraId="2E42FCEB" w14:textId="77777777" w:rsidR="00862F8B" w:rsidRPr="00CF6FE2" w:rsidRDefault="00862F8B" w:rsidP="008A1141">
      <w:pPr>
        <w:spacing w:before="240" w:after="240"/>
        <w:rPr>
          <w:rFonts w:eastAsia="Calibri" w:cs="Arial"/>
          <w:b/>
          <w:bCs/>
          <w:color w:val="800080"/>
          <w:szCs w:val="28"/>
        </w:rPr>
      </w:pPr>
      <w:r w:rsidRPr="00CF6FE2">
        <w:rPr>
          <w:rFonts w:eastAsia="Calibri" w:cs="Arial"/>
          <w:b/>
          <w:bCs/>
          <w:color w:val="800080"/>
          <w:szCs w:val="28"/>
        </w:rPr>
        <w:t>The ALLIANCE has three core aims.</w:t>
      </w:r>
    </w:p>
    <w:p w14:paraId="5AED7DD0" w14:textId="77777777" w:rsidR="00862F8B" w:rsidRPr="00CF6FE2" w:rsidRDefault="00862F8B" w:rsidP="008A1141">
      <w:pPr>
        <w:spacing w:before="240" w:after="240"/>
        <w:rPr>
          <w:rFonts w:eastAsia="Calibri" w:cs="Arial"/>
          <w:b/>
          <w:bCs/>
          <w:color w:val="800080"/>
          <w:szCs w:val="28"/>
        </w:rPr>
      </w:pPr>
      <w:r w:rsidRPr="00CF6FE2">
        <w:rPr>
          <w:rFonts w:eastAsia="Calibri" w:cs="Arial"/>
          <w:b/>
          <w:bCs/>
          <w:color w:val="800080"/>
          <w:szCs w:val="28"/>
        </w:rPr>
        <w:t>We seek to:</w:t>
      </w:r>
    </w:p>
    <w:p w14:paraId="6400887A" w14:textId="77777777" w:rsidR="00862F8B" w:rsidRPr="00CF6FE2" w:rsidRDefault="00862F8B" w:rsidP="008A1141">
      <w:pPr>
        <w:pStyle w:val="ListParagraph"/>
        <w:numPr>
          <w:ilvl w:val="0"/>
          <w:numId w:val="1"/>
        </w:numPr>
        <w:spacing w:before="240" w:after="240"/>
        <w:rPr>
          <w:rFonts w:eastAsia="Calibri" w:cs="Arial"/>
          <w:color w:val="auto"/>
          <w:szCs w:val="24"/>
        </w:rPr>
      </w:pPr>
      <w:r w:rsidRPr="00CF6FE2">
        <w:rPr>
          <w:rFonts w:eastAsia="Calibri" w:cs="Arial"/>
          <w:b/>
          <w:bCs/>
          <w:color w:val="auto"/>
          <w:szCs w:val="24"/>
        </w:rPr>
        <w:t>Empower people with lived experience</w:t>
      </w:r>
      <w:r w:rsidRPr="00CF6FE2">
        <w:rPr>
          <w:rFonts w:eastAsia="Calibri" w:cs="Arial"/>
          <w:color w:val="auto"/>
          <w:szCs w:val="24"/>
        </w:rPr>
        <w:t>: we ensure disabled people, people with long term conditions, and unpaid carers are heard and that their needs remain at the heart of the services and communities.</w:t>
      </w:r>
    </w:p>
    <w:p w14:paraId="03808A17" w14:textId="77777777" w:rsidR="00862F8B" w:rsidRPr="00CF6FE2" w:rsidRDefault="00862F8B" w:rsidP="008A1141">
      <w:pPr>
        <w:pStyle w:val="ListParagraph"/>
        <w:numPr>
          <w:ilvl w:val="0"/>
          <w:numId w:val="1"/>
        </w:numPr>
        <w:spacing w:before="240" w:after="240"/>
        <w:rPr>
          <w:rFonts w:eastAsia="Calibri" w:cs="Arial"/>
          <w:color w:val="auto"/>
          <w:szCs w:val="24"/>
        </w:rPr>
      </w:pPr>
      <w:r w:rsidRPr="00CF6FE2">
        <w:rPr>
          <w:rFonts w:eastAsia="Calibri" w:cs="Arial"/>
          <w:b/>
          <w:bCs/>
          <w:color w:val="auto"/>
          <w:szCs w:val="24"/>
        </w:rPr>
        <w:t>Support positive change</w:t>
      </w:r>
      <w:r w:rsidRPr="00CF6FE2">
        <w:rPr>
          <w:rFonts w:eastAsia="Calibri" w:cs="Arial"/>
          <w:color w:val="auto"/>
          <w:szCs w:val="24"/>
        </w:rPr>
        <w:t>: we work within communities to promote co-production, self management, human rights, and independent living.</w:t>
      </w:r>
    </w:p>
    <w:p w14:paraId="753E38B1" w14:textId="77777777" w:rsidR="00862F8B" w:rsidRPr="00CF6FE2" w:rsidRDefault="00862F8B" w:rsidP="008A1141">
      <w:pPr>
        <w:pStyle w:val="ListParagraph"/>
        <w:numPr>
          <w:ilvl w:val="0"/>
          <w:numId w:val="1"/>
        </w:numPr>
        <w:spacing w:before="240" w:after="240"/>
        <w:rPr>
          <w:rFonts w:eastAsia="Calibri" w:cs="Arial"/>
          <w:color w:val="auto"/>
          <w:szCs w:val="24"/>
        </w:rPr>
      </w:pPr>
      <w:r w:rsidRPr="00CF6FE2">
        <w:rPr>
          <w:rFonts w:eastAsia="Calibri" w:cs="Arial"/>
          <w:b/>
          <w:bCs/>
          <w:color w:val="auto"/>
          <w:szCs w:val="24"/>
        </w:rPr>
        <w:lastRenderedPageBreak/>
        <w:t>Champion the third sector</w:t>
      </w:r>
      <w:r w:rsidRPr="00CF6FE2">
        <w:rPr>
          <w:rFonts w:eastAsia="Calibri" w:cs="Arial"/>
          <w:color w:val="auto"/>
          <w:szCs w:val="24"/>
        </w:rPr>
        <w:t>: we work with, support and encourage co-operation between the third sector and health and social care organisations.</w:t>
      </w:r>
    </w:p>
    <w:p w14:paraId="6F11E22C" w14:textId="24444356" w:rsidR="00862F8B" w:rsidRPr="00CF6FE2" w:rsidRDefault="00862F8B" w:rsidP="008A1141">
      <w:pPr>
        <w:spacing w:before="240" w:after="240"/>
        <w:ind w:left="360"/>
        <w:rPr>
          <w:rFonts w:eastAsia="Calibri" w:cs="Arial"/>
          <w:color w:val="auto"/>
          <w:szCs w:val="24"/>
        </w:rPr>
      </w:pPr>
      <w:r w:rsidRPr="00CF6FE2">
        <w:rPr>
          <w:rFonts w:eastAsia="Calibri" w:cs="Arial"/>
          <w:color w:val="auto"/>
          <w:szCs w:val="24"/>
        </w:rPr>
        <w:t>The ALLIANCE is committed to upholding human rights. We embed lived experience in our work and aim to ensure people are meaningfully involved at every level of decision-making</w:t>
      </w:r>
      <w:r>
        <w:rPr>
          <w:rFonts w:eastAsia="Calibri" w:cs="Arial"/>
          <w:color w:val="auto"/>
          <w:szCs w:val="24"/>
        </w:rPr>
        <w:t>.</w:t>
      </w:r>
    </w:p>
    <w:p w14:paraId="1C1EA633" w14:textId="77777777" w:rsidR="00862F8B" w:rsidRPr="00CF6FE2" w:rsidRDefault="00862F8B" w:rsidP="008A1141">
      <w:pPr>
        <w:spacing w:before="240" w:after="240"/>
        <w:ind w:left="360"/>
        <w:rPr>
          <w:rFonts w:eastAsia="Calibri" w:cs="Arial"/>
          <w:color w:val="auto"/>
          <w:szCs w:val="24"/>
        </w:rPr>
      </w:pPr>
      <w:r w:rsidRPr="00CF6FE2">
        <w:rPr>
          <w:rFonts w:eastAsia="Calibri" w:cs="Arial"/>
          <w:color w:val="auto"/>
          <w:szCs w:val="24"/>
        </w:rPr>
        <w:t>Working together creates positive, long-lasting impact. We work in partnership with the Scottish Government, NHS Boards, universities, and other key organisations within health, social care, housing, and digital technology to manage funding and develop successful projects. Together, our voice is stronger, and we can create meaningful chang</w:t>
      </w:r>
      <w:r>
        <w:rPr>
          <w:rFonts w:eastAsia="Calibri" w:cs="Arial"/>
          <w:color w:val="auto"/>
          <w:szCs w:val="24"/>
        </w:rPr>
        <w:t>e</w:t>
      </w:r>
      <w:r w:rsidRPr="00CF6FE2">
        <w:rPr>
          <w:rFonts w:eastAsia="Calibri" w:cs="Arial"/>
          <w:color w:val="auto"/>
          <w:szCs w:val="24"/>
        </w:rPr>
        <w:t>.</w:t>
      </w:r>
    </w:p>
    <w:p w14:paraId="5EDAC1E0" w14:textId="77777777" w:rsidR="00862F8B" w:rsidRPr="00500EE3" w:rsidRDefault="00862F8B" w:rsidP="008A1141">
      <w:pPr>
        <w:pStyle w:val="Heading2"/>
        <w:spacing w:before="240"/>
      </w:pPr>
      <w:r w:rsidRPr="00500EE3">
        <w:t>Contact</w:t>
      </w:r>
    </w:p>
    <w:p w14:paraId="094C95EE" w14:textId="77777777" w:rsidR="00862F8B" w:rsidRPr="006578EC" w:rsidRDefault="00862F8B" w:rsidP="008A1141">
      <w:pPr>
        <w:spacing w:before="240" w:after="240"/>
        <w:rPr>
          <w:rFonts w:cs="Arial"/>
          <w:b/>
          <w:color w:val="000000" w:themeColor="text1"/>
        </w:rPr>
      </w:pPr>
      <w:r>
        <w:rPr>
          <w:rFonts w:cs="Arial"/>
          <w:b/>
          <w:color w:val="000000" w:themeColor="text1"/>
        </w:rPr>
        <w:t>Allan Faulds, Senior Policy Officer</w:t>
      </w:r>
      <w:r>
        <w:rPr>
          <w:rFonts w:cs="Arial"/>
          <w:b/>
          <w:color w:val="000000" w:themeColor="text1"/>
        </w:rPr>
        <w:br/>
      </w:r>
      <w:r w:rsidRPr="00500EE3">
        <w:rPr>
          <w:rFonts w:cs="Arial"/>
          <w:color w:val="000000" w:themeColor="text1"/>
        </w:rPr>
        <w:t xml:space="preserve">E: </w:t>
      </w:r>
      <w:hyperlink r:id="rId17" w:history="1">
        <w:r w:rsidRPr="00B171EE">
          <w:rPr>
            <w:rStyle w:val="Hyperlink"/>
          </w:rPr>
          <w:t>allan.faulds@alliance-scotland.org.uk</w:t>
        </w:r>
      </w:hyperlink>
      <w:r>
        <w:t xml:space="preserve">  </w:t>
      </w:r>
      <w:r w:rsidRPr="00500EE3">
        <w:rPr>
          <w:rFonts w:cs="Arial"/>
        </w:rPr>
        <w:t xml:space="preserve"> </w:t>
      </w:r>
    </w:p>
    <w:p w14:paraId="5A207FFC" w14:textId="77777777" w:rsidR="00862F8B" w:rsidRPr="006578EC" w:rsidRDefault="00862F8B" w:rsidP="008A1141">
      <w:pPr>
        <w:spacing w:before="240" w:after="240"/>
        <w:rPr>
          <w:rFonts w:cs="Arial"/>
          <w:b/>
          <w:color w:val="000000" w:themeColor="text1"/>
        </w:rPr>
      </w:pPr>
      <w:r>
        <w:rPr>
          <w:rFonts w:cs="Arial"/>
          <w:b/>
          <w:color w:val="000000" w:themeColor="text1"/>
        </w:rPr>
        <w:t>Rob Gowans, Policy and Public Affairs Manager</w:t>
      </w:r>
      <w:r>
        <w:rPr>
          <w:rFonts w:cs="Arial"/>
          <w:b/>
          <w:color w:val="000000" w:themeColor="text1"/>
        </w:rPr>
        <w:br/>
      </w:r>
      <w:r w:rsidRPr="00500EE3">
        <w:rPr>
          <w:rFonts w:cs="Arial"/>
          <w:color w:val="000000" w:themeColor="text1"/>
        </w:rPr>
        <w:t xml:space="preserve">E: </w:t>
      </w:r>
      <w:hyperlink r:id="rId18" w:history="1">
        <w:r w:rsidRPr="00B171EE">
          <w:rPr>
            <w:rStyle w:val="Hyperlink"/>
          </w:rPr>
          <w:t>rob.gowans@alliance-scotland.org.uk</w:t>
        </w:r>
      </w:hyperlink>
      <w:r>
        <w:t xml:space="preserve">  </w:t>
      </w:r>
      <w:r w:rsidRPr="00500EE3">
        <w:rPr>
          <w:rFonts w:cs="Arial"/>
        </w:rPr>
        <w:t xml:space="preserve"> </w:t>
      </w:r>
    </w:p>
    <w:p w14:paraId="57A18F07" w14:textId="79DF47FF" w:rsidR="0087605E" w:rsidRPr="006578EC" w:rsidRDefault="00862F8B" w:rsidP="008A1141">
      <w:pPr>
        <w:spacing w:before="240" w:after="240"/>
        <w:rPr>
          <w:rFonts w:cs="Arial"/>
          <w:color w:val="000000" w:themeColor="text1"/>
        </w:rPr>
      </w:pPr>
      <w:r w:rsidRPr="00500EE3">
        <w:rPr>
          <w:rFonts w:cs="Arial"/>
          <w:color w:val="000000" w:themeColor="text1"/>
        </w:rPr>
        <w:t>T: 0141 404 0231</w:t>
      </w:r>
      <w:r>
        <w:rPr>
          <w:rFonts w:cs="Arial"/>
          <w:color w:val="000000" w:themeColor="text1"/>
        </w:rPr>
        <w:br/>
      </w:r>
      <w:r w:rsidRPr="00500EE3">
        <w:rPr>
          <w:rFonts w:cs="Arial"/>
          <w:color w:val="000000" w:themeColor="text1"/>
        </w:rPr>
        <w:t xml:space="preserve">W: </w:t>
      </w:r>
      <w:hyperlink r:id="rId19" w:history="1">
        <w:r w:rsidRPr="00500EE3">
          <w:rPr>
            <w:rStyle w:val="Hyperlink"/>
            <w:rFonts w:cs="Arial"/>
          </w:rPr>
          <w:t>http://www.alliance-scotland.org.uk/</w:t>
        </w:r>
      </w:hyperlink>
    </w:p>
    <w:sectPr w:rsidR="0087605E" w:rsidRPr="006578EC" w:rsidSect="000C77C1">
      <w:headerReference w:type="even" r:id="rId20"/>
      <w:headerReference w:type="default" r:id="rId21"/>
      <w:footerReference w:type="even" r:id="rId22"/>
      <w:footerReference w:type="default" r:id="rId23"/>
      <w:headerReference w:type="first" r:id="rId24"/>
      <w:footerReference w:type="first" r:id="rId25"/>
      <w:endnotePr>
        <w:numFmt w:val="decimal"/>
      </w:endnotePr>
      <w:pgSz w:w="12240" w:h="15840"/>
      <w:pgMar w:top="1440" w:right="1440" w:bottom="1440" w:left="1440"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05CFE" w14:textId="77777777" w:rsidR="00984E9D" w:rsidRDefault="00984E9D">
      <w:r>
        <w:separator/>
      </w:r>
    </w:p>
    <w:p w14:paraId="3EBC2A0E" w14:textId="77777777" w:rsidR="00984E9D" w:rsidRDefault="00984E9D"/>
  </w:endnote>
  <w:endnote w:type="continuationSeparator" w:id="0">
    <w:p w14:paraId="2A2F5AEF" w14:textId="77777777" w:rsidR="00984E9D" w:rsidRDefault="00984E9D">
      <w:r>
        <w:continuationSeparator/>
      </w:r>
    </w:p>
    <w:p w14:paraId="75C05AF0" w14:textId="77777777" w:rsidR="00984E9D" w:rsidRDefault="00984E9D"/>
  </w:endnote>
  <w:endnote w:type="continuationNotice" w:id="1">
    <w:p w14:paraId="5AC94CF0" w14:textId="77777777" w:rsidR="00984E9D" w:rsidRDefault="00984E9D">
      <w:pPr>
        <w:spacing w:line="240" w:lineRule="auto"/>
      </w:pPr>
    </w:p>
  </w:endnote>
  <w:endnote w:id="2">
    <w:p w14:paraId="5763F03C" w14:textId="77777777" w:rsidR="008A1141" w:rsidRDefault="008A1141" w:rsidP="008A1141">
      <w:pPr>
        <w:pStyle w:val="EndnoteText"/>
      </w:pPr>
      <w:r w:rsidRPr="003F2B74">
        <w:rPr>
          <w:rStyle w:val="EndnoteReference"/>
          <w:sz w:val="24"/>
          <w:szCs w:val="24"/>
        </w:rPr>
        <w:endnoteRef/>
      </w:r>
      <w:r w:rsidRPr="003F2B74">
        <w:rPr>
          <w:sz w:val="24"/>
          <w:szCs w:val="24"/>
        </w:rPr>
        <w:t xml:space="preserve"> SCVO, “What is Fair Funding?”, available at: </w:t>
      </w:r>
      <w:hyperlink r:id="rId1" w:history="1">
        <w:r w:rsidRPr="003F2B74">
          <w:rPr>
            <w:rStyle w:val="Hyperlink"/>
            <w:sz w:val="24"/>
            <w:szCs w:val="24"/>
          </w:rPr>
          <w:t>https://scvo.scot/policy/fair-funding-procurement/fair-funding/what-is-fair-funding</w:t>
        </w:r>
      </w:hyperlink>
      <w:r>
        <w:t xml:space="preserve"> </w:t>
      </w:r>
    </w:p>
    <w:p w14:paraId="712F899A" w14:textId="77777777" w:rsidR="00726FDA" w:rsidRDefault="00726FDA" w:rsidP="008A1141">
      <w:pPr>
        <w:pStyle w:val="EndnoteText"/>
      </w:pPr>
    </w:p>
  </w:endnote>
  <w:endnote w:id="3">
    <w:p w14:paraId="30041340" w14:textId="77777777" w:rsidR="008A1141" w:rsidRPr="003F2B74" w:rsidRDefault="008A1141" w:rsidP="008A1141">
      <w:pPr>
        <w:pStyle w:val="EndnoteText"/>
        <w:rPr>
          <w:sz w:val="24"/>
          <w:szCs w:val="24"/>
        </w:rPr>
      </w:pPr>
      <w:r w:rsidRPr="003F2B74">
        <w:rPr>
          <w:rStyle w:val="EndnoteReference"/>
          <w:sz w:val="24"/>
          <w:szCs w:val="24"/>
        </w:rPr>
        <w:endnoteRef/>
      </w:r>
      <w:r w:rsidRPr="003F2B74">
        <w:rPr>
          <w:sz w:val="24"/>
          <w:szCs w:val="24"/>
        </w:rPr>
        <w:t xml:space="preserve"> The ALLIANCE, ‘Stretched to the Limit: ALLIANCE report highlights cost of living pressures on the third sector’ (September 2023), available at: </w:t>
      </w:r>
      <w:hyperlink r:id="rId2" w:history="1">
        <w:r w:rsidRPr="003F2B74">
          <w:rPr>
            <w:rStyle w:val="Hyperlink"/>
            <w:sz w:val="24"/>
            <w:szCs w:val="24"/>
          </w:rPr>
          <w:t>https://www.alliance-scotland.org.uk/blog/news/stretched-to-the-limit/</w:t>
        </w:r>
      </w:hyperlink>
      <w:r w:rsidRPr="003F2B74">
        <w:rPr>
          <w:sz w:val="24"/>
          <w:szCs w:val="24"/>
        </w:rPr>
        <w:t xml:space="preserve"> </w:t>
      </w:r>
    </w:p>
    <w:p w14:paraId="276355D8" w14:textId="77777777" w:rsidR="008A1141" w:rsidRPr="003F2B74" w:rsidRDefault="008A1141" w:rsidP="008A1141">
      <w:pPr>
        <w:pStyle w:val="EndnoteText"/>
        <w:rPr>
          <w:sz w:val="24"/>
          <w:szCs w:val="24"/>
        </w:rPr>
      </w:pPr>
    </w:p>
  </w:endnote>
  <w:endnote w:id="4">
    <w:p w14:paraId="28E0FFE9" w14:textId="77777777" w:rsidR="008A1141" w:rsidRPr="003F2B74" w:rsidRDefault="008A1141" w:rsidP="008A1141">
      <w:pPr>
        <w:pStyle w:val="EndnoteText"/>
        <w:rPr>
          <w:sz w:val="24"/>
          <w:szCs w:val="24"/>
        </w:rPr>
      </w:pPr>
      <w:r w:rsidRPr="003F2B74">
        <w:rPr>
          <w:rStyle w:val="EndnoteReference"/>
          <w:sz w:val="24"/>
          <w:szCs w:val="24"/>
        </w:rPr>
        <w:endnoteRef/>
      </w:r>
      <w:r w:rsidRPr="003F2B74">
        <w:rPr>
          <w:sz w:val="24"/>
          <w:szCs w:val="24"/>
        </w:rPr>
        <w:t xml:space="preserve"> The ALLIANCE, ‘ALLIANCE member survey highlights continuing pressure on third sector finances’ (March 2024), available at: </w:t>
      </w:r>
      <w:hyperlink r:id="rId3" w:history="1">
        <w:r w:rsidRPr="003F2B74">
          <w:rPr>
            <w:rStyle w:val="Hyperlink"/>
            <w:sz w:val="24"/>
            <w:szCs w:val="24"/>
          </w:rPr>
          <w:t>https://www.alliance-scotland.org.uk/blog/news/alliance-member-survey-highlights-continuing-pressure-on-third-sector-finances/</w:t>
        </w:r>
      </w:hyperlink>
      <w:r w:rsidRPr="003F2B74">
        <w:rPr>
          <w:sz w:val="24"/>
          <w:szCs w:val="24"/>
        </w:rPr>
        <w:t xml:space="preserve"> </w:t>
      </w:r>
    </w:p>
    <w:p w14:paraId="5AC64936" w14:textId="77777777" w:rsidR="008A1141" w:rsidRPr="003F2B74" w:rsidRDefault="008A1141" w:rsidP="008A1141">
      <w:pPr>
        <w:pStyle w:val="EndnoteText"/>
        <w:rPr>
          <w:sz w:val="24"/>
          <w:szCs w:val="24"/>
        </w:rPr>
      </w:pPr>
    </w:p>
  </w:endnote>
  <w:endnote w:id="5">
    <w:p w14:paraId="03F385F8" w14:textId="77777777" w:rsidR="008A1141" w:rsidRDefault="008A1141" w:rsidP="008A1141">
      <w:pPr>
        <w:pStyle w:val="EndnoteText"/>
      </w:pPr>
      <w:r w:rsidRPr="003F2B74">
        <w:rPr>
          <w:rStyle w:val="EndnoteReference"/>
          <w:sz w:val="24"/>
          <w:szCs w:val="24"/>
        </w:rPr>
        <w:endnoteRef/>
      </w:r>
      <w:r w:rsidRPr="003F2B74">
        <w:rPr>
          <w:sz w:val="24"/>
          <w:szCs w:val="24"/>
        </w:rPr>
        <w:t xml:space="preserve"> The ALLIANCE, ‘Open letter to the First Minister signed by over 200 organisations’ (August 2025), available at: </w:t>
      </w:r>
      <w:hyperlink r:id="rId4" w:history="1">
        <w:r w:rsidRPr="003F2B74">
          <w:rPr>
            <w:rStyle w:val="Hyperlink"/>
            <w:sz w:val="24"/>
            <w:szCs w:val="24"/>
          </w:rPr>
          <w:t>https://www.alliance-scotland.org.uk/blog/news/open-letter-to-the-first-minister-signed-by-over-200-organisations/</w:t>
        </w:r>
      </w:hyperlink>
      <w:r>
        <w:t xml:space="preserve"> </w:t>
      </w:r>
    </w:p>
    <w:p w14:paraId="30673D68" w14:textId="77777777" w:rsidR="008A1141" w:rsidRPr="000F7D5B" w:rsidRDefault="008A1141" w:rsidP="008A1141">
      <w:pPr>
        <w:pStyle w:val="EndnoteText"/>
        <w:rPr>
          <w:sz w:val="24"/>
          <w:szCs w:val="24"/>
        </w:rPr>
      </w:pPr>
    </w:p>
  </w:endnote>
  <w:endnote w:id="6">
    <w:p w14:paraId="3F1FFAFC" w14:textId="07189A20" w:rsidR="00D82F38" w:rsidRPr="00BD7876" w:rsidRDefault="000F7D5B">
      <w:pPr>
        <w:pStyle w:val="EndnoteText"/>
        <w:rPr>
          <w:sz w:val="24"/>
          <w:szCs w:val="24"/>
        </w:rPr>
      </w:pPr>
      <w:r w:rsidRPr="00BD7876">
        <w:rPr>
          <w:rStyle w:val="EndnoteReference"/>
          <w:sz w:val="24"/>
          <w:szCs w:val="24"/>
        </w:rPr>
        <w:endnoteRef/>
      </w:r>
      <w:r w:rsidRPr="00BD7876">
        <w:rPr>
          <w:sz w:val="24"/>
          <w:szCs w:val="24"/>
        </w:rPr>
        <w:t xml:space="preserve"> The ALLIANCE, ‘Our Members’, available at: </w:t>
      </w:r>
      <w:hyperlink r:id="rId5" w:history="1">
        <w:r w:rsidRPr="00BD7876">
          <w:rPr>
            <w:rStyle w:val="Hyperlink"/>
            <w:sz w:val="24"/>
            <w:szCs w:val="24"/>
          </w:rPr>
          <w:t>https://www.alliance-scotland.org.uk/blog/our_members/</w:t>
        </w:r>
      </w:hyperlink>
      <w:r w:rsidRPr="00BD7876">
        <w:rPr>
          <w:sz w:val="24"/>
          <w:szCs w:val="24"/>
        </w:rPr>
        <w:t xml:space="preserve"> </w:t>
      </w:r>
    </w:p>
  </w:endnote>
  <w:endnote w:id="7">
    <w:p w14:paraId="3536FE44" w14:textId="77777777" w:rsidR="00086875" w:rsidRDefault="00086875">
      <w:pPr>
        <w:pStyle w:val="EndnoteText"/>
      </w:pPr>
    </w:p>
  </w:endnote>
  <w:endnote w:id="8">
    <w:p w14:paraId="03AB8F1C" w14:textId="77777777" w:rsidR="008A1141" w:rsidRDefault="008A1141" w:rsidP="008A1141">
      <w:pPr>
        <w:pStyle w:val="EndnoteText"/>
      </w:pPr>
      <w:r w:rsidRPr="003F2B74">
        <w:rPr>
          <w:rStyle w:val="EndnoteReference"/>
          <w:sz w:val="24"/>
          <w:szCs w:val="24"/>
        </w:rPr>
        <w:endnoteRef/>
      </w:r>
      <w:r w:rsidRPr="003F2B74">
        <w:rPr>
          <w:sz w:val="24"/>
          <w:szCs w:val="24"/>
        </w:rPr>
        <w:t xml:space="preserve"> SCVO, “What is Fair Funding?”, available at: </w:t>
      </w:r>
      <w:hyperlink r:id="rId6" w:history="1">
        <w:r w:rsidRPr="003F2B74">
          <w:rPr>
            <w:rStyle w:val="Hyperlink"/>
            <w:sz w:val="24"/>
            <w:szCs w:val="24"/>
          </w:rPr>
          <w:t>https://scvo.scot/policy/fair-funding-procurement/fair-funding/what-is-fair-funding</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A74B" w14:textId="77777777" w:rsidR="00BD4AE9" w:rsidRDefault="00BD4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color w:val="auto"/>
      </w:rPr>
      <w:id w:val="2127806190"/>
      <w:docPartObj>
        <w:docPartGallery w:val="Page Numbers (Bottom of Page)"/>
        <w:docPartUnique/>
      </w:docPartObj>
    </w:sdtPr>
    <w:sdtEndPr>
      <w:rPr>
        <w:b/>
        <w:bCs/>
      </w:rPr>
    </w:sdtEndPr>
    <w:sdtContent>
      <w:p w14:paraId="3F560A9B" w14:textId="18B96727" w:rsidR="000A523D" w:rsidRPr="000A523D" w:rsidRDefault="000A523D">
        <w:pPr>
          <w:pStyle w:val="Footer"/>
          <w:jc w:val="center"/>
          <w:rPr>
            <w:rFonts w:asciiTheme="majorHAnsi" w:hAnsiTheme="majorHAnsi" w:cstheme="majorHAnsi"/>
            <w:color w:val="auto"/>
          </w:rPr>
        </w:pPr>
        <w:r w:rsidRPr="000A523D">
          <w:rPr>
            <w:rFonts w:asciiTheme="majorHAnsi" w:hAnsiTheme="majorHAnsi" w:cstheme="majorHAnsi"/>
            <w:noProof/>
            <w:color w:val="auto"/>
          </w:rPr>
          <w:drawing>
            <wp:anchor distT="0" distB="0" distL="114300" distR="114300" simplePos="0" relativeHeight="251658240" behindDoc="1" locked="0" layoutInCell="1" allowOverlap="1" wp14:anchorId="75BC6661" wp14:editId="72FF583C">
              <wp:simplePos x="0" y="0"/>
              <wp:positionH relativeFrom="column">
                <wp:posOffset>5963478</wp:posOffset>
              </wp:positionH>
              <wp:positionV relativeFrom="paragraph">
                <wp:posOffset>-176806</wp:posOffset>
              </wp:positionV>
              <wp:extent cx="672465" cy="675640"/>
              <wp:effectExtent l="0" t="0" r="0" b="0"/>
              <wp:wrapTight wrapText="bothSides">
                <wp:wrapPolygon edited="0">
                  <wp:start x="5507" y="0"/>
                  <wp:lineTo x="0" y="3654"/>
                  <wp:lineTo x="0" y="15226"/>
                  <wp:lineTo x="3059" y="19489"/>
                  <wp:lineTo x="5507" y="20707"/>
                  <wp:lineTo x="15297" y="20707"/>
                  <wp:lineTo x="17745" y="19489"/>
                  <wp:lineTo x="20805" y="15226"/>
                  <wp:lineTo x="20805" y="3654"/>
                  <wp:lineTo x="15297" y="0"/>
                  <wp:lineTo x="5507" y="0"/>
                </wp:wrapPolygon>
              </wp:wrapTight>
              <wp:docPr id="1390980924" name="Picture 13909809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80924" name="Picture 139098092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523D">
          <w:rPr>
            <w:rFonts w:asciiTheme="majorHAnsi" w:hAnsiTheme="majorHAnsi" w:cstheme="majorHAnsi"/>
            <w:color w:val="auto"/>
          </w:rPr>
          <w:fldChar w:fldCharType="begin"/>
        </w:r>
        <w:r w:rsidRPr="000A523D">
          <w:rPr>
            <w:rFonts w:asciiTheme="majorHAnsi" w:hAnsiTheme="majorHAnsi" w:cstheme="majorHAnsi"/>
            <w:color w:val="auto"/>
          </w:rPr>
          <w:instrText xml:space="preserve"> PAGE   \* MERGEFORMAT </w:instrText>
        </w:r>
        <w:r w:rsidRPr="000A523D">
          <w:rPr>
            <w:rFonts w:asciiTheme="majorHAnsi" w:hAnsiTheme="majorHAnsi" w:cstheme="majorHAnsi"/>
            <w:color w:val="auto"/>
          </w:rPr>
          <w:fldChar w:fldCharType="separate"/>
        </w:r>
        <w:r w:rsidRPr="000A523D">
          <w:rPr>
            <w:rFonts w:asciiTheme="majorHAnsi" w:hAnsiTheme="majorHAnsi" w:cstheme="majorHAnsi"/>
            <w:noProof/>
            <w:color w:val="auto"/>
          </w:rPr>
          <w:t>2</w:t>
        </w:r>
        <w:r w:rsidRPr="000A523D">
          <w:rPr>
            <w:rFonts w:asciiTheme="majorHAnsi" w:hAnsiTheme="majorHAnsi" w:cstheme="majorHAnsi"/>
            <w:noProof/>
            <w:color w:val="auto"/>
          </w:rPr>
          <w:fldChar w:fldCharType="end"/>
        </w:r>
      </w:p>
    </w:sdtContent>
  </w:sdt>
  <w:p w14:paraId="605DB481" w14:textId="52F83FEE" w:rsidR="000A523D" w:rsidRPr="000A523D" w:rsidRDefault="000A523D">
    <w:pPr>
      <w:pStyle w:val="Footer"/>
      <w:rPr>
        <w:rFonts w:asciiTheme="majorHAnsi" w:hAnsiTheme="majorHAnsi" w:cstheme="maj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2828" w14:textId="77777777" w:rsidR="00BD4AE9" w:rsidRDefault="00BD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90E58" w14:textId="77777777" w:rsidR="00984E9D" w:rsidRDefault="00984E9D">
      <w:r>
        <w:separator/>
      </w:r>
    </w:p>
    <w:p w14:paraId="07880BE1" w14:textId="77777777" w:rsidR="00984E9D" w:rsidRDefault="00984E9D"/>
  </w:footnote>
  <w:footnote w:type="continuationSeparator" w:id="0">
    <w:p w14:paraId="7078527B" w14:textId="77777777" w:rsidR="00984E9D" w:rsidRDefault="00984E9D">
      <w:r>
        <w:continuationSeparator/>
      </w:r>
    </w:p>
    <w:p w14:paraId="53013CB5" w14:textId="77777777" w:rsidR="00984E9D" w:rsidRDefault="00984E9D"/>
  </w:footnote>
  <w:footnote w:type="continuationNotice" w:id="1">
    <w:p w14:paraId="4133A645" w14:textId="77777777" w:rsidR="00984E9D" w:rsidRDefault="00984E9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1F21" w14:textId="3DAC568C" w:rsidR="00BD4AE9" w:rsidRDefault="00BD4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FD62" w14:textId="1780FE19" w:rsidR="00BD4AE9" w:rsidRDefault="00BD4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B38C" w14:textId="4E2D5F42" w:rsidR="00BD4AE9" w:rsidRDefault="00BD4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3B9"/>
    <w:multiLevelType w:val="hybridMultilevel"/>
    <w:tmpl w:val="9DDC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27699"/>
    <w:multiLevelType w:val="hybridMultilevel"/>
    <w:tmpl w:val="74BCAE3E"/>
    <w:lvl w:ilvl="0" w:tplc="08090005">
      <w:start w:val="1"/>
      <w:numFmt w:val="bullet"/>
      <w:lvlText w:val=""/>
      <w:lvlJc w:val="left"/>
      <w:pPr>
        <w:ind w:left="720" w:hanging="360"/>
      </w:pPr>
      <w:rPr>
        <w:rFonts w:ascii="Wingdings" w:hAnsi="Wingdings" w:hint="default"/>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702EC"/>
    <w:multiLevelType w:val="hybridMultilevel"/>
    <w:tmpl w:val="9E722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C27A3"/>
    <w:multiLevelType w:val="hybridMultilevel"/>
    <w:tmpl w:val="A828A8FE"/>
    <w:lvl w:ilvl="0" w:tplc="C664A55E">
      <w:start w:val="1"/>
      <w:numFmt w:val="bullet"/>
      <w:lvlText w:val=""/>
      <w:lvlJc w:val="left"/>
      <w:pPr>
        <w:ind w:left="1080" w:hanging="360"/>
      </w:pPr>
      <w:rPr>
        <w:rFonts w:ascii="Symbol" w:hAnsi="Symbol"/>
      </w:rPr>
    </w:lvl>
    <w:lvl w:ilvl="1" w:tplc="A74A3698">
      <w:start w:val="1"/>
      <w:numFmt w:val="bullet"/>
      <w:lvlText w:val=""/>
      <w:lvlJc w:val="left"/>
      <w:pPr>
        <w:ind w:left="1080" w:hanging="360"/>
      </w:pPr>
      <w:rPr>
        <w:rFonts w:ascii="Symbol" w:hAnsi="Symbol"/>
      </w:rPr>
    </w:lvl>
    <w:lvl w:ilvl="2" w:tplc="C3344850">
      <w:start w:val="1"/>
      <w:numFmt w:val="bullet"/>
      <w:lvlText w:val=""/>
      <w:lvlJc w:val="left"/>
      <w:pPr>
        <w:ind w:left="1080" w:hanging="360"/>
      </w:pPr>
      <w:rPr>
        <w:rFonts w:ascii="Symbol" w:hAnsi="Symbol"/>
      </w:rPr>
    </w:lvl>
    <w:lvl w:ilvl="3" w:tplc="9EACB5C8">
      <w:start w:val="1"/>
      <w:numFmt w:val="bullet"/>
      <w:lvlText w:val=""/>
      <w:lvlJc w:val="left"/>
      <w:pPr>
        <w:ind w:left="1080" w:hanging="360"/>
      </w:pPr>
      <w:rPr>
        <w:rFonts w:ascii="Symbol" w:hAnsi="Symbol"/>
      </w:rPr>
    </w:lvl>
    <w:lvl w:ilvl="4" w:tplc="49302DE4">
      <w:start w:val="1"/>
      <w:numFmt w:val="bullet"/>
      <w:lvlText w:val=""/>
      <w:lvlJc w:val="left"/>
      <w:pPr>
        <w:ind w:left="1080" w:hanging="360"/>
      </w:pPr>
      <w:rPr>
        <w:rFonts w:ascii="Symbol" w:hAnsi="Symbol"/>
      </w:rPr>
    </w:lvl>
    <w:lvl w:ilvl="5" w:tplc="14044DE4">
      <w:start w:val="1"/>
      <w:numFmt w:val="bullet"/>
      <w:lvlText w:val=""/>
      <w:lvlJc w:val="left"/>
      <w:pPr>
        <w:ind w:left="1080" w:hanging="360"/>
      </w:pPr>
      <w:rPr>
        <w:rFonts w:ascii="Symbol" w:hAnsi="Symbol"/>
      </w:rPr>
    </w:lvl>
    <w:lvl w:ilvl="6" w:tplc="AE3263DE">
      <w:start w:val="1"/>
      <w:numFmt w:val="bullet"/>
      <w:lvlText w:val=""/>
      <w:lvlJc w:val="left"/>
      <w:pPr>
        <w:ind w:left="1080" w:hanging="360"/>
      </w:pPr>
      <w:rPr>
        <w:rFonts w:ascii="Symbol" w:hAnsi="Symbol"/>
      </w:rPr>
    </w:lvl>
    <w:lvl w:ilvl="7" w:tplc="D4DA29AE">
      <w:start w:val="1"/>
      <w:numFmt w:val="bullet"/>
      <w:lvlText w:val=""/>
      <w:lvlJc w:val="left"/>
      <w:pPr>
        <w:ind w:left="1080" w:hanging="360"/>
      </w:pPr>
      <w:rPr>
        <w:rFonts w:ascii="Symbol" w:hAnsi="Symbol"/>
      </w:rPr>
    </w:lvl>
    <w:lvl w:ilvl="8" w:tplc="5A5833B6">
      <w:start w:val="1"/>
      <w:numFmt w:val="bullet"/>
      <w:lvlText w:val=""/>
      <w:lvlJc w:val="left"/>
      <w:pPr>
        <w:ind w:left="1080" w:hanging="360"/>
      </w:pPr>
      <w:rPr>
        <w:rFonts w:ascii="Symbol" w:hAnsi="Symbol"/>
      </w:rPr>
    </w:lvl>
  </w:abstractNum>
  <w:abstractNum w:abstractNumId="4" w15:restartNumberingAfterBreak="0">
    <w:nsid w:val="120872C2"/>
    <w:multiLevelType w:val="hybridMultilevel"/>
    <w:tmpl w:val="46EC59EE"/>
    <w:lvl w:ilvl="0" w:tplc="08090005">
      <w:start w:val="1"/>
      <w:numFmt w:val="bullet"/>
      <w:lvlText w:val=""/>
      <w:lvlJc w:val="left"/>
      <w:pPr>
        <w:ind w:left="720" w:hanging="360"/>
      </w:pPr>
      <w:rPr>
        <w:rFonts w:ascii="Wingdings" w:hAnsi="Wingdings" w:hint="default"/>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75861"/>
    <w:multiLevelType w:val="hybridMultilevel"/>
    <w:tmpl w:val="2CA0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B24F4"/>
    <w:multiLevelType w:val="hybridMultilevel"/>
    <w:tmpl w:val="A7BC7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CC23A4"/>
    <w:multiLevelType w:val="hybridMultilevel"/>
    <w:tmpl w:val="A61E7232"/>
    <w:lvl w:ilvl="0" w:tplc="08090005">
      <w:start w:val="1"/>
      <w:numFmt w:val="bullet"/>
      <w:lvlText w:val=""/>
      <w:lvlJc w:val="left"/>
      <w:pPr>
        <w:ind w:left="720" w:hanging="360"/>
      </w:pPr>
      <w:rPr>
        <w:rFonts w:ascii="Wingdings" w:hAnsi="Wingdings" w:hint="default"/>
        <w:color w:val="80008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A3C3C9A"/>
    <w:multiLevelType w:val="hybridMultilevel"/>
    <w:tmpl w:val="3568494C"/>
    <w:lvl w:ilvl="0" w:tplc="5A247E96">
      <w:start w:val="1"/>
      <w:numFmt w:val="bullet"/>
      <w:lvlText w:val=""/>
      <w:lvlJc w:val="left"/>
      <w:pPr>
        <w:ind w:left="720" w:hanging="360"/>
      </w:pPr>
      <w:rPr>
        <w:rFonts w:ascii="Symbol" w:hAnsi="Symbol" w:hint="default"/>
        <w:color w:val="660166"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B5F55"/>
    <w:multiLevelType w:val="hybridMultilevel"/>
    <w:tmpl w:val="FD72B046"/>
    <w:lvl w:ilvl="0" w:tplc="5A247E96">
      <w:start w:val="1"/>
      <w:numFmt w:val="bullet"/>
      <w:lvlText w:val=""/>
      <w:lvlJc w:val="left"/>
      <w:pPr>
        <w:ind w:left="720" w:hanging="360"/>
      </w:pPr>
      <w:rPr>
        <w:rFonts w:ascii="Symbol" w:hAnsi="Symbol" w:hint="default"/>
        <w:color w:val="660166"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194BAC"/>
    <w:multiLevelType w:val="hybridMultilevel"/>
    <w:tmpl w:val="92EE523E"/>
    <w:lvl w:ilvl="0" w:tplc="08090005">
      <w:start w:val="1"/>
      <w:numFmt w:val="bullet"/>
      <w:lvlText w:val=""/>
      <w:lvlJc w:val="left"/>
      <w:pPr>
        <w:ind w:left="720" w:hanging="360"/>
      </w:pPr>
      <w:rPr>
        <w:rFonts w:ascii="Wingdings" w:hAnsi="Wingdings" w:hint="default"/>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1A3E52"/>
    <w:multiLevelType w:val="multilevel"/>
    <w:tmpl w:val="3290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F9125C"/>
    <w:multiLevelType w:val="hybridMultilevel"/>
    <w:tmpl w:val="01184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EC4C5C"/>
    <w:multiLevelType w:val="hybridMultilevel"/>
    <w:tmpl w:val="7D105AF4"/>
    <w:lvl w:ilvl="0" w:tplc="08090005">
      <w:start w:val="1"/>
      <w:numFmt w:val="bullet"/>
      <w:lvlText w:val=""/>
      <w:lvlJc w:val="left"/>
      <w:pPr>
        <w:ind w:left="795" w:hanging="360"/>
      </w:pPr>
      <w:rPr>
        <w:rFonts w:ascii="Wingdings" w:hAnsi="Wingdings" w:hint="default"/>
        <w:color w:val="800080"/>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15:restartNumberingAfterBreak="0">
    <w:nsid w:val="610C52E1"/>
    <w:multiLevelType w:val="hybridMultilevel"/>
    <w:tmpl w:val="A78AEB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5E5279"/>
    <w:multiLevelType w:val="hybridMultilevel"/>
    <w:tmpl w:val="03A059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007BA5"/>
    <w:multiLevelType w:val="hybridMultilevel"/>
    <w:tmpl w:val="5A387C4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1953197770">
    <w:abstractNumId w:val="7"/>
  </w:num>
  <w:num w:numId="2" w16cid:durableId="871654460">
    <w:abstractNumId w:val="5"/>
  </w:num>
  <w:num w:numId="3" w16cid:durableId="1228875821">
    <w:abstractNumId w:val="16"/>
  </w:num>
  <w:num w:numId="4" w16cid:durableId="1214929492">
    <w:abstractNumId w:val="6"/>
  </w:num>
  <w:num w:numId="5" w16cid:durableId="161698654">
    <w:abstractNumId w:val="2"/>
  </w:num>
  <w:num w:numId="6" w16cid:durableId="263079423">
    <w:abstractNumId w:val="0"/>
  </w:num>
  <w:num w:numId="7" w16cid:durableId="1694575550">
    <w:abstractNumId w:val="12"/>
  </w:num>
  <w:num w:numId="8" w16cid:durableId="529879437">
    <w:abstractNumId w:val="3"/>
  </w:num>
  <w:num w:numId="9" w16cid:durableId="1840533846">
    <w:abstractNumId w:val="1"/>
  </w:num>
  <w:num w:numId="10" w16cid:durableId="1824929489">
    <w:abstractNumId w:val="11"/>
  </w:num>
  <w:num w:numId="11" w16cid:durableId="301664234">
    <w:abstractNumId w:val="10"/>
  </w:num>
  <w:num w:numId="12" w16cid:durableId="1260330536">
    <w:abstractNumId w:val="4"/>
  </w:num>
  <w:num w:numId="13" w16cid:durableId="901447761">
    <w:abstractNumId w:val="13"/>
  </w:num>
  <w:num w:numId="14" w16cid:durableId="2000423919">
    <w:abstractNumId w:val="15"/>
  </w:num>
  <w:num w:numId="15" w16cid:durableId="1331327673">
    <w:abstractNumId w:val="14"/>
  </w:num>
  <w:num w:numId="16" w16cid:durableId="1259370729">
    <w:abstractNumId w:val="9"/>
  </w:num>
  <w:num w:numId="17" w16cid:durableId="8959705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1A"/>
    <w:rsid w:val="00000462"/>
    <w:rsid w:val="00000EE1"/>
    <w:rsid w:val="0000128A"/>
    <w:rsid w:val="00004565"/>
    <w:rsid w:val="000046C3"/>
    <w:rsid w:val="00005659"/>
    <w:rsid w:val="0000676D"/>
    <w:rsid w:val="000116E9"/>
    <w:rsid w:val="00011B9F"/>
    <w:rsid w:val="00011F81"/>
    <w:rsid w:val="00013DA6"/>
    <w:rsid w:val="000141CA"/>
    <w:rsid w:val="00014254"/>
    <w:rsid w:val="0001426D"/>
    <w:rsid w:val="00017111"/>
    <w:rsid w:val="0002266C"/>
    <w:rsid w:val="00023FEE"/>
    <w:rsid w:val="0002429A"/>
    <w:rsid w:val="0002482E"/>
    <w:rsid w:val="00026FD9"/>
    <w:rsid w:val="00027506"/>
    <w:rsid w:val="00027DDA"/>
    <w:rsid w:val="00031D9A"/>
    <w:rsid w:val="00032F30"/>
    <w:rsid w:val="000331EC"/>
    <w:rsid w:val="000332C4"/>
    <w:rsid w:val="0003502A"/>
    <w:rsid w:val="00036394"/>
    <w:rsid w:val="0003643D"/>
    <w:rsid w:val="000370E6"/>
    <w:rsid w:val="00037230"/>
    <w:rsid w:val="00040123"/>
    <w:rsid w:val="00040E3D"/>
    <w:rsid w:val="00041161"/>
    <w:rsid w:val="00041666"/>
    <w:rsid w:val="00042F08"/>
    <w:rsid w:val="00047976"/>
    <w:rsid w:val="00050324"/>
    <w:rsid w:val="00050578"/>
    <w:rsid w:val="00050C83"/>
    <w:rsid w:val="00050FB6"/>
    <w:rsid w:val="000526B0"/>
    <w:rsid w:val="00052B22"/>
    <w:rsid w:val="00053043"/>
    <w:rsid w:val="00054C2E"/>
    <w:rsid w:val="00056FF3"/>
    <w:rsid w:val="00057E40"/>
    <w:rsid w:val="00060933"/>
    <w:rsid w:val="00061208"/>
    <w:rsid w:val="00061F93"/>
    <w:rsid w:val="00062360"/>
    <w:rsid w:val="0006501C"/>
    <w:rsid w:val="00065288"/>
    <w:rsid w:val="00067600"/>
    <w:rsid w:val="00070635"/>
    <w:rsid w:val="00071302"/>
    <w:rsid w:val="00072AED"/>
    <w:rsid w:val="00073797"/>
    <w:rsid w:val="000743B2"/>
    <w:rsid w:val="0007469B"/>
    <w:rsid w:val="000748CD"/>
    <w:rsid w:val="000755FF"/>
    <w:rsid w:val="000808F9"/>
    <w:rsid w:val="000811EC"/>
    <w:rsid w:val="00083E2D"/>
    <w:rsid w:val="00083F10"/>
    <w:rsid w:val="0008445D"/>
    <w:rsid w:val="0008448B"/>
    <w:rsid w:val="00084A82"/>
    <w:rsid w:val="00085DEE"/>
    <w:rsid w:val="00085DF4"/>
    <w:rsid w:val="00086875"/>
    <w:rsid w:val="00090CF2"/>
    <w:rsid w:val="00091491"/>
    <w:rsid w:val="000917F1"/>
    <w:rsid w:val="0009190C"/>
    <w:rsid w:val="00092090"/>
    <w:rsid w:val="000921B3"/>
    <w:rsid w:val="00093DD4"/>
    <w:rsid w:val="000A0150"/>
    <w:rsid w:val="000A0863"/>
    <w:rsid w:val="000A0C5E"/>
    <w:rsid w:val="000A1A0B"/>
    <w:rsid w:val="000A2291"/>
    <w:rsid w:val="000A3883"/>
    <w:rsid w:val="000A41FF"/>
    <w:rsid w:val="000A49D7"/>
    <w:rsid w:val="000A523D"/>
    <w:rsid w:val="000A5DA0"/>
    <w:rsid w:val="000B15CF"/>
    <w:rsid w:val="000B1F0C"/>
    <w:rsid w:val="000B4EFD"/>
    <w:rsid w:val="000B62B8"/>
    <w:rsid w:val="000B7741"/>
    <w:rsid w:val="000C0A2F"/>
    <w:rsid w:val="000C15F7"/>
    <w:rsid w:val="000C1DDF"/>
    <w:rsid w:val="000C3F1A"/>
    <w:rsid w:val="000C5356"/>
    <w:rsid w:val="000C77C1"/>
    <w:rsid w:val="000D12FF"/>
    <w:rsid w:val="000D3572"/>
    <w:rsid w:val="000D5029"/>
    <w:rsid w:val="000E0BFE"/>
    <w:rsid w:val="000E1F15"/>
    <w:rsid w:val="000E5001"/>
    <w:rsid w:val="000E63C9"/>
    <w:rsid w:val="000E7E2A"/>
    <w:rsid w:val="000F2EAA"/>
    <w:rsid w:val="000F38A2"/>
    <w:rsid w:val="000F3DD3"/>
    <w:rsid w:val="000F7D5B"/>
    <w:rsid w:val="001011D6"/>
    <w:rsid w:val="0010216B"/>
    <w:rsid w:val="0010298C"/>
    <w:rsid w:val="00103345"/>
    <w:rsid w:val="001049FD"/>
    <w:rsid w:val="00104A93"/>
    <w:rsid w:val="00106DBC"/>
    <w:rsid w:val="00107DC6"/>
    <w:rsid w:val="0011089D"/>
    <w:rsid w:val="00110FE2"/>
    <w:rsid w:val="0011162E"/>
    <w:rsid w:val="00111A7E"/>
    <w:rsid w:val="0011288A"/>
    <w:rsid w:val="00112D72"/>
    <w:rsid w:val="00113CE9"/>
    <w:rsid w:val="00114842"/>
    <w:rsid w:val="00116E15"/>
    <w:rsid w:val="00117913"/>
    <w:rsid w:val="00121354"/>
    <w:rsid w:val="001239FF"/>
    <w:rsid w:val="00123A1F"/>
    <w:rsid w:val="0012692E"/>
    <w:rsid w:val="00127934"/>
    <w:rsid w:val="00130E9D"/>
    <w:rsid w:val="0013378E"/>
    <w:rsid w:val="00135349"/>
    <w:rsid w:val="001368BD"/>
    <w:rsid w:val="001451EF"/>
    <w:rsid w:val="001476E6"/>
    <w:rsid w:val="001505F5"/>
    <w:rsid w:val="00150A6D"/>
    <w:rsid w:val="0015232A"/>
    <w:rsid w:val="001533D1"/>
    <w:rsid w:val="00153408"/>
    <w:rsid w:val="001545E3"/>
    <w:rsid w:val="00154CC8"/>
    <w:rsid w:val="001569A2"/>
    <w:rsid w:val="00157C20"/>
    <w:rsid w:val="00161695"/>
    <w:rsid w:val="00162314"/>
    <w:rsid w:val="00163A71"/>
    <w:rsid w:val="001669D9"/>
    <w:rsid w:val="00167964"/>
    <w:rsid w:val="0017048F"/>
    <w:rsid w:val="001708AC"/>
    <w:rsid w:val="00171364"/>
    <w:rsid w:val="00172017"/>
    <w:rsid w:val="0017402D"/>
    <w:rsid w:val="00174FDC"/>
    <w:rsid w:val="00175F82"/>
    <w:rsid w:val="0017673E"/>
    <w:rsid w:val="00177438"/>
    <w:rsid w:val="0017784A"/>
    <w:rsid w:val="00182C95"/>
    <w:rsid w:val="00185B35"/>
    <w:rsid w:val="00186BB6"/>
    <w:rsid w:val="0018729D"/>
    <w:rsid w:val="0019073E"/>
    <w:rsid w:val="00191076"/>
    <w:rsid w:val="00192761"/>
    <w:rsid w:val="00193479"/>
    <w:rsid w:val="00195BFA"/>
    <w:rsid w:val="001A16EB"/>
    <w:rsid w:val="001A2DB1"/>
    <w:rsid w:val="001A3DAF"/>
    <w:rsid w:val="001A45B5"/>
    <w:rsid w:val="001B1A9A"/>
    <w:rsid w:val="001B3271"/>
    <w:rsid w:val="001B3B79"/>
    <w:rsid w:val="001B42C3"/>
    <w:rsid w:val="001B53D0"/>
    <w:rsid w:val="001B6B24"/>
    <w:rsid w:val="001B7CDA"/>
    <w:rsid w:val="001C0D68"/>
    <w:rsid w:val="001C131C"/>
    <w:rsid w:val="001C3253"/>
    <w:rsid w:val="001C377D"/>
    <w:rsid w:val="001C38A7"/>
    <w:rsid w:val="001C4020"/>
    <w:rsid w:val="001C5507"/>
    <w:rsid w:val="001C6993"/>
    <w:rsid w:val="001C6A1B"/>
    <w:rsid w:val="001C6C1E"/>
    <w:rsid w:val="001C78EE"/>
    <w:rsid w:val="001C7BA0"/>
    <w:rsid w:val="001D0FD4"/>
    <w:rsid w:val="001D2A0D"/>
    <w:rsid w:val="001D336A"/>
    <w:rsid w:val="001D4CA9"/>
    <w:rsid w:val="001D5B97"/>
    <w:rsid w:val="001D61A4"/>
    <w:rsid w:val="001D63D6"/>
    <w:rsid w:val="001E280F"/>
    <w:rsid w:val="001E2A73"/>
    <w:rsid w:val="001E37FA"/>
    <w:rsid w:val="001E4A46"/>
    <w:rsid w:val="001E4E66"/>
    <w:rsid w:val="001E6ECA"/>
    <w:rsid w:val="001F1688"/>
    <w:rsid w:val="001F194D"/>
    <w:rsid w:val="001F206B"/>
    <w:rsid w:val="001F2BC8"/>
    <w:rsid w:val="001F3096"/>
    <w:rsid w:val="001F390D"/>
    <w:rsid w:val="001F3DFF"/>
    <w:rsid w:val="001F4081"/>
    <w:rsid w:val="001F50D1"/>
    <w:rsid w:val="001F5BE9"/>
    <w:rsid w:val="001F5F6B"/>
    <w:rsid w:val="001F5FA1"/>
    <w:rsid w:val="001F7424"/>
    <w:rsid w:val="001F7AE2"/>
    <w:rsid w:val="001F7B4C"/>
    <w:rsid w:val="001F7FC8"/>
    <w:rsid w:val="00200947"/>
    <w:rsid w:val="002010F2"/>
    <w:rsid w:val="00201765"/>
    <w:rsid w:val="00203358"/>
    <w:rsid w:val="00206514"/>
    <w:rsid w:val="002065EB"/>
    <w:rsid w:val="0020695F"/>
    <w:rsid w:val="0020714C"/>
    <w:rsid w:val="00207F4A"/>
    <w:rsid w:val="00210683"/>
    <w:rsid w:val="0021109D"/>
    <w:rsid w:val="002133AB"/>
    <w:rsid w:val="00213E4B"/>
    <w:rsid w:val="00215890"/>
    <w:rsid w:val="00215A2C"/>
    <w:rsid w:val="002204D2"/>
    <w:rsid w:val="00222D4C"/>
    <w:rsid w:val="00224A97"/>
    <w:rsid w:val="00224C98"/>
    <w:rsid w:val="00224F42"/>
    <w:rsid w:val="00226DD6"/>
    <w:rsid w:val="00227EC7"/>
    <w:rsid w:val="00235290"/>
    <w:rsid w:val="00235DD6"/>
    <w:rsid w:val="00236B0D"/>
    <w:rsid w:val="00236CA1"/>
    <w:rsid w:val="002377C8"/>
    <w:rsid w:val="00237C4B"/>
    <w:rsid w:val="002418D5"/>
    <w:rsid w:val="00242BC7"/>
    <w:rsid w:val="00243EBC"/>
    <w:rsid w:val="0024494C"/>
    <w:rsid w:val="00244E27"/>
    <w:rsid w:val="00246A35"/>
    <w:rsid w:val="0024718A"/>
    <w:rsid w:val="00247261"/>
    <w:rsid w:val="00251C82"/>
    <w:rsid w:val="00252D95"/>
    <w:rsid w:val="00253885"/>
    <w:rsid w:val="00253F05"/>
    <w:rsid w:val="002540F2"/>
    <w:rsid w:val="00254439"/>
    <w:rsid w:val="00255C57"/>
    <w:rsid w:val="00257705"/>
    <w:rsid w:val="00257E06"/>
    <w:rsid w:val="00261749"/>
    <w:rsid w:val="00261FEC"/>
    <w:rsid w:val="002642F7"/>
    <w:rsid w:val="00265813"/>
    <w:rsid w:val="0026605E"/>
    <w:rsid w:val="00271B2A"/>
    <w:rsid w:val="00273DD4"/>
    <w:rsid w:val="00274BA2"/>
    <w:rsid w:val="00274BC9"/>
    <w:rsid w:val="002751F2"/>
    <w:rsid w:val="002754DF"/>
    <w:rsid w:val="00275EA3"/>
    <w:rsid w:val="00275EB2"/>
    <w:rsid w:val="00276A14"/>
    <w:rsid w:val="00277766"/>
    <w:rsid w:val="00280A12"/>
    <w:rsid w:val="0028297A"/>
    <w:rsid w:val="00284348"/>
    <w:rsid w:val="00284A16"/>
    <w:rsid w:val="00284BC9"/>
    <w:rsid w:val="002866FA"/>
    <w:rsid w:val="00286DC9"/>
    <w:rsid w:val="00287361"/>
    <w:rsid w:val="0028768D"/>
    <w:rsid w:val="002876E4"/>
    <w:rsid w:val="0029128C"/>
    <w:rsid w:val="0029185B"/>
    <w:rsid w:val="00294D14"/>
    <w:rsid w:val="00294F58"/>
    <w:rsid w:val="002950D5"/>
    <w:rsid w:val="002A13E3"/>
    <w:rsid w:val="002A3FF0"/>
    <w:rsid w:val="002A557C"/>
    <w:rsid w:val="002A6077"/>
    <w:rsid w:val="002A699C"/>
    <w:rsid w:val="002A6D38"/>
    <w:rsid w:val="002A7B01"/>
    <w:rsid w:val="002B2AC0"/>
    <w:rsid w:val="002B33FF"/>
    <w:rsid w:val="002B4855"/>
    <w:rsid w:val="002B4C91"/>
    <w:rsid w:val="002B516B"/>
    <w:rsid w:val="002B5A2F"/>
    <w:rsid w:val="002B5C56"/>
    <w:rsid w:val="002B7E6D"/>
    <w:rsid w:val="002C03CC"/>
    <w:rsid w:val="002C1B31"/>
    <w:rsid w:val="002C312A"/>
    <w:rsid w:val="002C47CE"/>
    <w:rsid w:val="002C5545"/>
    <w:rsid w:val="002C5622"/>
    <w:rsid w:val="002D3254"/>
    <w:rsid w:val="002D598F"/>
    <w:rsid w:val="002D654F"/>
    <w:rsid w:val="002D69B7"/>
    <w:rsid w:val="002E1352"/>
    <w:rsid w:val="002E3637"/>
    <w:rsid w:val="002E55B3"/>
    <w:rsid w:val="002E55CF"/>
    <w:rsid w:val="002E6231"/>
    <w:rsid w:val="002E7780"/>
    <w:rsid w:val="002F1C98"/>
    <w:rsid w:val="002F24D1"/>
    <w:rsid w:val="002F28FB"/>
    <w:rsid w:val="002F3735"/>
    <w:rsid w:val="002F40D8"/>
    <w:rsid w:val="002F4D6D"/>
    <w:rsid w:val="002F51F5"/>
    <w:rsid w:val="00300FEB"/>
    <w:rsid w:val="0030418E"/>
    <w:rsid w:val="00304C53"/>
    <w:rsid w:val="00306A77"/>
    <w:rsid w:val="00307915"/>
    <w:rsid w:val="00310146"/>
    <w:rsid w:val="00310BE6"/>
    <w:rsid w:val="003113FF"/>
    <w:rsid w:val="0031147B"/>
    <w:rsid w:val="00311F21"/>
    <w:rsid w:val="00312137"/>
    <w:rsid w:val="00313279"/>
    <w:rsid w:val="0031382C"/>
    <w:rsid w:val="00313EB1"/>
    <w:rsid w:val="003147F5"/>
    <w:rsid w:val="00315314"/>
    <w:rsid w:val="00316D72"/>
    <w:rsid w:val="00317133"/>
    <w:rsid w:val="00321EFE"/>
    <w:rsid w:val="00323653"/>
    <w:rsid w:val="003245D7"/>
    <w:rsid w:val="00330359"/>
    <w:rsid w:val="00330F91"/>
    <w:rsid w:val="003311B3"/>
    <w:rsid w:val="00332740"/>
    <w:rsid w:val="00334A84"/>
    <w:rsid w:val="00335920"/>
    <w:rsid w:val="0033603E"/>
    <w:rsid w:val="00337567"/>
    <w:rsid w:val="0033762F"/>
    <w:rsid w:val="003401FA"/>
    <w:rsid w:val="0034184E"/>
    <w:rsid w:val="0034213F"/>
    <w:rsid w:val="00342F20"/>
    <w:rsid w:val="003432C5"/>
    <w:rsid w:val="00345A3A"/>
    <w:rsid w:val="00345D8A"/>
    <w:rsid w:val="00346004"/>
    <w:rsid w:val="00346CE6"/>
    <w:rsid w:val="00347883"/>
    <w:rsid w:val="00347BB0"/>
    <w:rsid w:val="00350CB3"/>
    <w:rsid w:val="00351227"/>
    <w:rsid w:val="00352460"/>
    <w:rsid w:val="00354127"/>
    <w:rsid w:val="00354C4F"/>
    <w:rsid w:val="00355AE7"/>
    <w:rsid w:val="00356D4E"/>
    <w:rsid w:val="00356EC9"/>
    <w:rsid w:val="00356F06"/>
    <w:rsid w:val="00357EBA"/>
    <w:rsid w:val="00362AE3"/>
    <w:rsid w:val="00362E4D"/>
    <w:rsid w:val="003631CC"/>
    <w:rsid w:val="00364688"/>
    <w:rsid w:val="00364869"/>
    <w:rsid w:val="003648E7"/>
    <w:rsid w:val="003667CA"/>
    <w:rsid w:val="00366C7E"/>
    <w:rsid w:val="00370302"/>
    <w:rsid w:val="00370DEF"/>
    <w:rsid w:val="00370E56"/>
    <w:rsid w:val="003710C1"/>
    <w:rsid w:val="00371D37"/>
    <w:rsid w:val="00372D94"/>
    <w:rsid w:val="003730F9"/>
    <w:rsid w:val="003733F8"/>
    <w:rsid w:val="003761FD"/>
    <w:rsid w:val="003766C8"/>
    <w:rsid w:val="0037695E"/>
    <w:rsid w:val="00377483"/>
    <w:rsid w:val="00377616"/>
    <w:rsid w:val="003777A6"/>
    <w:rsid w:val="003777F2"/>
    <w:rsid w:val="00377F83"/>
    <w:rsid w:val="0038183F"/>
    <w:rsid w:val="00382A34"/>
    <w:rsid w:val="00384895"/>
    <w:rsid w:val="00384EA3"/>
    <w:rsid w:val="00385EF4"/>
    <w:rsid w:val="00387C65"/>
    <w:rsid w:val="0039192B"/>
    <w:rsid w:val="0039210C"/>
    <w:rsid w:val="00392464"/>
    <w:rsid w:val="00392F30"/>
    <w:rsid w:val="00393CD7"/>
    <w:rsid w:val="00393DD9"/>
    <w:rsid w:val="00394E39"/>
    <w:rsid w:val="00397096"/>
    <w:rsid w:val="00397422"/>
    <w:rsid w:val="00397D89"/>
    <w:rsid w:val="003A08DB"/>
    <w:rsid w:val="003A28A0"/>
    <w:rsid w:val="003A39A1"/>
    <w:rsid w:val="003A4DB0"/>
    <w:rsid w:val="003A555E"/>
    <w:rsid w:val="003A6B34"/>
    <w:rsid w:val="003B07C8"/>
    <w:rsid w:val="003B1605"/>
    <w:rsid w:val="003B1793"/>
    <w:rsid w:val="003B46C5"/>
    <w:rsid w:val="003B5DD9"/>
    <w:rsid w:val="003C139E"/>
    <w:rsid w:val="003C2191"/>
    <w:rsid w:val="003C3A16"/>
    <w:rsid w:val="003C3BD6"/>
    <w:rsid w:val="003C514E"/>
    <w:rsid w:val="003C6FAB"/>
    <w:rsid w:val="003C7800"/>
    <w:rsid w:val="003D212A"/>
    <w:rsid w:val="003D265D"/>
    <w:rsid w:val="003D3863"/>
    <w:rsid w:val="003D3AC5"/>
    <w:rsid w:val="003D4E2D"/>
    <w:rsid w:val="003D5A96"/>
    <w:rsid w:val="003E1F8D"/>
    <w:rsid w:val="003E2B2A"/>
    <w:rsid w:val="003E396A"/>
    <w:rsid w:val="003E4C4C"/>
    <w:rsid w:val="003E68FB"/>
    <w:rsid w:val="003F2107"/>
    <w:rsid w:val="003F2642"/>
    <w:rsid w:val="003F5725"/>
    <w:rsid w:val="003F7EDB"/>
    <w:rsid w:val="0040041E"/>
    <w:rsid w:val="00401028"/>
    <w:rsid w:val="004015F1"/>
    <w:rsid w:val="00401AE9"/>
    <w:rsid w:val="00402AA3"/>
    <w:rsid w:val="00403799"/>
    <w:rsid w:val="00403857"/>
    <w:rsid w:val="004057D7"/>
    <w:rsid w:val="004110DE"/>
    <w:rsid w:val="00412459"/>
    <w:rsid w:val="0041493E"/>
    <w:rsid w:val="00420181"/>
    <w:rsid w:val="004205B8"/>
    <w:rsid w:val="004266C4"/>
    <w:rsid w:val="004278F8"/>
    <w:rsid w:val="00430AD8"/>
    <w:rsid w:val="00430BA8"/>
    <w:rsid w:val="0043496D"/>
    <w:rsid w:val="00434B78"/>
    <w:rsid w:val="004357EA"/>
    <w:rsid w:val="0044085A"/>
    <w:rsid w:val="00440C6B"/>
    <w:rsid w:val="00442032"/>
    <w:rsid w:val="00442AFC"/>
    <w:rsid w:val="0044308F"/>
    <w:rsid w:val="00443989"/>
    <w:rsid w:val="00446A8B"/>
    <w:rsid w:val="00446B20"/>
    <w:rsid w:val="00450E8D"/>
    <w:rsid w:val="004528A4"/>
    <w:rsid w:val="00453C46"/>
    <w:rsid w:val="00454CD2"/>
    <w:rsid w:val="00456D22"/>
    <w:rsid w:val="00462E8C"/>
    <w:rsid w:val="00464936"/>
    <w:rsid w:val="004665E4"/>
    <w:rsid w:val="00467BAC"/>
    <w:rsid w:val="00467E18"/>
    <w:rsid w:val="0047018F"/>
    <w:rsid w:val="0047082A"/>
    <w:rsid w:val="00470A34"/>
    <w:rsid w:val="00471A3C"/>
    <w:rsid w:val="00472BB1"/>
    <w:rsid w:val="004738CF"/>
    <w:rsid w:val="00473A1E"/>
    <w:rsid w:val="0047432A"/>
    <w:rsid w:val="00475B8C"/>
    <w:rsid w:val="00476C2E"/>
    <w:rsid w:val="00476C55"/>
    <w:rsid w:val="00476EA1"/>
    <w:rsid w:val="00477236"/>
    <w:rsid w:val="00477967"/>
    <w:rsid w:val="00477C06"/>
    <w:rsid w:val="00480877"/>
    <w:rsid w:val="00481934"/>
    <w:rsid w:val="00482241"/>
    <w:rsid w:val="004842E8"/>
    <w:rsid w:val="004842F2"/>
    <w:rsid w:val="004855AC"/>
    <w:rsid w:val="00486B7D"/>
    <w:rsid w:val="0048CD74"/>
    <w:rsid w:val="0049119C"/>
    <w:rsid w:val="00491856"/>
    <w:rsid w:val="004931A3"/>
    <w:rsid w:val="004931CA"/>
    <w:rsid w:val="004936EE"/>
    <w:rsid w:val="004A25CB"/>
    <w:rsid w:val="004A2ECF"/>
    <w:rsid w:val="004A7FD2"/>
    <w:rsid w:val="004B01E7"/>
    <w:rsid w:val="004B13F1"/>
    <w:rsid w:val="004B1640"/>
    <w:rsid w:val="004B1922"/>
    <w:rsid w:val="004B21A5"/>
    <w:rsid w:val="004B63E3"/>
    <w:rsid w:val="004C1DFA"/>
    <w:rsid w:val="004C6520"/>
    <w:rsid w:val="004D161A"/>
    <w:rsid w:val="004D1BD5"/>
    <w:rsid w:val="004D5102"/>
    <w:rsid w:val="004D57CB"/>
    <w:rsid w:val="004D5A30"/>
    <w:rsid w:val="004E0EA0"/>
    <w:rsid w:val="004E1EE1"/>
    <w:rsid w:val="004E25D6"/>
    <w:rsid w:val="004E4327"/>
    <w:rsid w:val="004E45A7"/>
    <w:rsid w:val="004E57C9"/>
    <w:rsid w:val="004E5D96"/>
    <w:rsid w:val="004E7641"/>
    <w:rsid w:val="004F0FAE"/>
    <w:rsid w:val="004F11FD"/>
    <w:rsid w:val="004F25F0"/>
    <w:rsid w:val="004F26E1"/>
    <w:rsid w:val="004F37D0"/>
    <w:rsid w:val="004F5142"/>
    <w:rsid w:val="004F7862"/>
    <w:rsid w:val="00500EE3"/>
    <w:rsid w:val="00502DF1"/>
    <w:rsid w:val="005037F0"/>
    <w:rsid w:val="005042BA"/>
    <w:rsid w:val="00504951"/>
    <w:rsid w:val="00505138"/>
    <w:rsid w:val="00505BCF"/>
    <w:rsid w:val="005078E4"/>
    <w:rsid w:val="00512F27"/>
    <w:rsid w:val="005133A2"/>
    <w:rsid w:val="005138AB"/>
    <w:rsid w:val="00513F07"/>
    <w:rsid w:val="00515436"/>
    <w:rsid w:val="00516A86"/>
    <w:rsid w:val="0052088D"/>
    <w:rsid w:val="00524C33"/>
    <w:rsid w:val="0052706A"/>
    <w:rsid w:val="005275F6"/>
    <w:rsid w:val="0052792D"/>
    <w:rsid w:val="0053036B"/>
    <w:rsid w:val="00533F0E"/>
    <w:rsid w:val="00534DE6"/>
    <w:rsid w:val="005364F7"/>
    <w:rsid w:val="005401E0"/>
    <w:rsid w:val="00540581"/>
    <w:rsid w:val="0054193F"/>
    <w:rsid w:val="00546A4C"/>
    <w:rsid w:val="00554E19"/>
    <w:rsid w:val="00554EB7"/>
    <w:rsid w:val="00557E38"/>
    <w:rsid w:val="0056122E"/>
    <w:rsid w:val="005624B9"/>
    <w:rsid w:val="00563E4B"/>
    <w:rsid w:val="0056500D"/>
    <w:rsid w:val="005662D3"/>
    <w:rsid w:val="0056637D"/>
    <w:rsid w:val="00567165"/>
    <w:rsid w:val="005673F6"/>
    <w:rsid w:val="0057058F"/>
    <w:rsid w:val="005709F7"/>
    <w:rsid w:val="00571A9F"/>
    <w:rsid w:val="00572102"/>
    <w:rsid w:val="0057594B"/>
    <w:rsid w:val="00576A19"/>
    <w:rsid w:val="00576F36"/>
    <w:rsid w:val="0057784A"/>
    <w:rsid w:val="00581E7B"/>
    <w:rsid w:val="0058260C"/>
    <w:rsid w:val="005867B8"/>
    <w:rsid w:val="005871F6"/>
    <w:rsid w:val="00590035"/>
    <w:rsid w:val="0059244B"/>
    <w:rsid w:val="0059257F"/>
    <w:rsid w:val="005938C6"/>
    <w:rsid w:val="00593E7A"/>
    <w:rsid w:val="0059483F"/>
    <w:rsid w:val="00594FD0"/>
    <w:rsid w:val="005959B9"/>
    <w:rsid w:val="005975BE"/>
    <w:rsid w:val="00597E26"/>
    <w:rsid w:val="00597EFD"/>
    <w:rsid w:val="005A2042"/>
    <w:rsid w:val="005A274B"/>
    <w:rsid w:val="005A4B61"/>
    <w:rsid w:val="005A6B3A"/>
    <w:rsid w:val="005B0EA2"/>
    <w:rsid w:val="005B12CE"/>
    <w:rsid w:val="005B39FF"/>
    <w:rsid w:val="005B3B50"/>
    <w:rsid w:val="005B4C1C"/>
    <w:rsid w:val="005B4DC3"/>
    <w:rsid w:val="005B5848"/>
    <w:rsid w:val="005B70EF"/>
    <w:rsid w:val="005C063A"/>
    <w:rsid w:val="005C445F"/>
    <w:rsid w:val="005C51B4"/>
    <w:rsid w:val="005D2F53"/>
    <w:rsid w:val="005D3527"/>
    <w:rsid w:val="005D4048"/>
    <w:rsid w:val="005D5AC7"/>
    <w:rsid w:val="005D5BBD"/>
    <w:rsid w:val="005D5D77"/>
    <w:rsid w:val="005E06ED"/>
    <w:rsid w:val="005E15A6"/>
    <w:rsid w:val="005E196B"/>
    <w:rsid w:val="005E1D60"/>
    <w:rsid w:val="005E4821"/>
    <w:rsid w:val="005E5875"/>
    <w:rsid w:val="005E5E97"/>
    <w:rsid w:val="005E6752"/>
    <w:rsid w:val="005E7E2D"/>
    <w:rsid w:val="005F1BB0"/>
    <w:rsid w:val="005F2430"/>
    <w:rsid w:val="005F337D"/>
    <w:rsid w:val="005F4C83"/>
    <w:rsid w:val="005F546F"/>
    <w:rsid w:val="005F579D"/>
    <w:rsid w:val="005F5E81"/>
    <w:rsid w:val="005F5FDE"/>
    <w:rsid w:val="005F7A9B"/>
    <w:rsid w:val="00600A8A"/>
    <w:rsid w:val="0060243E"/>
    <w:rsid w:val="006049D7"/>
    <w:rsid w:val="00606ACC"/>
    <w:rsid w:val="00606D48"/>
    <w:rsid w:val="0060722B"/>
    <w:rsid w:val="0061138F"/>
    <w:rsid w:val="0061243F"/>
    <w:rsid w:val="00613129"/>
    <w:rsid w:val="00613B40"/>
    <w:rsid w:val="00613F00"/>
    <w:rsid w:val="00614083"/>
    <w:rsid w:val="006174A7"/>
    <w:rsid w:val="00617885"/>
    <w:rsid w:val="006219AD"/>
    <w:rsid w:val="00622A5A"/>
    <w:rsid w:val="006303A5"/>
    <w:rsid w:val="00630C84"/>
    <w:rsid w:val="00634419"/>
    <w:rsid w:val="00634F48"/>
    <w:rsid w:val="006357AE"/>
    <w:rsid w:val="006361A3"/>
    <w:rsid w:val="006400A2"/>
    <w:rsid w:val="006415AC"/>
    <w:rsid w:val="006416CD"/>
    <w:rsid w:val="00642130"/>
    <w:rsid w:val="006428B0"/>
    <w:rsid w:val="00643B8D"/>
    <w:rsid w:val="00643D3A"/>
    <w:rsid w:val="0064569E"/>
    <w:rsid w:val="00646109"/>
    <w:rsid w:val="00646D86"/>
    <w:rsid w:val="006479A5"/>
    <w:rsid w:val="006553EC"/>
    <w:rsid w:val="00655491"/>
    <w:rsid w:val="0065666F"/>
    <w:rsid w:val="00656C4D"/>
    <w:rsid w:val="006578EC"/>
    <w:rsid w:val="00660CAB"/>
    <w:rsid w:val="006629E2"/>
    <w:rsid w:val="00662DBF"/>
    <w:rsid w:val="00662EFB"/>
    <w:rsid w:val="006632B1"/>
    <w:rsid w:val="00663AEA"/>
    <w:rsid w:val="00663BA1"/>
    <w:rsid w:val="006642DC"/>
    <w:rsid w:val="00664940"/>
    <w:rsid w:val="006665D0"/>
    <w:rsid w:val="00666A94"/>
    <w:rsid w:val="00667BD6"/>
    <w:rsid w:val="006702C0"/>
    <w:rsid w:val="006728A8"/>
    <w:rsid w:val="00672D9C"/>
    <w:rsid w:val="00675496"/>
    <w:rsid w:val="00676A5C"/>
    <w:rsid w:val="00676BB9"/>
    <w:rsid w:val="006778D9"/>
    <w:rsid w:val="00683FE9"/>
    <w:rsid w:val="00684153"/>
    <w:rsid w:val="006854B1"/>
    <w:rsid w:val="00685BAB"/>
    <w:rsid w:val="00686885"/>
    <w:rsid w:val="00687484"/>
    <w:rsid w:val="00690C8C"/>
    <w:rsid w:val="006927D3"/>
    <w:rsid w:val="0069725F"/>
    <w:rsid w:val="00697C35"/>
    <w:rsid w:val="006A0415"/>
    <w:rsid w:val="006A096F"/>
    <w:rsid w:val="006A14DD"/>
    <w:rsid w:val="006A2AFD"/>
    <w:rsid w:val="006A6DF2"/>
    <w:rsid w:val="006A6E28"/>
    <w:rsid w:val="006A7A49"/>
    <w:rsid w:val="006B0AB9"/>
    <w:rsid w:val="006B19AE"/>
    <w:rsid w:val="006B19E3"/>
    <w:rsid w:val="006B1C9C"/>
    <w:rsid w:val="006B1F21"/>
    <w:rsid w:val="006B21CB"/>
    <w:rsid w:val="006B265D"/>
    <w:rsid w:val="006B589C"/>
    <w:rsid w:val="006B5BC2"/>
    <w:rsid w:val="006B69A4"/>
    <w:rsid w:val="006C109F"/>
    <w:rsid w:val="006C1B26"/>
    <w:rsid w:val="006C1EC3"/>
    <w:rsid w:val="006C30F0"/>
    <w:rsid w:val="006C4D8E"/>
    <w:rsid w:val="006C613E"/>
    <w:rsid w:val="006C668E"/>
    <w:rsid w:val="006C791F"/>
    <w:rsid w:val="006D08DB"/>
    <w:rsid w:val="006D0BFA"/>
    <w:rsid w:val="006D16AF"/>
    <w:rsid w:val="006D1A2B"/>
    <w:rsid w:val="006D24D4"/>
    <w:rsid w:val="006D3194"/>
    <w:rsid w:val="006D412A"/>
    <w:rsid w:val="006D4C46"/>
    <w:rsid w:val="006D55F5"/>
    <w:rsid w:val="006D593D"/>
    <w:rsid w:val="006D609F"/>
    <w:rsid w:val="006E01A3"/>
    <w:rsid w:val="006E1658"/>
    <w:rsid w:val="006E5716"/>
    <w:rsid w:val="006E5853"/>
    <w:rsid w:val="006E60C1"/>
    <w:rsid w:val="006F0709"/>
    <w:rsid w:val="006F0F4F"/>
    <w:rsid w:val="006F2FF1"/>
    <w:rsid w:val="006F309D"/>
    <w:rsid w:val="006F3EAF"/>
    <w:rsid w:val="006F412D"/>
    <w:rsid w:val="006F417F"/>
    <w:rsid w:val="006F58FC"/>
    <w:rsid w:val="006F59DC"/>
    <w:rsid w:val="006F6858"/>
    <w:rsid w:val="006F6D5D"/>
    <w:rsid w:val="006F7ACC"/>
    <w:rsid w:val="00701434"/>
    <w:rsid w:val="00701EA5"/>
    <w:rsid w:val="00702A22"/>
    <w:rsid w:val="00703DBC"/>
    <w:rsid w:val="0070536F"/>
    <w:rsid w:val="007059C6"/>
    <w:rsid w:val="007064C9"/>
    <w:rsid w:val="007100A8"/>
    <w:rsid w:val="00710B3E"/>
    <w:rsid w:val="00710F7D"/>
    <w:rsid w:val="007120EA"/>
    <w:rsid w:val="007143F8"/>
    <w:rsid w:val="00715019"/>
    <w:rsid w:val="0071518B"/>
    <w:rsid w:val="00715318"/>
    <w:rsid w:val="007164E4"/>
    <w:rsid w:val="007203E5"/>
    <w:rsid w:val="00721D34"/>
    <w:rsid w:val="00721E4D"/>
    <w:rsid w:val="0072216C"/>
    <w:rsid w:val="00723742"/>
    <w:rsid w:val="007250D0"/>
    <w:rsid w:val="00725BD0"/>
    <w:rsid w:val="00726701"/>
    <w:rsid w:val="00726785"/>
    <w:rsid w:val="00726FDA"/>
    <w:rsid w:val="007273BC"/>
    <w:rsid w:val="007302B3"/>
    <w:rsid w:val="00730733"/>
    <w:rsid w:val="00730E3A"/>
    <w:rsid w:val="0073151C"/>
    <w:rsid w:val="00733496"/>
    <w:rsid w:val="00736AAF"/>
    <w:rsid w:val="00741876"/>
    <w:rsid w:val="0074367F"/>
    <w:rsid w:val="00743765"/>
    <w:rsid w:val="00743978"/>
    <w:rsid w:val="00744C37"/>
    <w:rsid w:val="00744C64"/>
    <w:rsid w:val="00744F4E"/>
    <w:rsid w:val="0074666B"/>
    <w:rsid w:val="0074669B"/>
    <w:rsid w:val="0075389F"/>
    <w:rsid w:val="007538E5"/>
    <w:rsid w:val="00753CCF"/>
    <w:rsid w:val="007546DF"/>
    <w:rsid w:val="00757044"/>
    <w:rsid w:val="00757921"/>
    <w:rsid w:val="007602A3"/>
    <w:rsid w:val="00763842"/>
    <w:rsid w:val="00765A9F"/>
    <w:rsid w:val="00765B2A"/>
    <w:rsid w:val="007670AC"/>
    <w:rsid w:val="00767CF1"/>
    <w:rsid w:val="007709EE"/>
    <w:rsid w:val="007710D0"/>
    <w:rsid w:val="007716EC"/>
    <w:rsid w:val="00771FEE"/>
    <w:rsid w:val="00775C19"/>
    <w:rsid w:val="00775D49"/>
    <w:rsid w:val="00776D17"/>
    <w:rsid w:val="00776F3F"/>
    <w:rsid w:val="007774E0"/>
    <w:rsid w:val="007803A2"/>
    <w:rsid w:val="00780D8A"/>
    <w:rsid w:val="0078109E"/>
    <w:rsid w:val="00783A34"/>
    <w:rsid w:val="0078449B"/>
    <w:rsid w:val="00786D45"/>
    <w:rsid w:val="007874F8"/>
    <w:rsid w:val="00790BE5"/>
    <w:rsid w:val="007929DD"/>
    <w:rsid w:val="00792B09"/>
    <w:rsid w:val="00795CA1"/>
    <w:rsid w:val="00795D61"/>
    <w:rsid w:val="007968F4"/>
    <w:rsid w:val="00796BD8"/>
    <w:rsid w:val="007A06A1"/>
    <w:rsid w:val="007A1DB9"/>
    <w:rsid w:val="007A24DC"/>
    <w:rsid w:val="007A2A5A"/>
    <w:rsid w:val="007A2AD2"/>
    <w:rsid w:val="007A2AF8"/>
    <w:rsid w:val="007A4120"/>
    <w:rsid w:val="007A45F3"/>
    <w:rsid w:val="007A4F17"/>
    <w:rsid w:val="007A670D"/>
    <w:rsid w:val="007B1E5E"/>
    <w:rsid w:val="007B3456"/>
    <w:rsid w:val="007B6B43"/>
    <w:rsid w:val="007C117B"/>
    <w:rsid w:val="007C42E4"/>
    <w:rsid w:val="007C5708"/>
    <w:rsid w:val="007C5B05"/>
    <w:rsid w:val="007C6B52"/>
    <w:rsid w:val="007C7BD8"/>
    <w:rsid w:val="007D0CA2"/>
    <w:rsid w:val="007D16C5"/>
    <w:rsid w:val="007D4F91"/>
    <w:rsid w:val="007D53E5"/>
    <w:rsid w:val="007D594F"/>
    <w:rsid w:val="007D6A9A"/>
    <w:rsid w:val="007D7414"/>
    <w:rsid w:val="007D7A5B"/>
    <w:rsid w:val="007E0D3C"/>
    <w:rsid w:val="007E12AB"/>
    <w:rsid w:val="007E7A02"/>
    <w:rsid w:val="007F0E10"/>
    <w:rsid w:val="007F1E80"/>
    <w:rsid w:val="007F226F"/>
    <w:rsid w:val="007F22B6"/>
    <w:rsid w:val="007F2F6C"/>
    <w:rsid w:val="007F3BB9"/>
    <w:rsid w:val="007F46C4"/>
    <w:rsid w:val="007F54A3"/>
    <w:rsid w:val="007F7096"/>
    <w:rsid w:val="007F741B"/>
    <w:rsid w:val="007F7816"/>
    <w:rsid w:val="00800578"/>
    <w:rsid w:val="00800E2E"/>
    <w:rsid w:val="008021D9"/>
    <w:rsid w:val="008027D5"/>
    <w:rsid w:val="008036E5"/>
    <w:rsid w:val="00805C91"/>
    <w:rsid w:val="00806FB6"/>
    <w:rsid w:val="00810415"/>
    <w:rsid w:val="008115FF"/>
    <w:rsid w:val="00811A29"/>
    <w:rsid w:val="00812E7E"/>
    <w:rsid w:val="00813B18"/>
    <w:rsid w:val="008149AF"/>
    <w:rsid w:val="00814AF8"/>
    <w:rsid w:val="00814D12"/>
    <w:rsid w:val="00817A23"/>
    <w:rsid w:val="00822A07"/>
    <w:rsid w:val="00822C4D"/>
    <w:rsid w:val="00824BDA"/>
    <w:rsid w:val="00824E71"/>
    <w:rsid w:val="008251F4"/>
    <w:rsid w:val="008260A2"/>
    <w:rsid w:val="00826879"/>
    <w:rsid w:val="008272DC"/>
    <w:rsid w:val="00827FE5"/>
    <w:rsid w:val="00830762"/>
    <w:rsid w:val="00830EF7"/>
    <w:rsid w:val="00831B59"/>
    <w:rsid w:val="0083312C"/>
    <w:rsid w:val="0083393E"/>
    <w:rsid w:val="00833A27"/>
    <w:rsid w:val="00834BC4"/>
    <w:rsid w:val="008357CF"/>
    <w:rsid w:val="008376BC"/>
    <w:rsid w:val="008376F3"/>
    <w:rsid w:val="0084034B"/>
    <w:rsid w:val="00842C79"/>
    <w:rsid w:val="00842FFF"/>
    <w:rsid w:val="00843499"/>
    <w:rsid w:val="008435FD"/>
    <w:rsid w:val="00843CF9"/>
    <w:rsid w:val="008441D5"/>
    <w:rsid w:val="008452F2"/>
    <w:rsid w:val="00846156"/>
    <w:rsid w:val="008466C0"/>
    <w:rsid w:val="0085038B"/>
    <w:rsid w:val="008534F0"/>
    <w:rsid w:val="008545D7"/>
    <w:rsid w:val="00857739"/>
    <w:rsid w:val="00857F04"/>
    <w:rsid w:val="008619D9"/>
    <w:rsid w:val="00861C77"/>
    <w:rsid w:val="00862F8B"/>
    <w:rsid w:val="00862FE4"/>
    <w:rsid w:val="0086389A"/>
    <w:rsid w:val="008644A4"/>
    <w:rsid w:val="00865B84"/>
    <w:rsid w:val="00866F75"/>
    <w:rsid w:val="008672D3"/>
    <w:rsid w:val="00870651"/>
    <w:rsid w:val="0087083C"/>
    <w:rsid w:val="00870EA2"/>
    <w:rsid w:val="008721BF"/>
    <w:rsid w:val="008722D9"/>
    <w:rsid w:val="00873FED"/>
    <w:rsid w:val="008743C8"/>
    <w:rsid w:val="0087605E"/>
    <w:rsid w:val="00876AED"/>
    <w:rsid w:val="008817DE"/>
    <w:rsid w:val="008865F3"/>
    <w:rsid w:val="008913FD"/>
    <w:rsid w:val="0089161D"/>
    <w:rsid w:val="00891C9F"/>
    <w:rsid w:val="00893D3A"/>
    <w:rsid w:val="00895563"/>
    <w:rsid w:val="00895CA8"/>
    <w:rsid w:val="00897C63"/>
    <w:rsid w:val="008A1141"/>
    <w:rsid w:val="008A32B2"/>
    <w:rsid w:val="008A4A31"/>
    <w:rsid w:val="008B07DB"/>
    <w:rsid w:val="008B1FEE"/>
    <w:rsid w:val="008B2A0C"/>
    <w:rsid w:val="008B43D8"/>
    <w:rsid w:val="008B4DCF"/>
    <w:rsid w:val="008B54A1"/>
    <w:rsid w:val="008B6366"/>
    <w:rsid w:val="008B6606"/>
    <w:rsid w:val="008C152F"/>
    <w:rsid w:val="008C2337"/>
    <w:rsid w:val="008C4110"/>
    <w:rsid w:val="008C6176"/>
    <w:rsid w:val="008C6230"/>
    <w:rsid w:val="008C69A5"/>
    <w:rsid w:val="008D0A75"/>
    <w:rsid w:val="008D37CB"/>
    <w:rsid w:val="008D3B3D"/>
    <w:rsid w:val="008D6E59"/>
    <w:rsid w:val="008D7879"/>
    <w:rsid w:val="008D7C9A"/>
    <w:rsid w:val="008E1A06"/>
    <w:rsid w:val="008E61BE"/>
    <w:rsid w:val="008E6711"/>
    <w:rsid w:val="008E72F5"/>
    <w:rsid w:val="008E785D"/>
    <w:rsid w:val="008E7904"/>
    <w:rsid w:val="008F00D7"/>
    <w:rsid w:val="008F0A63"/>
    <w:rsid w:val="008F2A51"/>
    <w:rsid w:val="008F49A9"/>
    <w:rsid w:val="008F6552"/>
    <w:rsid w:val="008F7AA7"/>
    <w:rsid w:val="00901272"/>
    <w:rsid w:val="00901514"/>
    <w:rsid w:val="009032CF"/>
    <w:rsid w:val="00903C32"/>
    <w:rsid w:val="00907954"/>
    <w:rsid w:val="00907D57"/>
    <w:rsid w:val="00907E92"/>
    <w:rsid w:val="00911315"/>
    <w:rsid w:val="00913F2A"/>
    <w:rsid w:val="00914319"/>
    <w:rsid w:val="0091692F"/>
    <w:rsid w:val="00916B16"/>
    <w:rsid w:val="00916E87"/>
    <w:rsid w:val="009173B9"/>
    <w:rsid w:val="009208E8"/>
    <w:rsid w:val="00921034"/>
    <w:rsid w:val="009214AB"/>
    <w:rsid w:val="009227BE"/>
    <w:rsid w:val="009231C4"/>
    <w:rsid w:val="00923B51"/>
    <w:rsid w:val="00923D63"/>
    <w:rsid w:val="009256B2"/>
    <w:rsid w:val="009260E7"/>
    <w:rsid w:val="0092747B"/>
    <w:rsid w:val="00930867"/>
    <w:rsid w:val="00930C1E"/>
    <w:rsid w:val="00931BB2"/>
    <w:rsid w:val="0093335D"/>
    <w:rsid w:val="00933A04"/>
    <w:rsid w:val="009342BB"/>
    <w:rsid w:val="0093613E"/>
    <w:rsid w:val="009374AA"/>
    <w:rsid w:val="009404D9"/>
    <w:rsid w:val="00941163"/>
    <w:rsid w:val="0094170E"/>
    <w:rsid w:val="00943026"/>
    <w:rsid w:val="009432AE"/>
    <w:rsid w:val="00944126"/>
    <w:rsid w:val="0094531E"/>
    <w:rsid w:val="00951C6E"/>
    <w:rsid w:val="009558A0"/>
    <w:rsid w:val="00956574"/>
    <w:rsid w:val="009612AD"/>
    <w:rsid w:val="00961880"/>
    <w:rsid w:val="00964CE4"/>
    <w:rsid w:val="00964F9F"/>
    <w:rsid w:val="00965382"/>
    <w:rsid w:val="0096631D"/>
    <w:rsid w:val="00966527"/>
    <w:rsid w:val="00966B81"/>
    <w:rsid w:val="00967978"/>
    <w:rsid w:val="0097137B"/>
    <w:rsid w:val="009738FF"/>
    <w:rsid w:val="00977F7E"/>
    <w:rsid w:val="00981051"/>
    <w:rsid w:val="009815B3"/>
    <w:rsid w:val="00981C65"/>
    <w:rsid w:val="00983361"/>
    <w:rsid w:val="00984E9D"/>
    <w:rsid w:val="00984EFA"/>
    <w:rsid w:val="009878EA"/>
    <w:rsid w:val="009917C1"/>
    <w:rsid w:val="00992492"/>
    <w:rsid w:val="00992B13"/>
    <w:rsid w:val="00993300"/>
    <w:rsid w:val="00997B6A"/>
    <w:rsid w:val="009A180C"/>
    <w:rsid w:val="009A3B0F"/>
    <w:rsid w:val="009A518B"/>
    <w:rsid w:val="009A5C8A"/>
    <w:rsid w:val="009B0CB7"/>
    <w:rsid w:val="009B145D"/>
    <w:rsid w:val="009B1990"/>
    <w:rsid w:val="009B44D6"/>
    <w:rsid w:val="009B4B87"/>
    <w:rsid w:val="009B58B5"/>
    <w:rsid w:val="009B7168"/>
    <w:rsid w:val="009B7964"/>
    <w:rsid w:val="009B7F77"/>
    <w:rsid w:val="009C27F9"/>
    <w:rsid w:val="009C3C37"/>
    <w:rsid w:val="009C3CF9"/>
    <w:rsid w:val="009C494E"/>
    <w:rsid w:val="009C5398"/>
    <w:rsid w:val="009C6F09"/>
    <w:rsid w:val="009C7720"/>
    <w:rsid w:val="009D0105"/>
    <w:rsid w:val="009D0301"/>
    <w:rsid w:val="009D124C"/>
    <w:rsid w:val="009D1B16"/>
    <w:rsid w:val="009D2036"/>
    <w:rsid w:val="009D2803"/>
    <w:rsid w:val="009D4AB7"/>
    <w:rsid w:val="009D6176"/>
    <w:rsid w:val="009D64E2"/>
    <w:rsid w:val="009D6F14"/>
    <w:rsid w:val="009E11E2"/>
    <w:rsid w:val="009E1203"/>
    <w:rsid w:val="009E203B"/>
    <w:rsid w:val="009E264B"/>
    <w:rsid w:val="009E3B70"/>
    <w:rsid w:val="009E44FE"/>
    <w:rsid w:val="009E4DDF"/>
    <w:rsid w:val="009EB6EC"/>
    <w:rsid w:val="009F05CA"/>
    <w:rsid w:val="009F0E42"/>
    <w:rsid w:val="009F1D1D"/>
    <w:rsid w:val="009F229D"/>
    <w:rsid w:val="009F3AA0"/>
    <w:rsid w:val="009F4DB0"/>
    <w:rsid w:val="009F7389"/>
    <w:rsid w:val="00A01656"/>
    <w:rsid w:val="00A0225F"/>
    <w:rsid w:val="00A02333"/>
    <w:rsid w:val="00A028FD"/>
    <w:rsid w:val="00A04406"/>
    <w:rsid w:val="00A054DF"/>
    <w:rsid w:val="00A059DE"/>
    <w:rsid w:val="00A073A7"/>
    <w:rsid w:val="00A12D1F"/>
    <w:rsid w:val="00A13E92"/>
    <w:rsid w:val="00A14342"/>
    <w:rsid w:val="00A1517B"/>
    <w:rsid w:val="00A17021"/>
    <w:rsid w:val="00A173C5"/>
    <w:rsid w:val="00A20400"/>
    <w:rsid w:val="00A20A1D"/>
    <w:rsid w:val="00A21073"/>
    <w:rsid w:val="00A21076"/>
    <w:rsid w:val="00A21CC7"/>
    <w:rsid w:val="00A22ED3"/>
    <w:rsid w:val="00A23AFA"/>
    <w:rsid w:val="00A2693A"/>
    <w:rsid w:val="00A27AAE"/>
    <w:rsid w:val="00A30B95"/>
    <w:rsid w:val="00A312AB"/>
    <w:rsid w:val="00A31630"/>
    <w:rsid w:val="00A31B3E"/>
    <w:rsid w:val="00A320F8"/>
    <w:rsid w:val="00A32768"/>
    <w:rsid w:val="00A34331"/>
    <w:rsid w:val="00A37393"/>
    <w:rsid w:val="00A3778D"/>
    <w:rsid w:val="00A37EEA"/>
    <w:rsid w:val="00A41306"/>
    <w:rsid w:val="00A42B88"/>
    <w:rsid w:val="00A43C55"/>
    <w:rsid w:val="00A509BE"/>
    <w:rsid w:val="00A513E1"/>
    <w:rsid w:val="00A528AF"/>
    <w:rsid w:val="00A532F3"/>
    <w:rsid w:val="00A56801"/>
    <w:rsid w:val="00A57A30"/>
    <w:rsid w:val="00A63A0D"/>
    <w:rsid w:val="00A65527"/>
    <w:rsid w:val="00A71367"/>
    <w:rsid w:val="00A728E6"/>
    <w:rsid w:val="00A728FE"/>
    <w:rsid w:val="00A736B4"/>
    <w:rsid w:val="00A73B7E"/>
    <w:rsid w:val="00A757F6"/>
    <w:rsid w:val="00A83192"/>
    <w:rsid w:val="00A8463D"/>
    <w:rsid w:val="00A8489E"/>
    <w:rsid w:val="00A8598D"/>
    <w:rsid w:val="00A868DF"/>
    <w:rsid w:val="00A86BC3"/>
    <w:rsid w:val="00A90682"/>
    <w:rsid w:val="00A928CD"/>
    <w:rsid w:val="00A9620B"/>
    <w:rsid w:val="00A966C7"/>
    <w:rsid w:val="00A97697"/>
    <w:rsid w:val="00A979B8"/>
    <w:rsid w:val="00AA0546"/>
    <w:rsid w:val="00AA08AE"/>
    <w:rsid w:val="00AA1F61"/>
    <w:rsid w:val="00AA351A"/>
    <w:rsid w:val="00AA4BAF"/>
    <w:rsid w:val="00AA57A7"/>
    <w:rsid w:val="00AA7402"/>
    <w:rsid w:val="00AB4870"/>
    <w:rsid w:val="00AB4D36"/>
    <w:rsid w:val="00AB5783"/>
    <w:rsid w:val="00AB7E61"/>
    <w:rsid w:val="00AC29F3"/>
    <w:rsid w:val="00AC3CD6"/>
    <w:rsid w:val="00AC6422"/>
    <w:rsid w:val="00AC6B35"/>
    <w:rsid w:val="00AC70BF"/>
    <w:rsid w:val="00AC731C"/>
    <w:rsid w:val="00AD006C"/>
    <w:rsid w:val="00AD2102"/>
    <w:rsid w:val="00AD3A58"/>
    <w:rsid w:val="00AD4E57"/>
    <w:rsid w:val="00AD4F2F"/>
    <w:rsid w:val="00AD6C2A"/>
    <w:rsid w:val="00AE0FE6"/>
    <w:rsid w:val="00AE13A9"/>
    <w:rsid w:val="00AE2E3C"/>
    <w:rsid w:val="00AE34CC"/>
    <w:rsid w:val="00AE41D4"/>
    <w:rsid w:val="00AE467C"/>
    <w:rsid w:val="00AE5A17"/>
    <w:rsid w:val="00AE6955"/>
    <w:rsid w:val="00AF025E"/>
    <w:rsid w:val="00AF085B"/>
    <w:rsid w:val="00AF30E4"/>
    <w:rsid w:val="00AF5E1B"/>
    <w:rsid w:val="00B008F6"/>
    <w:rsid w:val="00B01BAA"/>
    <w:rsid w:val="00B027F5"/>
    <w:rsid w:val="00B054AC"/>
    <w:rsid w:val="00B05EE3"/>
    <w:rsid w:val="00B11995"/>
    <w:rsid w:val="00B1250D"/>
    <w:rsid w:val="00B13A9D"/>
    <w:rsid w:val="00B140C2"/>
    <w:rsid w:val="00B15CA4"/>
    <w:rsid w:val="00B1672E"/>
    <w:rsid w:val="00B16AF8"/>
    <w:rsid w:val="00B16C4B"/>
    <w:rsid w:val="00B16C54"/>
    <w:rsid w:val="00B178A5"/>
    <w:rsid w:val="00B17EC5"/>
    <w:rsid w:val="00B231E5"/>
    <w:rsid w:val="00B23CA4"/>
    <w:rsid w:val="00B2403F"/>
    <w:rsid w:val="00B241BE"/>
    <w:rsid w:val="00B25503"/>
    <w:rsid w:val="00B25F93"/>
    <w:rsid w:val="00B30ACB"/>
    <w:rsid w:val="00B312FB"/>
    <w:rsid w:val="00B316CF"/>
    <w:rsid w:val="00B32019"/>
    <w:rsid w:val="00B33441"/>
    <w:rsid w:val="00B3394F"/>
    <w:rsid w:val="00B354E5"/>
    <w:rsid w:val="00B36ABD"/>
    <w:rsid w:val="00B36D2E"/>
    <w:rsid w:val="00B37DA8"/>
    <w:rsid w:val="00B43B05"/>
    <w:rsid w:val="00B45FDB"/>
    <w:rsid w:val="00B50EAB"/>
    <w:rsid w:val="00B52F4E"/>
    <w:rsid w:val="00B55D4B"/>
    <w:rsid w:val="00B57DE3"/>
    <w:rsid w:val="00B605D0"/>
    <w:rsid w:val="00B634E1"/>
    <w:rsid w:val="00B64C7F"/>
    <w:rsid w:val="00B66359"/>
    <w:rsid w:val="00B6770C"/>
    <w:rsid w:val="00B73738"/>
    <w:rsid w:val="00B73EF1"/>
    <w:rsid w:val="00B74EE8"/>
    <w:rsid w:val="00B7683A"/>
    <w:rsid w:val="00B8374F"/>
    <w:rsid w:val="00B86514"/>
    <w:rsid w:val="00B87984"/>
    <w:rsid w:val="00B92386"/>
    <w:rsid w:val="00B92546"/>
    <w:rsid w:val="00B92B23"/>
    <w:rsid w:val="00B95F3B"/>
    <w:rsid w:val="00BA011B"/>
    <w:rsid w:val="00BA154E"/>
    <w:rsid w:val="00BA1D54"/>
    <w:rsid w:val="00BA21AC"/>
    <w:rsid w:val="00BA2FCA"/>
    <w:rsid w:val="00BA5AF6"/>
    <w:rsid w:val="00BA5BF3"/>
    <w:rsid w:val="00BA614D"/>
    <w:rsid w:val="00BA6763"/>
    <w:rsid w:val="00BB019F"/>
    <w:rsid w:val="00BB01C3"/>
    <w:rsid w:val="00BB2F3A"/>
    <w:rsid w:val="00BB3169"/>
    <w:rsid w:val="00BB5E92"/>
    <w:rsid w:val="00BC4685"/>
    <w:rsid w:val="00BC51A0"/>
    <w:rsid w:val="00BC763A"/>
    <w:rsid w:val="00BD1798"/>
    <w:rsid w:val="00BD2628"/>
    <w:rsid w:val="00BD33F2"/>
    <w:rsid w:val="00BD43B6"/>
    <w:rsid w:val="00BD4AE9"/>
    <w:rsid w:val="00BD5AEA"/>
    <w:rsid w:val="00BD7876"/>
    <w:rsid w:val="00BD7F98"/>
    <w:rsid w:val="00BE2277"/>
    <w:rsid w:val="00BE2E2D"/>
    <w:rsid w:val="00BE3443"/>
    <w:rsid w:val="00BE40F4"/>
    <w:rsid w:val="00BE42F1"/>
    <w:rsid w:val="00BE4799"/>
    <w:rsid w:val="00BE4D61"/>
    <w:rsid w:val="00BE6144"/>
    <w:rsid w:val="00BF0CE6"/>
    <w:rsid w:val="00BF0E01"/>
    <w:rsid w:val="00BF1E93"/>
    <w:rsid w:val="00BF218B"/>
    <w:rsid w:val="00BF3A9E"/>
    <w:rsid w:val="00BF4721"/>
    <w:rsid w:val="00BF6B53"/>
    <w:rsid w:val="00BF7D3B"/>
    <w:rsid w:val="00BF7F86"/>
    <w:rsid w:val="00C00593"/>
    <w:rsid w:val="00C01FCE"/>
    <w:rsid w:val="00C02949"/>
    <w:rsid w:val="00C02B87"/>
    <w:rsid w:val="00C045B5"/>
    <w:rsid w:val="00C04AD6"/>
    <w:rsid w:val="00C05B30"/>
    <w:rsid w:val="00C141D1"/>
    <w:rsid w:val="00C141E0"/>
    <w:rsid w:val="00C16634"/>
    <w:rsid w:val="00C17751"/>
    <w:rsid w:val="00C22FE7"/>
    <w:rsid w:val="00C23E9A"/>
    <w:rsid w:val="00C24B1A"/>
    <w:rsid w:val="00C30C1F"/>
    <w:rsid w:val="00C30E08"/>
    <w:rsid w:val="00C31252"/>
    <w:rsid w:val="00C3161A"/>
    <w:rsid w:val="00C31D4F"/>
    <w:rsid w:val="00C334C8"/>
    <w:rsid w:val="00C343C5"/>
    <w:rsid w:val="00C354BB"/>
    <w:rsid w:val="00C35945"/>
    <w:rsid w:val="00C37C58"/>
    <w:rsid w:val="00C4086D"/>
    <w:rsid w:val="00C4126C"/>
    <w:rsid w:val="00C459D5"/>
    <w:rsid w:val="00C45CC7"/>
    <w:rsid w:val="00C46CD9"/>
    <w:rsid w:val="00C50CDF"/>
    <w:rsid w:val="00C521EC"/>
    <w:rsid w:val="00C54078"/>
    <w:rsid w:val="00C57356"/>
    <w:rsid w:val="00C57C40"/>
    <w:rsid w:val="00C62F72"/>
    <w:rsid w:val="00C63CDC"/>
    <w:rsid w:val="00C63DE0"/>
    <w:rsid w:val="00C6543D"/>
    <w:rsid w:val="00C65C9B"/>
    <w:rsid w:val="00C6671A"/>
    <w:rsid w:val="00C6778C"/>
    <w:rsid w:val="00C67800"/>
    <w:rsid w:val="00C71248"/>
    <w:rsid w:val="00C71EF7"/>
    <w:rsid w:val="00C71F5B"/>
    <w:rsid w:val="00C75218"/>
    <w:rsid w:val="00C75D68"/>
    <w:rsid w:val="00C777E6"/>
    <w:rsid w:val="00C77AB8"/>
    <w:rsid w:val="00C809CA"/>
    <w:rsid w:val="00C80BEE"/>
    <w:rsid w:val="00C8106B"/>
    <w:rsid w:val="00C811A7"/>
    <w:rsid w:val="00C81611"/>
    <w:rsid w:val="00C819D0"/>
    <w:rsid w:val="00C81BE3"/>
    <w:rsid w:val="00C83DF4"/>
    <w:rsid w:val="00C843D2"/>
    <w:rsid w:val="00C8461C"/>
    <w:rsid w:val="00C90601"/>
    <w:rsid w:val="00C906F7"/>
    <w:rsid w:val="00C92256"/>
    <w:rsid w:val="00C927BE"/>
    <w:rsid w:val="00C92FB5"/>
    <w:rsid w:val="00C93D01"/>
    <w:rsid w:val="00C95947"/>
    <w:rsid w:val="00C96010"/>
    <w:rsid w:val="00C97DBA"/>
    <w:rsid w:val="00CA10C5"/>
    <w:rsid w:val="00CA1896"/>
    <w:rsid w:val="00CA198C"/>
    <w:rsid w:val="00CA211A"/>
    <w:rsid w:val="00CA2D19"/>
    <w:rsid w:val="00CA4CC9"/>
    <w:rsid w:val="00CA5CB3"/>
    <w:rsid w:val="00CA5D34"/>
    <w:rsid w:val="00CA639F"/>
    <w:rsid w:val="00CB0A24"/>
    <w:rsid w:val="00CB2197"/>
    <w:rsid w:val="00CB3AC1"/>
    <w:rsid w:val="00CB409E"/>
    <w:rsid w:val="00CB55B4"/>
    <w:rsid w:val="00CB5B28"/>
    <w:rsid w:val="00CB7108"/>
    <w:rsid w:val="00CC29D9"/>
    <w:rsid w:val="00CC29E3"/>
    <w:rsid w:val="00CC3E3D"/>
    <w:rsid w:val="00CC4CCA"/>
    <w:rsid w:val="00CC5010"/>
    <w:rsid w:val="00CC5876"/>
    <w:rsid w:val="00CC6EBF"/>
    <w:rsid w:val="00CD21BF"/>
    <w:rsid w:val="00CD311F"/>
    <w:rsid w:val="00CD38D1"/>
    <w:rsid w:val="00CD42ED"/>
    <w:rsid w:val="00CD7427"/>
    <w:rsid w:val="00CD7EE5"/>
    <w:rsid w:val="00CE0C36"/>
    <w:rsid w:val="00CE0C43"/>
    <w:rsid w:val="00CE0DCE"/>
    <w:rsid w:val="00CE1136"/>
    <w:rsid w:val="00CE3E04"/>
    <w:rsid w:val="00CE7F31"/>
    <w:rsid w:val="00CF0009"/>
    <w:rsid w:val="00CF1CCF"/>
    <w:rsid w:val="00CF1EEC"/>
    <w:rsid w:val="00CF4A9B"/>
    <w:rsid w:val="00CF5371"/>
    <w:rsid w:val="00CF644D"/>
    <w:rsid w:val="00CF6FE2"/>
    <w:rsid w:val="00D00981"/>
    <w:rsid w:val="00D00F00"/>
    <w:rsid w:val="00D0215D"/>
    <w:rsid w:val="00D02AF8"/>
    <w:rsid w:val="00D0323A"/>
    <w:rsid w:val="00D04743"/>
    <w:rsid w:val="00D04C21"/>
    <w:rsid w:val="00D04C28"/>
    <w:rsid w:val="00D05300"/>
    <w:rsid w:val="00D0559F"/>
    <w:rsid w:val="00D077E9"/>
    <w:rsid w:val="00D10057"/>
    <w:rsid w:val="00D11F9F"/>
    <w:rsid w:val="00D13B9D"/>
    <w:rsid w:val="00D14BF2"/>
    <w:rsid w:val="00D15161"/>
    <w:rsid w:val="00D24A97"/>
    <w:rsid w:val="00D255A3"/>
    <w:rsid w:val="00D25808"/>
    <w:rsid w:val="00D26DA3"/>
    <w:rsid w:val="00D2720F"/>
    <w:rsid w:val="00D27D1A"/>
    <w:rsid w:val="00D27E09"/>
    <w:rsid w:val="00D30130"/>
    <w:rsid w:val="00D3055C"/>
    <w:rsid w:val="00D30915"/>
    <w:rsid w:val="00D318D3"/>
    <w:rsid w:val="00D33CB1"/>
    <w:rsid w:val="00D34224"/>
    <w:rsid w:val="00D3645C"/>
    <w:rsid w:val="00D36BC8"/>
    <w:rsid w:val="00D37B25"/>
    <w:rsid w:val="00D42324"/>
    <w:rsid w:val="00D42CB7"/>
    <w:rsid w:val="00D42E1C"/>
    <w:rsid w:val="00D4362A"/>
    <w:rsid w:val="00D43B45"/>
    <w:rsid w:val="00D47468"/>
    <w:rsid w:val="00D50002"/>
    <w:rsid w:val="00D5098A"/>
    <w:rsid w:val="00D50DDB"/>
    <w:rsid w:val="00D51046"/>
    <w:rsid w:val="00D519C5"/>
    <w:rsid w:val="00D5413D"/>
    <w:rsid w:val="00D54E1F"/>
    <w:rsid w:val="00D54E5B"/>
    <w:rsid w:val="00D550BB"/>
    <w:rsid w:val="00D55D9F"/>
    <w:rsid w:val="00D5644C"/>
    <w:rsid w:val="00D56D9E"/>
    <w:rsid w:val="00D570A9"/>
    <w:rsid w:val="00D6036B"/>
    <w:rsid w:val="00D620C5"/>
    <w:rsid w:val="00D625DB"/>
    <w:rsid w:val="00D636FD"/>
    <w:rsid w:val="00D64192"/>
    <w:rsid w:val="00D65D0C"/>
    <w:rsid w:val="00D701A0"/>
    <w:rsid w:val="00D70D02"/>
    <w:rsid w:val="00D7113D"/>
    <w:rsid w:val="00D71B35"/>
    <w:rsid w:val="00D72573"/>
    <w:rsid w:val="00D72E7A"/>
    <w:rsid w:val="00D73813"/>
    <w:rsid w:val="00D74966"/>
    <w:rsid w:val="00D7589B"/>
    <w:rsid w:val="00D770C7"/>
    <w:rsid w:val="00D7798D"/>
    <w:rsid w:val="00D77A90"/>
    <w:rsid w:val="00D82671"/>
    <w:rsid w:val="00D82F38"/>
    <w:rsid w:val="00D83DB5"/>
    <w:rsid w:val="00D8467D"/>
    <w:rsid w:val="00D8539A"/>
    <w:rsid w:val="00D86945"/>
    <w:rsid w:val="00D90290"/>
    <w:rsid w:val="00D93530"/>
    <w:rsid w:val="00D94081"/>
    <w:rsid w:val="00D94955"/>
    <w:rsid w:val="00D9619B"/>
    <w:rsid w:val="00D96719"/>
    <w:rsid w:val="00D9684A"/>
    <w:rsid w:val="00D9773B"/>
    <w:rsid w:val="00DA0B52"/>
    <w:rsid w:val="00DA0EB7"/>
    <w:rsid w:val="00DA0EC9"/>
    <w:rsid w:val="00DA2944"/>
    <w:rsid w:val="00DA4EC3"/>
    <w:rsid w:val="00DA6CA7"/>
    <w:rsid w:val="00DA759E"/>
    <w:rsid w:val="00DB1353"/>
    <w:rsid w:val="00DB437C"/>
    <w:rsid w:val="00DB6143"/>
    <w:rsid w:val="00DB6DCF"/>
    <w:rsid w:val="00DB774B"/>
    <w:rsid w:val="00DB7AD4"/>
    <w:rsid w:val="00DC0BF0"/>
    <w:rsid w:val="00DC1242"/>
    <w:rsid w:val="00DC1AD9"/>
    <w:rsid w:val="00DC77AF"/>
    <w:rsid w:val="00DC7863"/>
    <w:rsid w:val="00DC7BA0"/>
    <w:rsid w:val="00DD1133"/>
    <w:rsid w:val="00DD152F"/>
    <w:rsid w:val="00DD20A1"/>
    <w:rsid w:val="00DD2C2A"/>
    <w:rsid w:val="00DD41CD"/>
    <w:rsid w:val="00DD560A"/>
    <w:rsid w:val="00DD66C1"/>
    <w:rsid w:val="00DD6893"/>
    <w:rsid w:val="00DD6D1E"/>
    <w:rsid w:val="00DD6E89"/>
    <w:rsid w:val="00DE043E"/>
    <w:rsid w:val="00DE0D66"/>
    <w:rsid w:val="00DE117A"/>
    <w:rsid w:val="00DE196E"/>
    <w:rsid w:val="00DE213F"/>
    <w:rsid w:val="00DE3CB2"/>
    <w:rsid w:val="00DE65E0"/>
    <w:rsid w:val="00DE68E8"/>
    <w:rsid w:val="00DE6D03"/>
    <w:rsid w:val="00DF027C"/>
    <w:rsid w:val="00DF0648"/>
    <w:rsid w:val="00DF18DA"/>
    <w:rsid w:val="00DF62C7"/>
    <w:rsid w:val="00E00A32"/>
    <w:rsid w:val="00E00D74"/>
    <w:rsid w:val="00E027C2"/>
    <w:rsid w:val="00E03D4F"/>
    <w:rsid w:val="00E05F0F"/>
    <w:rsid w:val="00E06F71"/>
    <w:rsid w:val="00E07DC3"/>
    <w:rsid w:val="00E10626"/>
    <w:rsid w:val="00E141EF"/>
    <w:rsid w:val="00E1495F"/>
    <w:rsid w:val="00E15802"/>
    <w:rsid w:val="00E16443"/>
    <w:rsid w:val="00E1657E"/>
    <w:rsid w:val="00E1709A"/>
    <w:rsid w:val="00E2033C"/>
    <w:rsid w:val="00E209F5"/>
    <w:rsid w:val="00E20BFE"/>
    <w:rsid w:val="00E21E96"/>
    <w:rsid w:val="00E22ACD"/>
    <w:rsid w:val="00E23315"/>
    <w:rsid w:val="00E237BA"/>
    <w:rsid w:val="00E302D4"/>
    <w:rsid w:val="00E31230"/>
    <w:rsid w:val="00E31505"/>
    <w:rsid w:val="00E31B6C"/>
    <w:rsid w:val="00E31CD5"/>
    <w:rsid w:val="00E35BFB"/>
    <w:rsid w:val="00E36803"/>
    <w:rsid w:val="00E40526"/>
    <w:rsid w:val="00E40C07"/>
    <w:rsid w:val="00E41D62"/>
    <w:rsid w:val="00E43E5F"/>
    <w:rsid w:val="00E45CE1"/>
    <w:rsid w:val="00E4681F"/>
    <w:rsid w:val="00E50F6F"/>
    <w:rsid w:val="00E51514"/>
    <w:rsid w:val="00E54283"/>
    <w:rsid w:val="00E545C4"/>
    <w:rsid w:val="00E55014"/>
    <w:rsid w:val="00E56C5A"/>
    <w:rsid w:val="00E56D53"/>
    <w:rsid w:val="00E611D4"/>
    <w:rsid w:val="00E620B0"/>
    <w:rsid w:val="00E633E0"/>
    <w:rsid w:val="00E64068"/>
    <w:rsid w:val="00E64F74"/>
    <w:rsid w:val="00E70C79"/>
    <w:rsid w:val="00E71A4E"/>
    <w:rsid w:val="00E71CE4"/>
    <w:rsid w:val="00E73959"/>
    <w:rsid w:val="00E74119"/>
    <w:rsid w:val="00E74A34"/>
    <w:rsid w:val="00E74C44"/>
    <w:rsid w:val="00E75EAB"/>
    <w:rsid w:val="00E75F03"/>
    <w:rsid w:val="00E75FF8"/>
    <w:rsid w:val="00E76215"/>
    <w:rsid w:val="00E76716"/>
    <w:rsid w:val="00E768D9"/>
    <w:rsid w:val="00E81B40"/>
    <w:rsid w:val="00E81C05"/>
    <w:rsid w:val="00E82502"/>
    <w:rsid w:val="00E82795"/>
    <w:rsid w:val="00E82E06"/>
    <w:rsid w:val="00E84305"/>
    <w:rsid w:val="00E932E8"/>
    <w:rsid w:val="00E96DFF"/>
    <w:rsid w:val="00E977F2"/>
    <w:rsid w:val="00E97836"/>
    <w:rsid w:val="00EA1FBE"/>
    <w:rsid w:val="00EA3146"/>
    <w:rsid w:val="00EA4815"/>
    <w:rsid w:val="00EA6258"/>
    <w:rsid w:val="00EA6DFA"/>
    <w:rsid w:val="00EA6EDD"/>
    <w:rsid w:val="00EA72E8"/>
    <w:rsid w:val="00EB1D7B"/>
    <w:rsid w:val="00EB4789"/>
    <w:rsid w:val="00EB691A"/>
    <w:rsid w:val="00EB6AEC"/>
    <w:rsid w:val="00EC1347"/>
    <w:rsid w:val="00EC1E09"/>
    <w:rsid w:val="00EC2476"/>
    <w:rsid w:val="00EC2AA1"/>
    <w:rsid w:val="00EC2D18"/>
    <w:rsid w:val="00EC3586"/>
    <w:rsid w:val="00EC607F"/>
    <w:rsid w:val="00EC701E"/>
    <w:rsid w:val="00ED0306"/>
    <w:rsid w:val="00ED0A1C"/>
    <w:rsid w:val="00ED0B5B"/>
    <w:rsid w:val="00ED2424"/>
    <w:rsid w:val="00ED2E9E"/>
    <w:rsid w:val="00ED48CB"/>
    <w:rsid w:val="00EE012A"/>
    <w:rsid w:val="00EE18D0"/>
    <w:rsid w:val="00EE1B4D"/>
    <w:rsid w:val="00EE28BB"/>
    <w:rsid w:val="00EE313C"/>
    <w:rsid w:val="00EE4851"/>
    <w:rsid w:val="00EE485A"/>
    <w:rsid w:val="00EE4A60"/>
    <w:rsid w:val="00EF0657"/>
    <w:rsid w:val="00EF1AD2"/>
    <w:rsid w:val="00EF3701"/>
    <w:rsid w:val="00EF3F9C"/>
    <w:rsid w:val="00EF555B"/>
    <w:rsid w:val="00EF59BC"/>
    <w:rsid w:val="00EF5E7D"/>
    <w:rsid w:val="00EF617E"/>
    <w:rsid w:val="00EF7877"/>
    <w:rsid w:val="00F0082B"/>
    <w:rsid w:val="00F027BB"/>
    <w:rsid w:val="00F035DC"/>
    <w:rsid w:val="00F055EE"/>
    <w:rsid w:val="00F05808"/>
    <w:rsid w:val="00F05BF8"/>
    <w:rsid w:val="00F07553"/>
    <w:rsid w:val="00F100A2"/>
    <w:rsid w:val="00F11737"/>
    <w:rsid w:val="00F11D1B"/>
    <w:rsid w:val="00F11DCF"/>
    <w:rsid w:val="00F120F2"/>
    <w:rsid w:val="00F1293F"/>
    <w:rsid w:val="00F12B97"/>
    <w:rsid w:val="00F13B79"/>
    <w:rsid w:val="00F142F4"/>
    <w:rsid w:val="00F15AAE"/>
    <w:rsid w:val="00F162EA"/>
    <w:rsid w:val="00F21613"/>
    <w:rsid w:val="00F22F25"/>
    <w:rsid w:val="00F23B8C"/>
    <w:rsid w:val="00F2473B"/>
    <w:rsid w:val="00F315E7"/>
    <w:rsid w:val="00F32CA9"/>
    <w:rsid w:val="00F34677"/>
    <w:rsid w:val="00F35286"/>
    <w:rsid w:val="00F3671A"/>
    <w:rsid w:val="00F36AAD"/>
    <w:rsid w:val="00F36AF3"/>
    <w:rsid w:val="00F37000"/>
    <w:rsid w:val="00F411FB"/>
    <w:rsid w:val="00F41BAD"/>
    <w:rsid w:val="00F42826"/>
    <w:rsid w:val="00F42A08"/>
    <w:rsid w:val="00F4327A"/>
    <w:rsid w:val="00F4357C"/>
    <w:rsid w:val="00F467CB"/>
    <w:rsid w:val="00F51CEE"/>
    <w:rsid w:val="00F52D27"/>
    <w:rsid w:val="00F5316F"/>
    <w:rsid w:val="00F536EF"/>
    <w:rsid w:val="00F544BC"/>
    <w:rsid w:val="00F552DC"/>
    <w:rsid w:val="00F553A4"/>
    <w:rsid w:val="00F56F36"/>
    <w:rsid w:val="00F605CF"/>
    <w:rsid w:val="00F630D7"/>
    <w:rsid w:val="00F633A8"/>
    <w:rsid w:val="00F639C3"/>
    <w:rsid w:val="00F645F5"/>
    <w:rsid w:val="00F65FEE"/>
    <w:rsid w:val="00F66B60"/>
    <w:rsid w:val="00F7001D"/>
    <w:rsid w:val="00F70200"/>
    <w:rsid w:val="00F74151"/>
    <w:rsid w:val="00F74705"/>
    <w:rsid w:val="00F74A2D"/>
    <w:rsid w:val="00F75C73"/>
    <w:rsid w:val="00F77D83"/>
    <w:rsid w:val="00F801B0"/>
    <w:rsid w:val="00F80B50"/>
    <w:rsid w:val="00F81B2B"/>
    <w:rsid w:val="00F82061"/>
    <w:rsid w:val="00F83527"/>
    <w:rsid w:val="00F84E54"/>
    <w:rsid w:val="00F8737E"/>
    <w:rsid w:val="00F879FB"/>
    <w:rsid w:val="00F9254B"/>
    <w:rsid w:val="00F925DD"/>
    <w:rsid w:val="00F9289D"/>
    <w:rsid w:val="00F93519"/>
    <w:rsid w:val="00F93D29"/>
    <w:rsid w:val="00F95785"/>
    <w:rsid w:val="00F9596F"/>
    <w:rsid w:val="00F95B0C"/>
    <w:rsid w:val="00F96151"/>
    <w:rsid w:val="00F9756F"/>
    <w:rsid w:val="00FA0C6D"/>
    <w:rsid w:val="00FA360E"/>
    <w:rsid w:val="00FA7B79"/>
    <w:rsid w:val="00FB0739"/>
    <w:rsid w:val="00FB1042"/>
    <w:rsid w:val="00FB3005"/>
    <w:rsid w:val="00FB3D34"/>
    <w:rsid w:val="00FB4B31"/>
    <w:rsid w:val="00FB4EF4"/>
    <w:rsid w:val="00FB5F07"/>
    <w:rsid w:val="00FB61C5"/>
    <w:rsid w:val="00FB643B"/>
    <w:rsid w:val="00FB69F2"/>
    <w:rsid w:val="00FC0BBB"/>
    <w:rsid w:val="00FC2ABB"/>
    <w:rsid w:val="00FC3076"/>
    <w:rsid w:val="00FC314D"/>
    <w:rsid w:val="00FC33E1"/>
    <w:rsid w:val="00FC452D"/>
    <w:rsid w:val="00FC4F72"/>
    <w:rsid w:val="00FC63E2"/>
    <w:rsid w:val="00FC6F34"/>
    <w:rsid w:val="00FC6F83"/>
    <w:rsid w:val="00FD09D9"/>
    <w:rsid w:val="00FD105A"/>
    <w:rsid w:val="00FD1A33"/>
    <w:rsid w:val="00FD36C4"/>
    <w:rsid w:val="00FD583F"/>
    <w:rsid w:val="00FD732B"/>
    <w:rsid w:val="00FD7488"/>
    <w:rsid w:val="00FE0781"/>
    <w:rsid w:val="00FE18D7"/>
    <w:rsid w:val="00FE24E7"/>
    <w:rsid w:val="00FE49E1"/>
    <w:rsid w:val="00FE5C4E"/>
    <w:rsid w:val="00FE5E0B"/>
    <w:rsid w:val="00FE6FE9"/>
    <w:rsid w:val="00FF13C2"/>
    <w:rsid w:val="00FF1641"/>
    <w:rsid w:val="00FF16B4"/>
    <w:rsid w:val="00FF2DCE"/>
    <w:rsid w:val="00FF3634"/>
    <w:rsid w:val="00FF3E6E"/>
    <w:rsid w:val="00FF4888"/>
    <w:rsid w:val="00FF48AC"/>
    <w:rsid w:val="00FF4C81"/>
    <w:rsid w:val="00FF4D0F"/>
    <w:rsid w:val="00FF5CD4"/>
    <w:rsid w:val="00FF6934"/>
    <w:rsid w:val="00FF6C67"/>
    <w:rsid w:val="00FF752D"/>
    <w:rsid w:val="00FF768D"/>
    <w:rsid w:val="00FF7758"/>
    <w:rsid w:val="0121E049"/>
    <w:rsid w:val="0169B556"/>
    <w:rsid w:val="018AB52E"/>
    <w:rsid w:val="01CCE14A"/>
    <w:rsid w:val="0203D026"/>
    <w:rsid w:val="02188E06"/>
    <w:rsid w:val="022734DD"/>
    <w:rsid w:val="025378B2"/>
    <w:rsid w:val="02CBB607"/>
    <w:rsid w:val="02DEB84D"/>
    <w:rsid w:val="03124D0A"/>
    <w:rsid w:val="032BA4BF"/>
    <w:rsid w:val="03A7442F"/>
    <w:rsid w:val="03B3C932"/>
    <w:rsid w:val="03DA14F7"/>
    <w:rsid w:val="0401003D"/>
    <w:rsid w:val="043E5A4B"/>
    <w:rsid w:val="048BEA64"/>
    <w:rsid w:val="04B29F4C"/>
    <w:rsid w:val="04C48CD1"/>
    <w:rsid w:val="04C9B056"/>
    <w:rsid w:val="05325B18"/>
    <w:rsid w:val="0541C514"/>
    <w:rsid w:val="0550CC8A"/>
    <w:rsid w:val="057CC737"/>
    <w:rsid w:val="057FFEE3"/>
    <w:rsid w:val="05B35AED"/>
    <w:rsid w:val="05C8021B"/>
    <w:rsid w:val="05CC2228"/>
    <w:rsid w:val="06124807"/>
    <w:rsid w:val="062B9EC0"/>
    <w:rsid w:val="0658F1BB"/>
    <w:rsid w:val="06853B4E"/>
    <w:rsid w:val="0687A247"/>
    <w:rsid w:val="069655FC"/>
    <w:rsid w:val="06BD03DB"/>
    <w:rsid w:val="06F9C608"/>
    <w:rsid w:val="06FB7A1F"/>
    <w:rsid w:val="07669040"/>
    <w:rsid w:val="077297CD"/>
    <w:rsid w:val="07A2E8B4"/>
    <w:rsid w:val="07F08DCA"/>
    <w:rsid w:val="084BCE64"/>
    <w:rsid w:val="087DABE5"/>
    <w:rsid w:val="089C0675"/>
    <w:rsid w:val="08BCC925"/>
    <w:rsid w:val="09212A88"/>
    <w:rsid w:val="093F6046"/>
    <w:rsid w:val="0949174A"/>
    <w:rsid w:val="0955AA73"/>
    <w:rsid w:val="0958D019"/>
    <w:rsid w:val="09CDA525"/>
    <w:rsid w:val="09F45419"/>
    <w:rsid w:val="0A2C9CBE"/>
    <w:rsid w:val="0A37B2B6"/>
    <w:rsid w:val="0A509C6C"/>
    <w:rsid w:val="0A824372"/>
    <w:rsid w:val="0AAB5A77"/>
    <w:rsid w:val="0AB96F2D"/>
    <w:rsid w:val="0AF2E57B"/>
    <w:rsid w:val="0B580BAE"/>
    <w:rsid w:val="0B6CB1EF"/>
    <w:rsid w:val="0B730B12"/>
    <w:rsid w:val="0BD38317"/>
    <w:rsid w:val="0BE3662F"/>
    <w:rsid w:val="0BF309CF"/>
    <w:rsid w:val="0C251AA1"/>
    <w:rsid w:val="0C438308"/>
    <w:rsid w:val="0C5C3F28"/>
    <w:rsid w:val="0C700B64"/>
    <w:rsid w:val="0C8DEDFD"/>
    <w:rsid w:val="0CBA1489"/>
    <w:rsid w:val="0CC666B5"/>
    <w:rsid w:val="0CD2CDAF"/>
    <w:rsid w:val="0CFC2DC4"/>
    <w:rsid w:val="0D44C63D"/>
    <w:rsid w:val="0D4E3129"/>
    <w:rsid w:val="0D780A0B"/>
    <w:rsid w:val="0D7DE179"/>
    <w:rsid w:val="0D9E9A7A"/>
    <w:rsid w:val="0E0EC78E"/>
    <w:rsid w:val="0E1B5371"/>
    <w:rsid w:val="0E344796"/>
    <w:rsid w:val="0E5B0FE2"/>
    <w:rsid w:val="0E9C84E7"/>
    <w:rsid w:val="0EC17190"/>
    <w:rsid w:val="0EC492A2"/>
    <w:rsid w:val="0ECAFC91"/>
    <w:rsid w:val="0EDC9841"/>
    <w:rsid w:val="0F374424"/>
    <w:rsid w:val="0F39240F"/>
    <w:rsid w:val="0F478560"/>
    <w:rsid w:val="0F8DEF51"/>
    <w:rsid w:val="0FB5C861"/>
    <w:rsid w:val="0FC0C6D3"/>
    <w:rsid w:val="1003AE94"/>
    <w:rsid w:val="100573D4"/>
    <w:rsid w:val="10284F5F"/>
    <w:rsid w:val="1055A011"/>
    <w:rsid w:val="109337E8"/>
    <w:rsid w:val="1093D7B0"/>
    <w:rsid w:val="10D0D260"/>
    <w:rsid w:val="10E7A238"/>
    <w:rsid w:val="10E82BAA"/>
    <w:rsid w:val="1143911C"/>
    <w:rsid w:val="11469991"/>
    <w:rsid w:val="114AE230"/>
    <w:rsid w:val="117B74B3"/>
    <w:rsid w:val="11B50913"/>
    <w:rsid w:val="12390BF4"/>
    <w:rsid w:val="123D99D8"/>
    <w:rsid w:val="1274F0DA"/>
    <w:rsid w:val="12790690"/>
    <w:rsid w:val="127D7642"/>
    <w:rsid w:val="128F06AE"/>
    <w:rsid w:val="129DF220"/>
    <w:rsid w:val="12CD6ACD"/>
    <w:rsid w:val="12EE41BE"/>
    <w:rsid w:val="13041EF4"/>
    <w:rsid w:val="130944EC"/>
    <w:rsid w:val="130D1459"/>
    <w:rsid w:val="131336F0"/>
    <w:rsid w:val="1365CEC1"/>
    <w:rsid w:val="136F9694"/>
    <w:rsid w:val="13AB94B4"/>
    <w:rsid w:val="13BD9C86"/>
    <w:rsid w:val="141BEAC4"/>
    <w:rsid w:val="1420B8EF"/>
    <w:rsid w:val="1423A2EC"/>
    <w:rsid w:val="14847C14"/>
    <w:rsid w:val="1490C286"/>
    <w:rsid w:val="149C78B4"/>
    <w:rsid w:val="14EFB8AB"/>
    <w:rsid w:val="153056E3"/>
    <w:rsid w:val="1561FAF5"/>
    <w:rsid w:val="1599EEE8"/>
    <w:rsid w:val="159D4381"/>
    <w:rsid w:val="15D44673"/>
    <w:rsid w:val="1602A8F2"/>
    <w:rsid w:val="1635845D"/>
    <w:rsid w:val="1643FED3"/>
    <w:rsid w:val="1655EA09"/>
    <w:rsid w:val="1666CD57"/>
    <w:rsid w:val="16D866C5"/>
    <w:rsid w:val="16E42160"/>
    <w:rsid w:val="16F081E9"/>
    <w:rsid w:val="170CF5A0"/>
    <w:rsid w:val="171635BE"/>
    <w:rsid w:val="172A2188"/>
    <w:rsid w:val="17324611"/>
    <w:rsid w:val="1735AE94"/>
    <w:rsid w:val="177259BB"/>
    <w:rsid w:val="179E89C9"/>
    <w:rsid w:val="1802CBDF"/>
    <w:rsid w:val="183B68DD"/>
    <w:rsid w:val="188AAF8D"/>
    <w:rsid w:val="18CC642A"/>
    <w:rsid w:val="190570AF"/>
    <w:rsid w:val="190F2CB1"/>
    <w:rsid w:val="197DF08C"/>
    <w:rsid w:val="197E38AC"/>
    <w:rsid w:val="19C5A661"/>
    <w:rsid w:val="19ED0EA6"/>
    <w:rsid w:val="1A21AA74"/>
    <w:rsid w:val="1A231D10"/>
    <w:rsid w:val="1A35162B"/>
    <w:rsid w:val="1A38F74D"/>
    <w:rsid w:val="1A7F5AA8"/>
    <w:rsid w:val="1AB67C75"/>
    <w:rsid w:val="1B1908A3"/>
    <w:rsid w:val="1B45F69A"/>
    <w:rsid w:val="1B52455E"/>
    <w:rsid w:val="1B7A1EFC"/>
    <w:rsid w:val="1BBB4C87"/>
    <w:rsid w:val="1BC16AC2"/>
    <w:rsid w:val="1BE4566D"/>
    <w:rsid w:val="1C36F76A"/>
    <w:rsid w:val="1C3A3DBB"/>
    <w:rsid w:val="1C829A77"/>
    <w:rsid w:val="1CDA5971"/>
    <w:rsid w:val="1D1D623E"/>
    <w:rsid w:val="1D2410BB"/>
    <w:rsid w:val="1D29062A"/>
    <w:rsid w:val="1D93AE40"/>
    <w:rsid w:val="1E2F5EBC"/>
    <w:rsid w:val="1E4FE714"/>
    <w:rsid w:val="1E64A91A"/>
    <w:rsid w:val="1EB98092"/>
    <w:rsid w:val="1EF28526"/>
    <w:rsid w:val="1F625112"/>
    <w:rsid w:val="1FD27C74"/>
    <w:rsid w:val="1FE1EAAF"/>
    <w:rsid w:val="20245A5B"/>
    <w:rsid w:val="2088C1B0"/>
    <w:rsid w:val="20975790"/>
    <w:rsid w:val="20977753"/>
    <w:rsid w:val="20ABB314"/>
    <w:rsid w:val="20BBC6B1"/>
    <w:rsid w:val="20E89B2E"/>
    <w:rsid w:val="2100F7AA"/>
    <w:rsid w:val="2103C76E"/>
    <w:rsid w:val="2127B7C1"/>
    <w:rsid w:val="21770712"/>
    <w:rsid w:val="219AB305"/>
    <w:rsid w:val="219DB0C9"/>
    <w:rsid w:val="21A2615D"/>
    <w:rsid w:val="21CF200D"/>
    <w:rsid w:val="22241751"/>
    <w:rsid w:val="224AB1DF"/>
    <w:rsid w:val="226E335C"/>
    <w:rsid w:val="2297A720"/>
    <w:rsid w:val="22BF0C75"/>
    <w:rsid w:val="22DFCDC7"/>
    <w:rsid w:val="230142C8"/>
    <w:rsid w:val="2304C5F4"/>
    <w:rsid w:val="234574D8"/>
    <w:rsid w:val="2375A858"/>
    <w:rsid w:val="239D29F8"/>
    <w:rsid w:val="23AE5D82"/>
    <w:rsid w:val="23F29359"/>
    <w:rsid w:val="2449A5CD"/>
    <w:rsid w:val="2453E666"/>
    <w:rsid w:val="2495B47A"/>
    <w:rsid w:val="24A2C105"/>
    <w:rsid w:val="24D712CA"/>
    <w:rsid w:val="24EE5908"/>
    <w:rsid w:val="253915A1"/>
    <w:rsid w:val="255E992F"/>
    <w:rsid w:val="259B6FF1"/>
    <w:rsid w:val="25C9FE71"/>
    <w:rsid w:val="25CD5684"/>
    <w:rsid w:val="25DA0D97"/>
    <w:rsid w:val="25E10207"/>
    <w:rsid w:val="25E16D69"/>
    <w:rsid w:val="25EA71F1"/>
    <w:rsid w:val="25F7A06E"/>
    <w:rsid w:val="25FC09FD"/>
    <w:rsid w:val="260E35BF"/>
    <w:rsid w:val="263C138B"/>
    <w:rsid w:val="264C2676"/>
    <w:rsid w:val="265E7FF1"/>
    <w:rsid w:val="26A67310"/>
    <w:rsid w:val="26C6A6A6"/>
    <w:rsid w:val="26CC84EF"/>
    <w:rsid w:val="26D43342"/>
    <w:rsid w:val="26D58786"/>
    <w:rsid w:val="279B481C"/>
    <w:rsid w:val="27C40CF2"/>
    <w:rsid w:val="27C8071B"/>
    <w:rsid w:val="27E1EF05"/>
    <w:rsid w:val="28012A0E"/>
    <w:rsid w:val="2821DCA4"/>
    <w:rsid w:val="2847097B"/>
    <w:rsid w:val="285C162F"/>
    <w:rsid w:val="285EE6A1"/>
    <w:rsid w:val="28888F11"/>
    <w:rsid w:val="28B43DC5"/>
    <w:rsid w:val="28C9D259"/>
    <w:rsid w:val="29028451"/>
    <w:rsid w:val="29A2C47F"/>
    <w:rsid w:val="29BF31AE"/>
    <w:rsid w:val="2A2E42E3"/>
    <w:rsid w:val="2A32AB63"/>
    <w:rsid w:val="2ABA7CCA"/>
    <w:rsid w:val="2AECA165"/>
    <w:rsid w:val="2B05DB8B"/>
    <w:rsid w:val="2B19D43C"/>
    <w:rsid w:val="2B6D8084"/>
    <w:rsid w:val="2BE32665"/>
    <w:rsid w:val="2BEA7B23"/>
    <w:rsid w:val="2BEAE2F4"/>
    <w:rsid w:val="2BEDB4C1"/>
    <w:rsid w:val="2C203460"/>
    <w:rsid w:val="2C387EF1"/>
    <w:rsid w:val="2C3F2A94"/>
    <w:rsid w:val="2C8D1DC5"/>
    <w:rsid w:val="2C925A10"/>
    <w:rsid w:val="2D108BC8"/>
    <w:rsid w:val="2D1C2C12"/>
    <w:rsid w:val="2D499F72"/>
    <w:rsid w:val="2D604173"/>
    <w:rsid w:val="2D8FA9AE"/>
    <w:rsid w:val="2D995316"/>
    <w:rsid w:val="2E117C04"/>
    <w:rsid w:val="2E1C0709"/>
    <w:rsid w:val="2E219C2C"/>
    <w:rsid w:val="2E38E00F"/>
    <w:rsid w:val="2E427E43"/>
    <w:rsid w:val="2E61E6AA"/>
    <w:rsid w:val="2E6A84CD"/>
    <w:rsid w:val="2E954221"/>
    <w:rsid w:val="2E9C0F79"/>
    <w:rsid w:val="2EEDD8FF"/>
    <w:rsid w:val="2F2E4789"/>
    <w:rsid w:val="2F46042B"/>
    <w:rsid w:val="2F5D6855"/>
    <w:rsid w:val="2F63A35F"/>
    <w:rsid w:val="2F866354"/>
    <w:rsid w:val="2FBBCCCF"/>
    <w:rsid w:val="2FE461C3"/>
    <w:rsid w:val="2FEFDC5A"/>
    <w:rsid w:val="2FFE9703"/>
    <w:rsid w:val="3003DCB1"/>
    <w:rsid w:val="3019B99D"/>
    <w:rsid w:val="303A63DA"/>
    <w:rsid w:val="3065E46E"/>
    <w:rsid w:val="3069C1CE"/>
    <w:rsid w:val="30977A55"/>
    <w:rsid w:val="30B39FAF"/>
    <w:rsid w:val="30CF3028"/>
    <w:rsid w:val="312C4EC9"/>
    <w:rsid w:val="312F2DF4"/>
    <w:rsid w:val="3194C0F1"/>
    <w:rsid w:val="31A7058D"/>
    <w:rsid w:val="31DDC558"/>
    <w:rsid w:val="32245E5C"/>
    <w:rsid w:val="326209CB"/>
    <w:rsid w:val="32736BD1"/>
    <w:rsid w:val="32C82758"/>
    <w:rsid w:val="331A5185"/>
    <w:rsid w:val="33976F85"/>
    <w:rsid w:val="33A45209"/>
    <w:rsid w:val="33B27E4E"/>
    <w:rsid w:val="33B86928"/>
    <w:rsid w:val="33D6886E"/>
    <w:rsid w:val="33EBD81E"/>
    <w:rsid w:val="3488F125"/>
    <w:rsid w:val="34D2DF47"/>
    <w:rsid w:val="3509CDDA"/>
    <w:rsid w:val="355DF35B"/>
    <w:rsid w:val="35B06B9D"/>
    <w:rsid w:val="35B6EEA1"/>
    <w:rsid w:val="35DD116E"/>
    <w:rsid w:val="360C2DD5"/>
    <w:rsid w:val="36BC6BB0"/>
    <w:rsid w:val="371C4929"/>
    <w:rsid w:val="372DCFE8"/>
    <w:rsid w:val="373EEC87"/>
    <w:rsid w:val="37417643"/>
    <w:rsid w:val="37752F84"/>
    <w:rsid w:val="378D8DF3"/>
    <w:rsid w:val="378DDFFC"/>
    <w:rsid w:val="37BBC390"/>
    <w:rsid w:val="380BADF2"/>
    <w:rsid w:val="389C0830"/>
    <w:rsid w:val="38D3591B"/>
    <w:rsid w:val="39223391"/>
    <w:rsid w:val="39367C50"/>
    <w:rsid w:val="393FC9E1"/>
    <w:rsid w:val="39607353"/>
    <w:rsid w:val="39650066"/>
    <w:rsid w:val="39671D9C"/>
    <w:rsid w:val="39E87FE0"/>
    <w:rsid w:val="39FF1483"/>
    <w:rsid w:val="3A316725"/>
    <w:rsid w:val="3A4C9117"/>
    <w:rsid w:val="3A4F4771"/>
    <w:rsid w:val="3A5FBB15"/>
    <w:rsid w:val="3AA5A456"/>
    <w:rsid w:val="3B63DE52"/>
    <w:rsid w:val="3B73684E"/>
    <w:rsid w:val="3B7CC03C"/>
    <w:rsid w:val="3BA23794"/>
    <w:rsid w:val="3C0D213F"/>
    <w:rsid w:val="3C175E8C"/>
    <w:rsid w:val="3C96C6A9"/>
    <w:rsid w:val="3CE00C80"/>
    <w:rsid w:val="3CEB2634"/>
    <w:rsid w:val="3D06D8D0"/>
    <w:rsid w:val="3D08E396"/>
    <w:rsid w:val="3D13CE0E"/>
    <w:rsid w:val="3D6D9A6D"/>
    <w:rsid w:val="3D7CFA90"/>
    <w:rsid w:val="3D8FB110"/>
    <w:rsid w:val="3D9B83CE"/>
    <w:rsid w:val="3E2717DE"/>
    <w:rsid w:val="3E935FE6"/>
    <w:rsid w:val="3EBA1691"/>
    <w:rsid w:val="3EBEE914"/>
    <w:rsid w:val="3F021916"/>
    <w:rsid w:val="3F66F402"/>
    <w:rsid w:val="3F68EDAF"/>
    <w:rsid w:val="3F83C424"/>
    <w:rsid w:val="3F9698E5"/>
    <w:rsid w:val="3FE80588"/>
    <w:rsid w:val="3FEB1A73"/>
    <w:rsid w:val="4013C424"/>
    <w:rsid w:val="40343986"/>
    <w:rsid w:val="40569442"/>
    <w:rsid w:val="405B1986"/>
    <w:rsid w:val="4093CDED"/>
    <w:rsid w:val="40A998BD"/>
    <w:rsid w:val="40BCAE7E"/>
    <w:rsid w:val="40D3A555"/>
    <w:rsid w:val="40DD0938"/>
    <w:rsid w:val="40E244DD"/>
    <w:rsid w:val="40E9ADA3"/>
    <w:rsid w:val="410570D6"/>
    <w:rsid w:val="4131E77C"/>
    <w:rsid w:val="417CCAC7"/>
    <w:rsid w:val="417D8997"/>
    <w:rsid w:val="41C402AD"/>
    <w:rsid w:val="42791411"/>
    <w:rsid w:val="42922A0A"/>
    <w:rsid w:val="429B6C7E"/>
    <w:rsid w:val="42BC82D9"/>
    <w:rsid w:val="42C84D32"/>
    <w:rsid w:val="42DB3A81"/>
    <w:rsid w:val="42F0D7ED"/>
    <w:rsid w:val="4310851F"/>
    <w:rsid w:val="431DF842"/>
    <w:rsid w:val="43451354"/>
    <w:rsid w:val="436BCA8C"/>
    <w:rsid w:val="436FCCC1"/>
    <w:rsid w:val="43AB2293"/>
    <w:rsid w:val="43F4F38E"/>
    <w:rsid w:val="44371688"/>
    <w:rsid w:val="443A6525"/>
    <w:rsid w:val="44538A4B"/>
    <w:rsid w:val="44DC0C74"/>
    <w:rsid w:val="45391DC7"/>
    <w:rsid w:val="456C2B79"/>
    <w:rsid w:val="45AA305E"/>
    <w:rsid w:val="461B132C"/>
    <w:rsid w:val="461E4241"/>
    <w:rsid w:val="466B653D"/>
    <w:rsid w:val="46F64A71"/>
    <w:rsid w:val="4730626E"/>
    <w:rsid w:val="476ADD65"/>
    <w:rsid w:val="4780AA8F"/>
    <w:rsid w:val="47866F3E"/>
    <w:rsid w:val="4787B055"/>
    <w:rsid w:val="47A3D720"/>
    <w:rsid w:val="47CC05A4"/>
    <w:rsid w:val="4820C452"/>
    <w:rsid w:val="48274175"/>
    <w:rsid w:val="485BCC29"/>
    <w:rsid w:val="487EF137"/>
    <w:rsid w:val="4892DE67"/>
    <w:rsid w:val="48B6E11E"/>
    <w:rsid w:val="48D734BB"/>
    <w:rsid w:val="48DE9A1C"/>
    <w:rsid w:val="492F2A5A"/>
    <w:rsid w:val="4947EB54"/>
    <w:rsid w:val="494D3828"/>
    <w:rsid w:val="499F36E7"/>
    <w:rsid w:val="49A4AD98"/>
    <w:rsid w:val="49C79D33"/>
    <w:rsid w:val="4A0C0ADD"/>
    <w:rsid w:val="4A13F847"/>
    <w:rsid w:val="4A14E599"/>
    <w:rsid w:val="4A24B119"/>
    <w:rsid w:val="4A4A49E7"/>
    <w:rsid w:val="4A4DA8F0"/>
    <w:rsid w:val="4A63712E"/>
    <w:rsid w:val="4ACDE17F"/>
    <w:rsid w:val="4AF4A94F"/>
    <w:rsid w:val="4AF9A004"/>
    <w:rsid w:val="4B19662F"/>
    <w:rsid w:val="4B299062"/>
    <w:rsid w:val="4B4A5069"/>
    <w:rsid w:val="4B4D385D"/>
    <w:rsid w:val="4B90F344"/>
    <w:rsid w:val="4B930926"/>
    <w:rsid w:val="4B9B6022"/>
    <w:rsid w:val="4BA08A8A"/>
    <w:rsid w:val="4BDBED6E"/>
    <w:rsid w:val="4C28DE1B"/>
    <w:rsid w:val="4C5E06D7"/>
    <w:rsid w:val="4C6CCC6A"/>
    <w:rsid w:val="4D0AC0F8"/>
    <w:rsid w:val="4D4EDFFB"/>
    <w:rsid w:val="4DD4C106"/>
    <w:rsid w:val="4E335A9D"/>
    <w:rsid w:val="4E4CDB99"/>
    <w:rsid w:val="4E62E987"/>
    <w:rsid w:val="4E95E28F"/>
    <w:rsid w:val="4E9BB67E"/>
    <w:rsid w:val="4EBD7382"/>
    <w:rsid w:val="4ED96861"/>
    <w:rsid w:val="4F3CC4A6"/>
    <w:rsid w:val="4F89877E"/>
    <w:rsid w:val="4FBE9A9E"/>
    <w:rsid w:val="4FDB1F7A"/>
    <w:rsid w:val="50152036"/>
    <w:rsid w:val="502FE978"/>
    <w:rsid w:val="503D8E93"/>
    <w:rsid w:val="50537DC0"/>
    <w:rsid w:val="5068CB7B"/>
    <w:rsid w:val="5084B29C"/>
    <w:rsid w:val="508F0BC6"/>
    <w:rsid w:val="50CF9F4D"/>
    <w:rsid w:val="50F79507"/>
    <w:rsid w:val="510A12BB"/>
    <w:rsid w:val="5125A929"/>
    <w:rsid w:val="5173B233"/>
    <w:rsid w:val="517704D8"/>
    <w:rsid w:val="51796840"/>
    <w:rsid w:val="52A4C0AD"/>
    <w:rsid w:val="52BB636D"/>
    <w:rsid w:val="53544F8C"/>
    <w:rsid w:val="53680F74"/>
    <w:rsid w:val="538C765F"/>
    <w:rsid w:val="5400A487"/>
    <w:rsid w:val="5426AFB9"/>
    <w:rsid w:val="543304DD"/>
    <w:rsid w:val="54483A66"/>
    <w:rsid w:val="54634637"/>
    <w:rsid w:val="54729B94"/>
    <w:rsid w:val="5499E7BB"/>
    <w:rsid w:val="54F80499"/>
    <w:rsid w:val="553A83E3"/>
    <w:rsid w:val="553B92F6"/>
    <w:rsid w:val="55F446D6"/>
    <w:rsid w:val="562FACA7"/>
    <w:rsid w:val="563D5C47"/>
    <w:rsid w:val="56463C90"/>
    <w:rsid w:val="56801C8E"/>
    <w:rsid w:val="56B79860"/>
    <w:rsid w:val="56FD9E2A"/>
    <w:rsid w:val="570B8AE7"/>
    <w:rsid w:val="573019D2"/>
    <w:rsid w:val="578D84CB"/>
    <w:rsid w:val="57D75C56"/>
    <w:rsid w:val="57D8116E"/>
    <w:rsid w:val="57E17525"/>
    <w:rsid w:val="57F2A44D"/>
    <w:rsid w:val="58077B6C"/>
    <w:rsid w:val="581CE251"/>
    <w:rsid w:val="584026EA"/>
    <w:rsid w:val="584AC557"/>
    <w:rsid w:val="585FB40B"/>
    <w:rsid w:val="587A35FF"/>
    <w:rsid w:val="587F2743"/>
    <w:rsid w:val="58A4AD52"/>
    <w:rsid w:val="58C64A51"/>
    <w:rsid w:val="593EFB11"/>
    <w:rsid w:val="5940C9AA"/>
    <w:rsid w:val="595D6F6B"/>
    <w:rsid w:val="5975EABE"/>
    <w:rsid w:val="5988D606"/>
    <w:rsid w:val="59FF63AA"/>
    <w:rsid w:val="5A0FE376"/>
    <w:rsid w:val="5A10700E"/>
    <w:rsid w:val="5A1A7D53"/>
    <w:rsid w:val="5A50CFF1"/>
    <w:rsid w:val="5A94CC67"/>
    <w:rsid w:val="5AAE8F9C"/>
    <w:rsid w:val="5AEE6D95"/>
    <w:rsid w:val="5AF325B8"/>
    <w:rsid w:val="5B62D73C"/>
    <w:rsid w:val="5B83DA6B"/>
    <w:rsid w:val="5C072682"/>
    <w:rsid w:val="5C63885A"/>
    <w:rsid w:val="5C759253"/>
    <w:rsid w:val="5C8A1C2E"/>
    <w:rsid w:val="5CD96967"/>
    <w:rsid w:val="5D026131"/>
    <w:rsid w:val="5D1B2B96"/>
    <w:rsid w:val="5D26A760"/>
    <w:rsid w:val="5D8CBAC1"/>
    <w:rsid w:val="5DC268C9"/>
    <w:rsid w:val="5DD162D8"/>
    <w:rsid w:val="5DDE4B93"/>
    <w:rsid w:val="5DEE9BB5"/>
    <w:rsid w:val="5DF178F1"/>
    <w:rsid w:val="5DF27966"/>
    <w:rsid w:val="5E07FA9C"/>
    <w:rsid w:val="5E0C7D14"/>
    <w:rsid w:val="5E3B089B"/>
    <w:rsid w:val="5E829F31"/>
    <w:rsid w:val="5ED2C9D1"/>
    <w:rsid w:val="5EF4991A"/>
    <w:rsid w:val="5F122E7F"/>
    <w:rsid w:val="5F1F0A49"/>
    <w:rsid w:val="5F2F2C48"/>
    <w:rsid w:val="5F404D92"/>
    <w:rsid w:val="5F5A0DA3"/>
    <w:rsid w:val="5F8DD9FE"/>
    <w:rsid w:val="5FA41DA2"/>
    <w:rsid w:val="5FAB53D4"/>
    <w:rsid w:val="6005A870"/>
    <w:rsid w:val="60097797"/>
    <w:rsid w:val="602CD65D"/>
    <w:rsid w:val="60A56254"/>
    <w:rsid w:val="60C03E7F"/>
    <w:rsid w:val="6104C7EA"/>
    <w:rsid w:val="61E21234"/>
    <w:rsid w:val="6218DC15"/>
    <w:rsid w:val="622BA140"/>
    <w:rsid w:val="6259D28F"/>
    <w:rsid w:val="62AB8648"/>
    <w:rsid w:val="62E858F8"/>
    <w:rsid w:val="62EF3E2F"/>
    <w:rsid w:val="636FAC6A"/>
    <w:rsid w:val="6371AEC7"/>
    <w:rsid w:val="63FD94EC"/>
    <w:rsid w:val="6406DA09"/>
    <w:rsid w:val="6430EDFD"/>
    <w:rsid w:val="64677076"/>
    <w:rsid w:val="64A2F2CF"/>
    <w:rsid w:val="64CF8D88"/>
    <w:rsid w:val="65082AF8"/>
    <w:rsid w:val="65260320"/>
    <w:rsid w:val="65806848"/>
    <w:rsid w:val="659A8CF0"/>
    <w:rsid w:val="659CC8D1"/>
    <w:rsid w:val="65BD83BD"/>
    <w:rsid w:val="66058B9A"/>
    <w:rsid w:val="661BA38D"/>
    <w:rsid w:val="66407688"/>
    <w:rsid w:val="6653F6EA"/>
    <w:rsid w:val="66569199"/>
    <w:rsid w:val="66636D32"/>
    <w:rsid w:val="66A8C3D0"/>
    <w:rsid w:val="66BE9832"/>
    <w:rsid w:val="66DB720C"/>
    <w:rsid w:val="66F157A7"/>
    <w:rsid w:val="67393BAD"/>
    <w:rsid w:val="673E3750"/>
    <w:rsid w:val="67670521"/>
    <w:rsid w:val="6768DC48"/>
    <w:rsid w:val="67B3B49B"/>
    <w:rsid w:val="67CB856D"/>
    <w:rsid w:val="680E995F"/>
    <w:rsid w:val="68A75BDA"/>
    <w:rsid w:val="68BA1B25"/>
    <w:rsid w:val="68C26635"/>
    <w:rsid w:val="68CE51B9"/>
    <w:rsid w:val="68D50C0E"/>
    <w:rsid w:val="69B70381"/>
    <w:rsid w:val="69B863D2"/>
    <w:rsid w:val="69B9432D"/>
    <w:rsid w:val="69C81A5E"/>
    <w:rsid w:val="69CDA67E"/>
    <w:rsid w:val="69DA947B"/>
    <w:rsid w:val="6A594403"/>
    <w:rsid w:val="6A6AAE74"/>
    <w:rsid w:val="6AD75AEE"/>
    <w:rsid w:val="6B0770C5"/>
    <w:rsid w:val="6B20D763"/>
    <w:rsid w:val="6B6AC896"/>
    <w:rsid w:val="6B76893F"/>
    <w:rsid w:val="6BA0DF7D"/>
    <w:rsid w:val="6BDDE710"/>
    <w:rsid w:val="6BF272B6"/>
    <w:rsid w:val="6BFE6D8A"/>
    <w:rsid w:val="6C117328"/>
    <w:rsid w:val="6C2BE0C5"/>
    <w:rsid w:val="6C431C60"/>
    <w:rsid w:val="6C9B38B4"/>
    <w:rsid w:val="6CDA70EC"/>
    <w:rsid w:val="6CFD4979"/>
    <w:rsid w:val="6D3CAFDE"/>
    <w:rsid w:val="6D564C30"/>
    <w:rsid w:val="6D5D99E8"/>
    <w:rsid w:val="6D68B718"/>
    <w:rsid w:val="6DEC56D6"/>
    <w:rsid w:val="6E59F596"/>
    <w:rsid w:val="6E63F2A5"/>
    <w:rsid w:val="6E67059D"/>
    <w:rsid w:val="6E7D2D23"/>
    <w:rsid w:val="6EA01B8E"/>
    <w:rsid w:val="6ECC9205"/>
    <w:rsid w:val="6ED19927"/>
    <w:rsid w:val="6EDDBE92"/>
    <w:rsid w:val="6F018314"/>
    <w:rsid w:val="6F9800FE"/>
    <w:rsid w:val="707C2264"/>
    <w:rsid w:val="708F97E7"/>
    <w:rsid w:val="70AD17D8"/>
    <w:rsid w:val="70B00F6E"/>
    <w:rsid w:val="70C282FE"/>
    <w:rsid w:val="70D483B4"/>
    <w:rsid w:val="70EB643C"/>
    <w:rsid w:val="715F9D71"/>
    <w:rsid w:val="71781435"/>
    <w:rsid w:val="71B0720C"/>
    <w:rsid w:val="721F9D97"/>
    <w:rsid w:val="7223CA8B"/>
    <w:rsid w:val="722846FD"/>
    <w:rsid w:val="72934091"/>
    <w:rsid w:val="730553F5"/>
    <w:rsid w:val="732EAD51"/>
    <w:rsid w:val="73A40BE8"/>
    <w:rsid w:val="73E4AAA3"/>
    <w:rsid w:val="73FAB6C1"/>
    <w:rsid w:val="744751C2"/>
    <w:rsid w:val="745ABD66"/>
    <w:rsid w:val="7490FECC"/>
    <w:rsid w:val="74B662F3"/>
    <w:rsid w:val="754A89D7"/>
    <w:rsid w:val="754D88EB"/>
    <w:rsid w:val="7578BD6A"/>
    <w:rsid w:val="757D6F48"/>
    <w:rsid w:val="75BB7C9C"/>
    <w:rsid w:val="760369E3"/>
    <w:rsid w:val="7623A36A"/>
    <w:rsid w:val="7651BBB1"/>
    <w:rsid w:val="7666B7D2"/>
    <w:rsid w:val="768D5E14"/>
    <w:rsid w:val="76B59575"/>
    <w:rsid w:val="76D38D0C"/>
    <w:rsid w:val="76F33C51"/>
    <w:rsid w:val="770CDE67"/>
    <w:rsid w:val="772D1683"/>
    <w:rsid w:val="7775B50F"/>
    <w:rsid w:val="77829187"/>
    <w:rsid w:val="77A86FA9"/>
    <w:rsid w:val="780B3650"/>
    <w:rsid w:val="782CEDAB"/>
    <w:rsid w:val="782E14CA"/>
    <w:rsid w:val="783B9AAE"/>
    <w:rsid w:val="7845D12B"/>
    <w:rsid w:val="784F1E81"/>
    <w:rsid w:val="785E0922"/>
    <w:rsid w:val="785E1726"/>
    <w:rsid w:val="78745C13"/>
    <w:rsid w:val="787FEF2A"/>
    <w:rsid w:val="7889685A"/>
    <w:rsid w:val="78A14849"/>
    <w:rsid w:val="78BC3428"/>
    <w:rsid w:val="78CDE89D"/>
    <w:rsid w:val="78F96C01"/>
    <w:rsid w:val="792ACA7F"/>
    <w:rsid w:val="792E69EF"/>
    <w:rsid w:val="794D5A68"/>
    <w:rsid w:val="7951A662"/>
    <w:rsid w:val="79542386"/>
    <w:rsid w:val="79563AAC"/>
    <w:rsid w:val="795AF754"/>
    <w:rsid w:val="79CAF520"/>
    <w:rsid w:val="7A258B22"/>
    <w:rsid w:val="7A39B517"/>
    <w:rsid w:val="7A47EE87"/>
    <w:rsid w:val="7A57D531"/>
    <w:rsid w:val="7A670AAB"/>
    <w:rsid w:val="7A90A401"/>
    <w:rsid w:val="7AE051B6"/>
    <w:rsid w:val="7AF60BE0"/>
    <w:rsid w:val="7B010E9F"/>
    <w:rsid w:val="7B282D73"/>
    <w:rsid w:val="7B2EBF0F"/>
    <w:rsid w:val="7B38BCA5"/>
    <w:rsid w:val="7B4ECF09"/>
    <w:rsid w:val="7B689650"/>
    <w:rsid w:val="7BC0E0CB"/>
    <w:rsid w:val="7BE5422D"/>
    <w:rsid w:val="7BEB0BBF"/>
    <w:rsid w:val="7C2012F9"/>
    <w:rsid w:val="7C36DD5C"/>
    <w:rsid w:val="7C60E4CD"/>
    <w:rsid w:val="7C9A3E68"/>
    <w:rsid w:val="7C9C90AD"/>
    <w:rsid w:val="7CD50A0F"/>
    <w:rsid w:val="7CE9C96A"/>
    <w:rsid w:val="7CF1F316"/>
    <w:rsid w:val="7D7F4837"/>
    <w:rsid w:val="7DC5182F"/>
    <w:rsid w:val="7DC5DBF6"/>
    <w:rsid w:val="7DE2EF73"/>
    <w:rsid w:val="7DEA8136"/>
    <w:rsid w:val="7E0D40B2"/>
    <w:rsid w:val="7E32BD66"/>
    <w:rsid w:val="7E331B28"/>
    <w:rsid w:val="7E33EDEE"/>
    <w:rsid w:val="7E3980EE"/>
    <w:rsid w:val="7E4324B7"/>
    <w:rsid w:val="7E700D3F"/>
    <w:rsid w:val="7E80876A"/>
    <w:rsid w:val="7F0EBBF8"/>
    <w:rsid w:val="7F4DDA86"/>
    <w:rsid w:val="7F574ECC"/>
    <w:rsid w:val="7F89D756"/>
    <w:rsid w:val="7F9DE852"/>
    <w:rsid w:val="7FA4A97B"/>
    <w:rsid w:val="7FA7512B"/>
    <w:rsid w:val="7FF3E306"/>
  </w:rsids>
  <m:mathPr>
    <m:mathFont m:val="Cambria Math"/>
    <m:brkBin m:val="before"/>
    <m:brkBinSub m:val="--"/>
    <m:smallFrac m:val="0"/>
    <m:dispDef/>
    <m:lMargin m:val="1440"/>
    <m:rMargin m:val="144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A8B4"/>
  <w15:docId w15:val="{366E99CB-8F66-4FDE-94BC-E8D68D2E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iPriority="0"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23D"/>
    <w:pPr>
      <w:spacing w:after="0"/>
    </w:pPr>
    <w:rPr>
      <w:rFonts w:ascii="Arial" w:eastAsiaTheme="minorEastAsia" w:hAnsi="Arial"/>
      <w:color w:val="000000"/>
      <w:sz w:val="28"/>
      <w:szCs w:val="22"/>
      <w:lang w:val="en-GB"/>
    </w:rPr>
  </w:style>
  <w:style w:type="paragraph" w:styleId="Heading1">
    <w:name w:val="heading 1"/>
    <w:basedOn w:val="Normal"/>
    <w:link w:val="Heading1Char"/>
    <w:uiPriority w:val="9"/>
    <w:qFormat/>
    <w:rsid w:val="00D077E9"/>
    <w:pPr>
      <w:keepNext/>
      <w:spacing w:before="240" w:after="60"/>
      <w:outlineLvl w:val="0"/>
    </w:pPr>
    <w:rPr>
      <w:rFonts w:asciiTheme="majorHAnsi" w:eastAsiaTheme="majorEastAsia" w:hAnsiTheme="majorHAnsi" w:cstheme="majorBidi"/>
      <w:color w:val="006B85" w:themeColor="text2" w:themeShade="BF"/>
      <w:kern w:val="28"/>
      <w:sz w:val="52"/>
      <w:szCs w:val="32"/>
    </w:rPr>
  </w:style>
  <w:style w:type="paragraph" w:styleId="Heading2">
    <w:name w:val="heading 2"/>
    <w:aliases w:val="Subheading"/>
    <w:basedOn w:val="Normal"/>
    <w:next w:val="Normal"/>
    <w:link w:val="Heading2Char"/>
    <w:uiPriority w:val="4"/>
    <w:qFormat/>
    <w:rsid w:val="000A523D"/>
    <w:pPr>
      <w:keepNext/>
      <w:spacing w:after="240" w:line="240" w:lineRule="auto"/>
      <w:outlineLvl w:val="1"/>
    </w:pPr>
    <w:rPr>
      <w:rFonts w:eastAsiaTheme="majorEastAsia" w:cstheme="majorBidi"/>
      <w:b/>
      <w:color w:val="790079"/>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091B2"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caps/>
      <w:spacing w:val="20"/>
      <w:sz w:val="32"/>
    </w:rPr>
  </w:style>
  <w:style w:type="character" w:customStyle="1" w:styleId="SubtitleChar">
    <w:name w:val="Subtitle Char"/>
    <w:basedOn w:val="DefaultParagraphFont"/>
    <w:link w:val="Subtitle"/>
    <w:uiPriority w:val="2"/>
    <w:rsid w:val="00D86945"/>
    <w:rPr>
      <w:rFonts w:eastAsiaTheme="minorEastAsia"/>
      <w:caps/>
      <w:color w:val="0091B2" w:themeColor="text2"/>
      <w:spacing w:val="20"/>
      <w:sz w:val="32"/>
      <w:szCs w:val="22"/>
    </w:rPr>
  </w:style>
  <w:style w:type="character" w:customStyle="1" w:styleId="Heading1Char">
    <w:name w:val="Heading 1 Char"/>
    <w:basedOn w:val="DefaultParagraphFont"/>
    <w:link w:val="Heading1"/>
    <w:uiPriority w:val="9"/>
    <w:rsid w:val="00D077E9"/>
    <w:rPr>
      <w:rFonts w:asciiTheme="majorHAnsi" w:eastAsiaTheme="majorEastAsia" w:hAnsiTheme="majorHAnsi" w:cstheme="majorBidi"/>
      <w:b/>
      <w:color w:val="006B85"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aliases w:val="Subheading Char"/>
    <w:basedOn w:val="DefaultParagraphFont"/>
    <w:link w:val="Heading2"/>
    <w:uiPriority w:val="4"/>
    <w:rsid w:val="000A523D"/>
    <w:rPr>
      <w:rFonts w:ascii="Arial" w:eastAsiaTheme="majorEastAsia" w:hAnsi="Arial" w:cstheme="majorBidi"/>
      <w:b/>
      <w:color w:val="790079"/>
      <w:sz w:val="28"/>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091B2" w:themeColor="text2"/>
      <w:sz w:val="28"/>
      <w:szCs w:val="22"/>
    </w:rPr>
  </w:style>
  <w:style w:type="character" w:customStyle="1" w:styleId="EmphasisTextChar">
    <w:name w:val="Emphasis Text Char"/>
    <w:basedOn w:val="DefaultParagraphFont"/>
    <w:link w:val="EmphasisText"/>
    <w:rsid w:val="00DF027C"/>
    <w:rPr>
      <w:rFonts w:eastAsiaTheme="minorEastAsia"/>
      <w:b/>
      <w:color w:val="0091B2" w:themeColor="text2"/>
      <w:sz w:val="28"/>
      <w:szCs w:val="22"/>
    </w:rPr>
  </w:style>
  <w:style w:type="paragraph" w:styleId="NoSpacing">
    <w:name w:val="No Spacing"/>
    <w:link w:val="NoSpacingChar"/>
    <w:uiPriority w:val="1"/>
    <w:qFormat/>
    <w:rsid w:val="00C24B1A"/>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C24B1A"/>
    <w:rPr>
      <w:rFonts w:eastAsiaTheme="minorEastAsia"/>
      <w:sz w:val="22"/>
      <w:szCs w:val="22"/>
    </w:rPr>
  </w:style>
  <w:style w:type="character" w:styleId="Hyperlink">
    <w:name w:val="Hyperlink"/>
    <w:rsid w:val="003777A6"/>
    <w:rPr>
      <w:color w:val="0563C1"/>
      <w:u w:val="single"/>
    </w:rPr>
  </w:style>
  <w:style w:type="paragraph" w:styleId="ListParagraph">
    <w:name w:val="List Paragraph"/>
    <w:basedOn w:val="Normal"/>
    <w:uiPriority w:val="34"/>
    <w:unhideWhenUsed/>
    <w:qFormat/>
    <w:rsid w:val="00923B51"/>
    <w:pPr>
      <w:ind w:left="720"/>
      <w:contextualSpacing/>
    </w:pPr>
  </w:style>
  <w:style w:type="character" w:styleId="CommentReference">
    <w:name w:val="annotation reference"/>
    <w:basedOn w:val="DefaultParagraphFont"/>
    <w:uiPriority w:val="99"/>
    <w:semiHidden/>
    <w:unhideWhenUsed/>
    <w:rsid w:val="00876AED"/>
    <w:rPr>
      <w:sz w:val="16"/>
      <w:szCs w:val="16"/>
    </w:rPr>
  </w:style>
  <w:style w:type="paragraph" w:styleId="CommentText">
    <w:name w:val="annotation text"/>
    <w:basedOn w:val="Normal"/>
    <w:link w:val="CommentTextChar"/>
    <w:uiPriority w:val="99"/>
    <w:unhideWhenUsed/>
    <w:rsid w:val="00876AED"/>
    <w:pPr>
      <w:spacing w:line="240" w:lineRule="auto"/>
    </w:pPr>
    <w:rPr>
      <w:sz w:val="20"/>
      <w:szCs w:val="20"/>
    </w:rPr>
  </w:style>
  <w:style w:type="character" w:customStyle="1" w:styleId="CommentTextChar">
    <w:name w:val="Comment Text Char"/>
    <w:basedOn w:val="DefaultParagraphFont"/>
    <w:link w:val="CommentText"/>
    <w:uiPriority w:val="99"/>
    <w:rsid w:val="00876AED"/>
    <w:rPr>
      <w:rFonts w:ascii="Arial" w:eastAsiaTheme="minorEastAsia" w:hAnsi="Arial"/>
      <w:color w:val="000000"/>
      <w:sz w:val="20"/>
      <w:szCs w:val="20"/>
      <w:lang w:val="en-GB"/>
    </w:rPr>
  </w:style>
  <w:style w:type="paragraph" w:styleId="CommentSubject">
    <w:name w:val="annotation subject"/>
    <w:basedOn w:val="CommentText"/>
    <w:next w:val="CommentText"/>
    <w:link w:val="CommentSubjectChar"/>
    <w:uiPriority w:val="99"/>
    <w:semiHidden/>
    <w:unhideWhenUsed/>
    <w:rsid w:val="00876AED"/>
    <w:rPr>
      <w:b/>
      <w:bCs/>
    </w:rPr>
  </w:style>
  <w:style w:type="character" w:customStyle="1" w:styleId="CommentSubjectChar">
    <w:name w:val="Comment Subject Char"/>
    <w:basedOn w:val="CommentTextChar"/>
    <w:link w:val="CommentSubject"/>
    <w:uiPriority w:val="99"/>
    <w:semiHidden/>
    <w:rsid w:val="00876AED"/>
    <w:rPr>
      <w:rFonts w:ascii="Arial" w:eastAsiaTheme="minorEastAsia" w:hAnsi="Arial"/>
      <w:b/>
      <w:bCs/>
      <w:color w:val="000000"/>
      <w:sz w:val="20"/>
      <w:szCs w:val="20"/>
      <w:lang w:val="en-GB"/>
    </w:rPr>
  </w:style>
  <w:style w:type="paragraph" w:styleId="EndnoteText">
    <w:name w:val="endnote text"/>
    <w:basedOn w:val="Normal"/>
    <w:link w:val="EndnoteTextChar"/>
    <w:uiPriority w:val="99"/>
    <w:unhideWhenUsed/>
    <w:rsid w:val="00306A77"/>
    <w:pPr>
      <w:spacing w:line="240" w:lineRule="auto"/>
    </w:pPr>
    <w:rPr>
      <w:sz w:val="20"/>
      <w:szCs w:val="20"/>
    </w:rPr>
  </w:style>
  <w:style w:type="character" w:customStyle="1" w:styleId="EndnoteTextChar">
    <w:name w:val="Endnote Text Char"/>
    <w:basedOn w:val="DefaultParagraphFont"/>
    <w:link w:val="EndnoteText"/>
    <w:uiPriority w:val="99"/>
    <w:rsid w:val="00306A77"/>
    <w:rPr>
      <w:rFonts w:ascii="Arial" w:eastAsiaTheme="minorEastAsia" w:hAnsi="Arial"/>
      <w:color w:val="000000"/>
      <w:sz w:val="20"/>
      <w:szCs w:val="20"/>
      <w:lang w:val="en-GB"/>
    </w:rPr>
  </w:style>
  <w:style w:type="character" w:styleId="EndnoteReference">
    <w:name w:val="endnote reference"/>
    <w:basedOn w:val="DefaultParagraphFont"/>
    <w:uiPriority w:val="99"/>
    <w:unhideWhenUsed/>
    <w:rsid w:val="00306A77"/>
    <w:rPr>
      <w:vertAlign w:val="superscript"/>
    </w:rPr>
  </w:style>
  <w:style w:type="character" w:styleId="UnresolvedMention">
    <w:name w:val="Unresolved Mention"/>
    <w:basedOn w:val="DefaultParagraphFont"/>
    <w:uiPriority w:val="99"/>
    <w:semiHidden/>
    <w:unhideWhenUsed/>
    <w:rsid w:val="008B4DCF"/>
    <w:rPr>
      <w:color w:val="605E5C"/>
      <w:shd w:val="clear" w:color="auto" w:fill="E1DFDD"/>
    </w:rPr>
  </w:style>
  <w:style w:type="paragraph" w:styleId="Revision">
    <w:name w:val="Revision"/>
    <w:hidden/>
    <w:uiPriority w:val="99"/>
    <w:semiHidden/>
    <w:rsid w:val="00576A19"/>
    <w:pPr>
      <w:spacing w:after="0" w:line="240" w:lineRule="auto"/>
    </w:pPr>
    <w:rPr>
      <w:rFonts w:ascii="Arial" w:eastAsiaTheme="minorEastAsia" w:hAnsi="Arial"/>
      <w:color w:val="000000"/>
      <w:sz w:val="28"/>
      <w:szCs w:val="22"/>
      <w:lang w:val="en-GB"/>
    </w:rPr>
  </w:style>
  <w:style w:type="character" w:styleId="FollowedHyperlink">
    <w:name w:val="FollowedHyperlink"/>
    <w:basedOn w:val="DefaultParagraphFont"/>
    <w:uiPriority w:val="99"/>
    <w:semiHidden/>
    <w:unhideWhenUsed/>
    <w:rsid w:val="00663AEA"/>
    <w:rPr>
      <w:color w:val="5EA49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548244">
      <w:bodyDiv w:val="1"/>
      <w:marLeft w:val="0"/>
      <w:marRight w:val="0"/>
      <w:marTop w:val="0"/>
      <w:marBottom w:val="0"/>
      <w:divBdr>
        <w:top w:val="none" w:sz="0" w:space="0" w:color="auto"/>
        <w:left w:val="none" w:sz="0" w:space="0" w:color="auto"/>
        <w:bottom w:val="none" w:sz="0" w:space="0" w:color="auto"/>
        <w:right w:val="none" w:sz="0" w:space="0" w:color="auto"/>
      </w:divBdr>
    </w:div>
    <w:div w:id="57478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hyperlink" Target="mailto:rob.gowans@alliance-scotland.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llan.faulds@alliance-scotland.org.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alliance-scotland.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footer" Target="footer1.xm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alliance-scotland.org.uk/blog/news/alliance-member-survey-highlights-continuing-pressure-on-third-sector-finances/" TargetMode="External"/><Relationship Id="rId2" Type="http://schemas.openxmlformats.org/officeDocument/2006/relationships/hyperlink" Target="https://www.alliance-scotland.org.uk/blog/news/stretched-to-the-limit/" TargetMode="External"/><Relationship Id="rId1" Type="http://schemas.openxmlformats.org/officeDocument/2006/relationships/hyperlink" Target="https://scvo.scot/policy/fair-funding-procurement/fair-funding/what-is-fair-funding" TargetMode="External"/><Relationship Id="rId6" Type="http://schemas.openxmlformats.org/officeDocument/2006/relationships/hyperlink" Target="https://scvo.scot/policy/fair-funding-procurement/fair-funding/what-is-fair-funding" TargetMode="External"/><Relationship Id="rId5" Type="http://schemas.openxmlformats.org/officeDocument/2006/relationships/hyperlink" Target="https://www.alliance-scotland.org.uk/blog/our_members/" TargetMode="External"/><Relationship Id="rId4" Type="http://schemas.openxmlformats.org/officeDocument/2006/relationships/hyperlink" Target="https://www.alliance-scotland.org.uk/blog/news/open-letter-to-the-first-minister-signed-by-over-200-organisation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Buck\AppData\Roaming\Microsoft\Templates\Report%20.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sz="1200" b="1" i="0" u="none" strike="noStrike" baseline="0">
                <a:effectLst/>
              </a:rPr>
              <a:t>How secure would you consider your organisation’s current financial situation to be</a:t>
            </a:r>
            <a:r>
              <a:rPr lang="en-US" sz="1200" b="1" i="0" u="none" strike="noStrike" baseline="0">
                <a:effectLst/>
              </a:rPr>
              <a:t>?</a:t>
            </a:r>
            <a:endParaRPr lang="en-US" sz="1200"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chemeClr val="accent4"/>
              </a:solidFill>
              <a:ln>
                <a:noFill/>
              </a:ln>
              <a:effectLst/>
            </c:spPr>
            <c:extLst>
              <c:ext xmlns:c16="http://schemas.microsoft.com/office/drawing/2014/chart" uri="{C3380CC4-5D6E-409C-BE32-E72D297353CC}">
                <c16:uniqueId val="{00000001-36DF-4084-9BD2-55DBBCA8EBD0}"/>
              </c:ext>
            </c:extLst>
          </c:dPt>
          <c:dPt>
            <c:idx val="1"/>
            <c:invertIfNegative val="0"/>
            <c:bubble3D val="0"/>
            <c:spPr>
              <a:solidFill>
                <a:schemeClr val="accent4">
                  <a:lumMod val="50000"/>
                </a:schemeClr>
              </a:solidFill>
              <a:ln>
                <a:noFill/>
              </a:ln>
              <a:effectLst/>
            </c:spPr>
            <c:extLst>
              <c:ext xmlns:c16="http://schemas.microsoft.com/office/drawing/2014/chart" uri="{C3380CC4-5D6E-409C-BE32-E72D297353CC}">
                <c16:uniqueId val="{00000003-36DF-4084-9BD2-55DBBCA8EBD0}"/>
              </c:ext>
            </c:extLst>
          </c:dPt>
          <c:dPt>
            <c:idx val="2"/>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5-36DF-4084-9BD2-55DBBCA8EBD0}"/>
              </c:ext>
            </c:extLst>
          </c:dPt>
          <c:dPt>
            <c:idx val="3"/>
            <c:invertIfNegative val="0"/>
            <c:bubble3D val="0"/>
            <c:spPr>
              <a:solidFill>
                <a:schemeClr val="accent3"/>
              </a:solidFill>
              <a:ln>
                <a:noFill/>
              </a:ln>
              <a:effectLst/>
            </c:spPr>
            <c:extLst>
              <c:ext xmlns:c16="http://schemas.microsoft.com/office/drawing/2014/chart" uri="{C3380CC4-5D6E-409C-BE32-E72D297353CC}">
                <c16:uniqueId val="{00000007-36DF-4084-9BD2-55DBBCA8EBD0}"/>
              </c:ext>
            </c:extLst>
          </c:dPt>
          <c:dPt>
            <c:idx val="4"/>
            <c:invertIfNegative val="0"/>
            <c:bubble3D val="0"/>
            <c:spPr>
              <a:solidFill>
                <a:schemeClr val="accent3">
                  <a:lumMod val="40000"/>
                  <a:lumOff val="60000"/>
                </a:schemeClr>
              </a:solidFill>
              <a:ln>
                <a:noFill/>
              </a:ln>
              <a:effectLst/>
            </c:spPr>
            <c:extLst>
              <c:ext xmlns:c16="http://schemas.microsoft.com/office/drawing/2014/chart" uri="{C3380CC4-5D6E-409C-BE32-E72D297353CC}">
                <c16:uniqueId val="{00000009-36DF-4084-9BD2-55DBBCA8EBD0}"/>
              </c:ext>
            </c:extLst>
          </c:dPt>
          <c:dPt>
            <c:idx val="5"/>
            <c:invertIfNegative val="0"/>
            <c:bubble3D val="0"/>
            <c:spPr>
              <a:solidFill>
                <a:schemeClr val="accent3">
                  <a:lumMod val="75000"/>
                </a:schemeClr>
              </a:solidFill>
              <a:ln>
                <a:noFill/>
              </a:ln>
              <a:effectLst/>
            </c:spPr>
            <c:extLst>
              <c:ext xmlns:c16="http://schemas.microsoft.com/office/drawing/2014/chart" uri="{C3380CC4-5D6E-409C-BE32-E72D297353CC}">
                <c16:uniqueId val="{0000000B-36DF-4084-9BD2-55DBBCA8EBD0}"/>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DF-4084-9BD2-55DBBCA8EBD0}"/>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6DF-4084-9BD2-55DBBCA8EBD0}"/>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6DF-4084-9BD2-55DBBCA8EBD0}"/>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6DF-4084-9BD2-55DBBCA8EBD0}"/>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6DF-4084-9BD2-55DBBCA8EBD0}"/>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6DF-4084-9BD2-55DBBCA8EBD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Secure (Total)</c:v>
                </c:pt>
                <c:pt idx="1">
                  <c:v>Very Secure</c:v>
                </c:pt>
                <c:pt idx="2">
                  <c:v>Somewhat Secure</c:v>
                </c:pt>
                <c:pt idx="3">
                  <c:v>Insecure (Total)</c:v>
                </c:pt>
                <c:pt idx="4">
                  <c:v>Somewhat Insecure</c:v>
                </c:pt>
                <c:pt idx="5">
                  <c:v>Very Insecure</c:v>
                </c:pt>
              </c:strCache>
            </c:strRef>
          </c:cat>
          <c:val>
            <c:numRef>
              <c:f>Sheet1!$B$2:$B$7</c:f>
              <c:numCache>
                <c:formatCode>0%</c:formatCode>
                <c:ptCount val="6"/>
                <c:pt idx="0">
                  <c:v>0.36</c:v>
                </c:pt>
                <c:pt idx="1">
                  <c:v>0.04</c:v>
                </c:pt>
                <c:pt idx="2">
                  <c:v>0.32</c:v>
                </c:pt>
                <c:pt idx="3">
                  <c:v>0.64</c:v>
                </c:pt>
                <c:pt idx="4">
                  <c:v>0.4</c:v>
                </c:pt>
                <c:pt idx="5">
                  <c:v>0.23</c:v>
                </c:pt>
              </c:numCache>
            </c:numRef>
          </c:val>
          <c:extLst>
            <c:ext xmlns:c16="http://schemas.microsoft.com/office/drawing/2014/chart" uri="{C3380CC4-5D6E-409C-BE32-E72D297353CC}">
              <c16:uniqueId val="{0000000C-36DF-4084-9BD2-55DBBCA8EBD0}"/>
            </c:ext>
          </c:extLst>
        </c:ser>
        <c:dLbls>
          <c:showLegendKey val="0"/>
          <c:showVal val="0"/>
          <c:showCatName val="0"/>
          <c:showSerName val="0"/>
          <c:showPercent val="0"/>
          <c:showBubbleSize val="0"/>
        </c:dLbls>
        <c:gapWidth val="50"/>
        <c:axId val="797431720"/>
        <c:axId val="797432080"/>
      </c:barChart>
      <c:catAx>
        <c:axId val="797431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797432080"/>
        <c:crosses val="autoZero"/>
        <c:auto val="1"/>
        <c:lblAlgn val="ctr"/>
        <c:lblOffset val="100"/>
        <c:noMultiLvlLbl val="0"/>
      </c:catAx>
      <c:valAx>
        <c:axId val="797432080"/>
        <c:scaling>
          <c:orientation val="minMax"/>
        </c:scaling>
        <c:delete val="1"/>
        <c:axPos val="b"/>
        <c:numFmt formatCode="0%" sourceLinked="1"/>
        <c:majorTickMark val="none"/>
        <c:minorTickMark val="none"/>
        <c:tickLblPos val="nextTo"/>
        <c:crossAx val="7974317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sz="1200" b="1" i="0" u="none" strike="noStrike" baseline="0">
                <a:effectLst/>
                <a:latin typeface="+mj-lt"/>
              </a:rPr>
              <a:t>Is your organisation experiencing, or has it recently experienced, any of the following pressures on your finances</a:t>
            </a:r>
            <a:r>
              <a:rPr lang="en-US" sz="1200" b="1" i="0" u="none" strike="noStrike" baseline="0">
                <a:effectLst/>
                <a:latin typeface="+mj-lt"/>
              </a:rPr>
              <a:t>?</a:t>
            </a:r>
            <a:endParaRPr lang="en-US" sz="1200" b="1">
              <a:latin typeface="+mj-l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1-700D-4E89-B43B-2D1A3C430EE6}"/>
              </c:ext>
            </c:extLst>
          </c:dPt>
          <c:dPt>
            <c:idx val="1"/>
            <c:invertIfNegative val="0"/>
            <c:bubble3D val="0"/>
            <c:spPr>
              <a:solidFill>
                <a:schemeClr val="accent6"/>
              </a:solidFill>
              <a:ln>
                <a:noFill/>
              </a:ln>
              <a:effectLst/>
            </c:spPr>
            <c:extLst>
              <c:ext xmlns:c16="http://schemas.microsoft.com/office/drawing/2014/chart" uri="{C3380CC4-5D6E-409C-BE32-E72D297353CC}">
                <c16:uniqueId val="{00000003-700D-4E89-B43B-2D1A3C430EE6}"/>
              </c:ext>
            </c:extLst>
          </c:dPt>
          <c:dPt>
            <c:idx val="2"/>
            <c:invertIfNegative val="0"/>
            <c:bubble3D val="0"/>
            <c:spPr>
              <a:solidFill>
                <a:schemeClr val="accent2"/>
              </a:solidFill>
              <a:ln>
                <a:noFill/>
              </a:ln>
              <a:effectLst/>
            </c:spPr>
            <c:extLst>
              <c:ext xmlns:c16="http://schemas.microsoft.com/office/drawing/2014/chart" uri="{C3380CC4-5D6E-409C-BE32-E72D297353CC}">
                <c16:uniqueId val="{00000005-700D-4E89-B43B-2D1A3C430EE6}"/>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700D-4E89-B43B-2D1A3C430EE6}"/>
              </c:ext>
            </c:extLst>
          </c:dPt>
          <c:dPt>
            <c:idx val="4"/>
            <c:invertIfNegative val="0"/>
            <c:bubble3D val="0"/>
            <c:spPr>
              <a:solidFill>
                <a:schemeClr val="accent1"/>
              </a:solidFill>
              <a:ln>
                <a:noFill/>
              </a:ln>
              <a:effectLst/>
            </c:spPr>
            <c:extLst>
              <c:ext xmlns:c16="http://schemas.microsoft.com/office/drawing/2014/chart" uri="{C3380CC4-5D6E-409C-BE32-E72D297353CC}">
                <c16:uniqueId val="{00000009-700D-4E89-B43B-2D1A3C430EE6}"/>
              </c:ext>
            </c:extLst>
          </c:dPt>
          <c:dPt>
            <c:idx val="5"/>
            <c:invertIfNegative val="0"/>
            <c:bubble3D val="0"/>
            <c:spPr>
              <a:solidFill>
                <a:schemeClr val="accent5"/>
              </a:solidFill>
              <a:ln>
                <a:noFill/>
              </a:ln>
              <a:effectLst/>
            </c:spPr>
            <c:extLst>
              <c:ext xmlns:c16="http://schemas.microsoft.com/office/drawing/2014/chart" uri="{C3380CC4-5D6E-409C-BE32-E72D297353CC}">
                <c16:uniqueId val="{0000000B-700D-4E89-B43B-2D1A3C430EE6}"/>
              </c:ext>
            </c:extLst>
          </c:dPt>
          <c:dPt>
            <c:idx val="6"/>
            <c:invertIfNegative val="0"/>
            <c:bubble3D val="0"/>
            <c:spPr>
              <a:solidFill>
                <a:schemeClr val="accent3"/>
              </a:solidFill>
              <a:ln>
                <a:noFill/>
              </a:ln>
              <a:effectLst/>
            </c:spPr>
            <c:extLst>
              <c:ext xmlns:c16="http://schemas.microsoft.com/office/drawing/2014/chart" uri="{C3380CC4-5D6E-409C-BE32-E72D297353CC}">
                <c16:uniqueId val="{0000000D-700D-4E89-B43B-2D1A3C430EE6}"/>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0D-4E89-B43B-2D1A3C430EE6}"/>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00D-4E89-B43B-2D1A3C430EE6}"/>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00D-4E89-B43B-2D1A3C430EE6}"/>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00D-4E89-B43B-2D1A3C430EE6}"/>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00D-4E89-B43B-2D1A3C430EE6}"/>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00D-4E89-B43B-2D1A3C430EE6}"/>
                </c:ext>
              </c:extLst>
            </c:dLbl>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00D-4E89-B43B-2D1A3C430EE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None</c:v>
                </c:pt>
                <c:pt idx="1">
                  <c:v>Cuts to contracts</c:v>
                </c:pt>
                <c:pt idx="2">
                  <c:v>Reduced donations</c:v>
                </c:pt>
                <c:pt idx="3">
                  <c:v>Cuts to core grants</c:v>
                </c:pt>
                <c:pt idx="4">
                  <c:v>Increased NICs</c:v>
                </c:pt>
                <c:pt idx="5">
                  <c:v>Increased demand for services</c:v>
                </c:pt>
                <c:pt idx="6">
                  <c:v>Increased operational costs</c:v>
                </c:pt>
              </c:strCache>
            </c:strRef>
          </c:cat>
          <c:val>
            <c:numRef>
              <c:f>Sheet1!$B$2:$B$8</c:f>
              <c:numCache>
                <c:formatCode>0%</c:formatCode>
                <c:ptCount val="7"/>
                <c:pt idx="0">
                  <c:v>0.03</c:v>
                </c:pt>
                <c:pt idx="1">
                  <c:v>0.25</c:v>
                </c:pt>
                <c:pt idx="2">
                  <c:v>0.48</c:v>
                </c:pt>
                <c:pt idx="3">
                  <c:v>0.6</c:v>
                </c:pt>
                <c:pt idx="4">
                  <c:v>0.69</c:v>
                </c:pt>
                <c:pt idx="5">
                  <c:v>0.72</c:v>
                </c:pt>
                <c:pt idx="6">
                  <c:v>0.78</c:v>
                </c:pt>
              </c:numCache>
            </c:numRef>
          </c:val>
          <c:extLst>
            <c:ext xmlns:c16="http://schemas.microsoft.com/office/drawing/2014/chart" uri="{C3380CC4-5D6E-409C-BE32-E72D297353CC}">
              <c16:uniqueId val="{0000000E-700D-4E89-B43B-2D1A3C430EE6}"/>
            </c:ext>
          </c:extLst>
        </c:ser>
        <c:dLbls>
          <c:showLegendKey val="0"/>
          <c:showVal val="0"/>
          <c:showCatName val="0"/>
          <c:showSerName val="0"/>
          <c:showPercent val="0"/>
          <c:showBubbleSize val="0"/>
        </c:dLbls>
        <c:gapWidth val="50"/>
        <c:axId val="797431720"/>
        <c:axId val="797432080"/>
      </c:barChart>
      <c:catAx>
        <c:axId val="797431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797432080"/>
        <c:crosses val="autoZero"/>
        <c:auto val="1"/>
        <c:lblAlgn val="ctr"/>
        <c:lblOffset val="100"/>
        <c:noMultiLvlLbl val="0"/>
      </c:catAx>
      <c:valAx>
        <c:axId val="797432080"/>
        <c:scaling>
          <c:orientation val="minMax"/>
        </c:scaling>
        <c:delete val="1"/>
        <c:axPos val="b"/>
        <c:numFmt formatCode="0%" sourceLinked="1"/>
        <c:majorTickMark val="none"/>
        <c:minorTickMark val="none"/>
        <c:tickLblPos val="nextTo"/>
        <c:crossAx val="7974317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sz="1200" b="1" i="0" u="none" strike="noStrike" baseline="0">
                <a:effectLst/>
                <a:latin typeface="+mj-lt"/>
              </a:rPr>
              <a:t>Which of these have had the biggest impact? (Select up to 3)</a:t>
            </a:r>
            <a:endParaRPr lang="en-US" sz="1200" b="1">
              <a:latin typeface="+mj-l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chemeClr val="bg2">
                  <a:lumMod val="90000"/>
                </a:schemeClr>
              </a:solidFill>
              <a:ln>
                <a:noFill/>
              </a:ln>
              <a:effectLst/>
            </c:spPr>
            <c:extLst>
              <c:ext xmlns:c16="http://schemas.microsoft.com/office/drawing/2014/chart" uri="{C3380CC4-5D6E-409C-BE32-E72D297353CC}">
                <c16:uniqueId val="{00000001-92DD-4F0D-ACD6-0F22CF73FB03}"/>
              </c:ext>
            </c:extLst>
          </c:dPt>
          <c:dPt>
            <c:idx val="1"/>
            <c:invertIfNegative val="0"/>
            <c:bubble3D val="0"/>
            <c:spPr>
              <a:solidFill>
                <a:schemeClr val="tx1">
                  <a:lumMod val="65000"/>
                  <a:lumOff val="35000"/>
                </a:schemeClr>
              </a:solidFill>
              <a:ln>
                <a:noFill/>
              </a:ln>
              <a:effectLst/>
            </c:spPr>
            <c:extLst>
              <c:ext xmlns:c16="http://schemas.microsoft.com/office/drawing/2014/chart" uri="{C3380CC4-5D6E-409C-BE32-E72D297353CC}">
                <c16:uniqueId val="{00000003-92DD-4F0D-ACD6-0F22CF73FB03}"/>
              </c:ext>
            </c:extLst>
          </c:dPt>
          <c:dPt>
            <c:idx val="2"/>
            <c:invertIfNegative val="0"/>
            <c:bubble3D val="0"/>
            <c:spPr>
              <a:solidFill>
                <a:schemeClr val="accent6"/>
              </a:solidFill>
              <a:ln>
                <a:noFill/>
              </a:ln>
              <a:effectLst/>
            </c:spPr>
            <c:extLst>
              <c:ext xmlns:c16="http://schemas.microsoft.com/office/drawing/2014/chart" uri="{C3380CC4-5D6E-409C-BE32-E72D297353CC}">
                <c16:uniqueId val="{00000005-92DD-4F0D-ACD6-0F22CF73FB03}"/>
              </c:ext>
            </c:extLst>
          </c:dPt>
          <c:dPt>
            <c:idx val="3"/>
            <c:invertIfNegative val="0"/>
            <c:bubble3D val="0"/>
            <c:spPr>
              <a:solidFill>
                <a:schemeClr val="accent2"/>
              </a:solidFill>
              <a:ln>
                <a:noFill/>
              </a:ln>
              <a:effectLst/>
            </c:spPr>
            <c:extLst>
              <c:ext xmlns:c16="http://schemas.microsoft.com/office/drawing/2014/chart" uri="{C3380CC4-5D6E-409C-BE32-E72D297353CC}">
                <c16:uniqueId val="{00000007-92DD-4F0D-ACD6-0F22CF73FB03}"/>
              </c:ext>
            </c:extLst>
          </c:dPt>
          <c:dPt>
            <c:idx val="4"/>
            <c:invertIfNegative val="0"/>
            <c:bubble3D val="0"/>
            <c:spPr>
              <a:solidFill>
                <a:schemeClr val="accent4"/>
              </a:solidFill>
              <a:ln>
                <a:noFill/>
              </a:ln>
              <a:effectLst/>
            </c:spPr>
            <c:extLst>
              <c:ext xmlns:c16="http://schemas.microsoft.com/office/drawing/2014/chart" uri="{C3380CC4-5D6E-409C-BE32-E72D297353CC}">
                <c16:uniqueId val="{00000009-92DD-4F0D-ACD6-0F22CF73FB03}"/>
              </c:ext>
            </c:extLst>
          </c:dPt>
          <c:dPt>
            <c:idx val="5"/>
            <c:invertIfNegative val="0"/>
            <c:bubble3D val="0"/>
            <c:spPr>
              <a:solidFill>
                <a:schemeClr val="accent1"/>
              </a:solidFill>
              <a:ln>
                <a:noFill/>
              </a:ln>
              <a:effectLst/>
            </c:spPr>
            <c:extLst>
              <c:ext xmlns:c16="http://schemas.microsoft.com/office/drawing/2014/chart" uri="{C3380CC4-5D6E-409C-BE32-E72D297353CC}">
                <c16:uniqueId val="{0000000B-92DD-4F0D-ACD6-0F22CF73FB03}"/>
              </c:ext>
            </c:extLst>
          </c:dPt>
          <c:dPt>
            <c:idx val="6"/>
            <c:invertIfNegative val="0"/>
            <c:bubble3D val="0"/>
            <c:spPr>
              <a:solidFill>
                <a:schemeClr val="accent5"/>
              </a:solidFill>
              <a:ln>
                <a:noFill/>
              </a:ln>
              <a:effectLst/>
            </c:spPr>
            <c:extLst>
              <c:ext xmlns:c16="http://schemas.microsoft.com/office/drawing/2014/chart" uri="{C3380CC4-5D6E-409C-BE32-E72D297353CC}">
                <c16:uniqueId val="{0000000D-92DD-4F0D-ACD6-0F22CF73FB03}"/>
              </c:ext>
            </c:extLst>
          </c:dPt>
          <c:dPt>
            <c:idx val="7"/>
            <c:invertIfNegative val="0"/>
            <c:bubble3D val="0"/>
            <c:spPr>
              <a:solidFill>
                <a:schemeClr val="accent3"/>
              </a:solidFill>
              <a:ln>
                <a:noFill/>
              </a:ln>
              <a:effectLst/>
            </c:spPr>
            <c:extLst>
              <c:ext xmlns:c16="http://schemas.microsoft.com/office/drawing/2014/chart" uri="{C3380CC4-5D6E-409C-BE32-E72D297353CC}">
                <c16:uniqueId val="{0000000F-92DD-4F0D-ACD6-0F22CF73FB03}"/>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2DD-4F0D-ACD6-0F22CF73FB03}"/>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2DD-4F0D-ACD6-0F22CF73FB03}"/>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2DD-4F0D-ACD6-0F22CF73FB03}"/>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2DD-4F0D-ACD6-0F22CF73FB03}"/>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2DD-4F0D-ACD6-0F22CF73FB03}"/>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2DD-4F0D-ACD6-0F22CF73FB03}"/>
                </c:ext>
              </c:extLst>
            </c:dLbl>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2DD-4F0D-ACD6-0F22CF73FB03}"/>
                </c:ext>
              </c:extLst>
            </c:dLbl>
            <c:dLbl>
              <c:idx val="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2DD-4F0D-ACD6-0F22CF73FB0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None/Don't Know</c:v>
                </c:pt>
                <c:pt idx="1">
                  <c:v>Equal Impact</c:v>
                </c:pt>
                <c:pt idx="2">
                  <c:v>Cuts to contracts</c:v>
                </c:pt>
                <c:pt idx="3">
                  <c:v>Reduced donations</c:v>
                </c:pt>
                <c:pt idx="4">
                  <c:v>Cuts to core grants</c:v>
                </c:pt>
                <c:pt idx="5">
                  <c:v>Increased NICs</c:v>
                </c:pt>
                <c:pt idx="6">
                  <c:v>Increased demand for services</c:v>
                </c:pt>
                <c:pt idx="7">
                  <c:v>Increased operational costs</c:v>
                </c:pt>
              </c:strCache>
            </c:strRef>
          </c:cat>
          <c:val>
            <c:numRef>
              <c:f>Sheet1!$B$2:$B$9</c:f>
              <c:numCache>
                <c:formatCode>0%</c:formatCode>
                <c:ptCount val="8"/>
                <c:pt idx="0">
                  <c:v>0.02</c:v>
                </c:pt>
                <c:pt idx="1">
                  <c:v>0.1</c:v>
                </c:pt>
                <c:pt idx="2">
                  <c:v>0.18</c:v>
                </c:pt>
                <c:pt idx="3">
                  <c:v>0.22</c:v>
                </c:pt>
                <c:pt idx="4">
                  <c:v>0.55000000000000004</c:v>
                </c:pt>
                <c:pt idx="5">
                  <c:v>0.38</c:v>
                </c:pt>
                <c:pt idx="6">
                  <c:v>0.42</c:v>
                </c:pt>
                <c:pt idx="7">
                  <c:v>0.49</c:v>
                </c:pt>
              </c:numCache>
            </c:numRef>
          </c:val>
          <c:extLst>
            <c:ext xmlns:c16="http://schemas.microsoft.com/office/drawing/2014/chart" uri="{C3380CC4-5D6E-409C-BE32-E72D297353CC}">
              <c16:uniqueId val="{00000010-92DD-4F0D-ACD6-0F22CF73FB03}"/>
            </c:ext>
          </c:extLst>
        </c:ser>
        <c:dLbls>
          <c:showLegendKey val="0"/>
          <c:showVal val="0"/>
          <c:showCatName val="0"/>
          <c:showSerName val="0"/>
          <c:showPercent val="0"/>
          <c:showBubbleSize val="0"/>
        </c:dLbls>
        <c:gapWidth val="50"/>
        <c:axId val="797431720"/>
        <c:axId val="797432080"/>
      </c:barChart>
      <c:catAx>
        <c:axId val="797431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797432080"/>
        <c:crosses val="autoZero"/>
        <c:auto val="1"/>
        <c:lblAlgn val="ctr"/>
        <c:lblOffset val="100"/>
        <c:noMultiLvlLbl val="0"/>
      </c:catAx>
      <c:valAx>
        <c:axId val="797432080"/>
        <c:scaling>
          <c:orientation val="minMax"/>
        </c:scaling>
        <c:delete val="1"/>
        <c:axPos val="b"/>
        <c:numFmt formatCode="0%" sourceLinked="1"/>
        <c:majorTickMark val="none"/>
        <c:minorTickMark val="none"/>
        <c:tickLblPos val="nextTo"/>
        <c:crossAx val="7974317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sz="1200" b="1" i="0" u="none" strike="noStrike" baseline="0">
                <a:effectLst/>
                <a:latin typeface="+mj-lt"/>
              </a:rPr>
              <a:t>How have financial pressures impacted on your organisation?</a:t>
            </a:r>
            <a:endParaRPr lang="en-US" sz="1200" b="1">
              <a:latin typeface="+mj-l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chemeClr val="bg2">
                  <a:lumMod val="90000"/>
                </a:schemeClr>
              </a:solidFill>
              <a:ln>
                <a:noFill/>
              </a:ln>
              <a:effectLst/>
            </c:spPr>
            <c:extLst>
              <c:ext xmlns:c16="http://schemas.microsoft.com/office/drawing/2014/chart" uri="{C3380CC4-5D6E-409C-BE32-E72D297353CC}">
                <c16:uniqueId val="{00000001-6B65-415A-A9B1-2F377B427CC6}"/>
              </c:ext>
            </c:extLst>
          </c:dPt>
          <c:dPt>
            <c:idx val="1"/>
            <c:invertIfNegative val="0"/>
            <c:bubble3D val="0"/>
            <c:spPr>
              <a:solidFill>
                <a:schemeClr val="tx1"/>
              </a:solidFill>
              <a:ln>
                <a:noFill/>
              </a:ln>
              <a:effectLst/>
            </c:spPr>
            <c:extLst>
              <c:ext xmlns:c16="http://schemas.microsoft.com/office/drawing/2014/chart" uri="{C3380CC4-5D6E-409C-BE32-E72D297353CC}">
                <c16:uniqueId val="{00000003-6B65-415A-A9B1-2F377B427CC6}"/>
              </c:ext>
            </c:extLst>
          </c:dPt>
          <c:dPt>
            <c:idx val="2"/>
            <c:invertIfNegative val="0"/>
            <c:bubble3D val="0"/>
            <c:spPr>
              <a:solidFill>
                <a:schemeClr val="accent4"/>
              </a:solidFill>
              <a:ln>
                <a:noFill/>
              </a:ln>
              <a:effectLst/>
            </c:spPr>
            <c:extLst>
              <c:ext xmlns:c16="http://schemas.microsoft.com/office/drawing/2014/chart" uri="{C3380CC4-5D6E-409C-BE32-E72D297353CC}">
                <c16:uniqueId val="{00000005-6B65-415A-A9B1-2F377B427CC6}"/>
              </c:ext>
            </c:extLst>
          </c:dPt>
          <c:dPt>
            <c:idx val="3"/>
            <c:invertIfNegative val="0"/>
            <c:bubble3D val="0"/>
            <c:spPr>
              <a:solidFill>
                <a:schemeClr val="tx2"/>
              </a:solidFill>
              <a:ln>
                <a:noFill/>
              </a:ln>
              <a:effectLst/>
            </c:spPr>
            <c:extLst>
              <c:ext xmlns:c16="http://schemas.microsoft.com/office/drawing/2014/chart" uri="{C3380CC4-5D6E-409C-BE32-E72D297353CC}">
                <c16:uniqueId val="{00000007-6B65-415A-A9B1-2F377B427CC6}"/>
              </c:ext>
            </c:extLst>
          </c:dPt>
          <c:dPt>
            <c:idx val="4"/>
            <c:invertIfNegative val="0"/>
            <c:bubble3D val="0"/>
            <c:spPr>
              <a:solidFill>
                <a:schemeClr val="accent2"/>
              </a:solidFill>
              <a:ln>
                <a:noFill/>
              </a:ln>
              <a:effectLst/>
            </c:spPr>
            <c:extLst>
              <c:ext xmlns:c16="http://schemas.microsoft.com/office/drawing/2014/chart" uri="{C3380CC4-5D6E-409C-BE32-E72D297353CC}">
                <c16:uniqueId val="{00000009-6B65-415A-A9B1-2F377B427CC6}"/>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6B65-415A-A9B1-2F377B427CC6}"/>
              </c:ext>
            </c:extLst>
          </c:dPt>
          <c:dPt>
            <c:idx val="6"/>
            <c:invertIfNegative val="0"/>
            <c:bubble3D val="0"/>
            <c:spPr>
              <a:solidFill>
                <a:schemeClr val="accent1"/>
              </a:solidFill>
              <a:ln>
                <a:noFill/>
              </a:ln>
              <a:effectLst/>
            </c:spPr>
            <c:extLst>
              <c:ext xmlns:c16="http://schemas.microsoft.com/office/drawing/2014/chart" uri="{C3380CC4-5D6E-409C-BE32-E72D297353CC}">
                <c16:uniqueId val="{0000000D-6B65-415A-A9B1-2F377B427CC6}"/>
              </c:ext>
            </c:extLst>
          </c:dPt>
          <c:dPt>
            <c:idx val="7"/>
            <c:invertIfNegative val="0"/>
            <c:bubble3D val="0"/>
            <c:spPr>
              <a:solidFill>
                <a:schemeClr val="accent5"/>
              </a:solidFill>
              <a:ln>
                <a:noFill/>
              </a:ln>
              <a:effectLst/>
            </c:spPr>
            <c:extLst>
              <c:ext xmlns:c16="http://schemas.microsoft.com/office/drawing/2014/chart" uri="{C3380CC4-5D6E-409C-BE32-E72D297353CC}">
                <c16:uniqueId val="{0000000F-6B65-415A-A9B1-2F377B427CC6}"/>
              </c:ext>
            </c:extLst>
          </c:dPt>
          <c:dPt>
            <c:idx val="8"/>
            <c:invertIfNegative val="0"/>
            <c:bubble3D val="0"/>
            <c:spPr>
              <a:solidFill>
                <a:schemeClr val="accent3"/>
              </a:solidFill>
              <a:ln>
                <a:noFill/>
              </a:ln>
              <a:effectLst/>
            </c:spPr>
            <c:extLst>
              <c:ext xmlns:c16="http://schemas.microsoft.com/office/drawing/2014/chart" uri="{C3380CC4-5D6E-409C-BE32-E72D297353CC}">
                <c16:uniqueId val="{00000011-6B65-415A-A9B1-2F377B427CC6}"/>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B65-415A-A9B1-2F377B427CC6}"/>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B65-415A-A9B1-2F377B427CC6}"/>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B65-415A-A9B1-2F377B427CC6}"/>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B65-415A-A9B1-2F377B427CC6}"/>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B65-415A-A9B1-2F377B427CC6}"/>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B65-415A-A9B1-2F377B427CC6}"/>
                </c:ext>
              </c:extLst>
            </c:dLbl>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B65-415A-A9B1-2F377B427CC6}"/>
                </c:ext>
              </c:extLst>
            </c:dLbl>
            <c:dLbl>
              <c:idx val="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B65-415A-A9B1-2F377B427CC6}"/>
                </c:ext>
              </c:extLst>
            </c:dLbl>
            <c:dLbl>
              <c:idx val="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B65-415A-A9B1-2F377B427CC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None</c:v>
                </c:pt>
                <c:pt idx="1">
                  <c:v>Closed a service</c:v>
                </c:pt>
                <c:pt idx="2">
                  <c:v>Difficulty attracting volunteers</c:v>
                </c:pt>
                <c:pt idx="3">
                  <c:v>Difficulty attracting staff</c:v>
                </c:pt>
                <c:pt idx="4">
                  <c:v>Difficulty meeting operational costs</c:v>
                </c:pt>
                <c:pt idx="5">
                  <c:v>Reduced service provision</c:v>
                </c:pt>
                <c:pt idx="6">
                  <c:v>Reduced staff headcount</c:v>
                </c:pt>
                <c:pt idx="7">
                  <c:v>Unsustainable reliance on reserves</c:v>
                </c:pt>
                <c:pt idx="8">
                  <c:v>Difficulty offering pay uplifts</c:v>
                </c:pt>
              </c:strCache>
            </c:strRef>
          </c:cat>
          <c:val>
            <c:numRef>
              <c:f>Sheet1!$B$2:$B$10</c:f>
              <c:numCache>
                <c:formatCode>0%</c:formatCode>
                <c:ptCount val="9"/>
                <c:pt idx="0">
                  <c:v>0.09</c:v>
                </c:pt>
                <c:pt idx="1">
                  <c:v>0.05</c:v>
                </c:pt>
                <c:pt idx="2">
                  <c:v>0.25</c:v>
                </c:pt>
                <c:pt idx="3">
                  <c:v>0.3</c:v>
                </c:pt>
                <c:pt idx="4">
                  <c:v>0.33</c:v>
                </c:pt>
                <c:pt idx="5">
                  <c:v>0.41</c:v>
                </c:pt>
                <c:pt idx="6">
                  <c:v>0.47</c:v>
                </c:pt>
                <c:pt idx="7">
                  <c:v>0.56999999999999995</c:v>
                </c:pt>
                <c:pt idx="8">
                  <c:v>0.56999999999999995</c:v>
                </c:pt>
              </c:numCache>
            </c:numRef>
          </c:val>
          <c:extLst>
            <c:ext xmlns:c16="http://schemas.microsoft.com/office/drawing/2014/chart" uri="{C3380CC4-5D6E-409C-BE32-E72D297353CC}">
              <c16:uniqueId val="{00000012-6B65-415A-A9B1-2F377B427CC6}"/>
            </c:ext>
          </c:extLst>
        </c:ser>
        <c:dLbls>
          <c:showLegendKey val="0"/>
          <c:showVal val="0"/>
          <c:showCatName val="0"/>
          <c:showSerName val="0"/>
          <c:showPercent val="0"/>
          <c:showBubbleSize val="0"/>
        </c:dLbls>
        <c:gapWidth val="50"/>
        <c:axId val="797431720"/>
        <c:axId val="797432080"/>
      </c:barChart>
      <c:catAx>
        <c:axId val="797431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797432080"/>
        <c:crosses val="autoZero"/>
        <c:auto val="1"/>
        <c:lblAlgn val="ctr"/>
        <c:lblOffset val="100"/>
        <c:noMultiLvlLbl val="0"/>
      </c:catAx>
      <c:valAx>
        <c:axId val="797432080"/>
        <c:scaling>
          <c:orientation val="minMax"/>
        </c:scaling>
        <c:delete val="1"/>
        <c:axPos val="b"/>
        <c:numFmt formatCode="0%" sourceLinked="1"/>
        <c:majorTickMark val="none"/>
        <c:minorTickMark val="none"/>
        <c:tickLblPos val="nextTo"/>
        <c:crossAx val="7974317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Custom Theme">
  <a:themeElements>
    <a:clrScheme name="ALLIANCE Colours">
      <a:dk1>
        <a:sysClr val="windowText" lastClr="000000"/>
      </a:dk1>
      <a:lt1>
        <a:sysClr val="window" lastClr="FFFFFF"/>
      </a:lt1>
      <a:dk2>
        <a:srgbClr val="0091B2"/>
      </a:dk2>
      <a:lt2>
        <a:srgbClr val="E7E6E6"/>
      </a:lt2>
      <a:accent1>
        <a:srgbClr val="660166"/>
      </a:accent1>
      <a:accent2>
        <a:srgbClr val="4975B7"/>
      </a:accent2>
      <a:accent3>
        <a:srgbClr val="C40054"/>
      </a:accent3>
      <a:accent4>
        <a:srgbClr val="8BBF3F"/>
      </a:accent4>
      <a:accent5>
        <a:srgbClr val="E18800"/>
      </a:accent5>
      <a:accent6>
        <a:srgbClr val="C42024"/>
      </a:accent6>
      <a:hlink>
        <a:srgbClr val="963D97"/>
      </a:hlink>
      <a:folHlink>
        <a:srgbClr val="5EA49C"/>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7d0fe1-d833-4435-a9b1-5b83387a40fe">
      <Terms xmlns="http://schemas.microsoft.com/office/infopath/2007/PartnerControls"/>
    </lcf76f155ced4ddcb4097134ff3c332f>
    <TaxCatchAll xmlns="ca756b87-b080-4215-b8ee-1a6e4f475d2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3A673F86DFAF43B29C067603DDD50B" ma:contentTypeVersion="13" ma:contentTypeDescription="Create a new document." ma:contentTypeScope="" ma:versionID="141c6adc58cbe58dab7c9b969b495149">
  <xsd:schema xmlns:xsd="http://www.w3.org/2001/XMLSchema" xmlns:xs="http://www.w3.org/2001/XMLSchema" xmlns:p="http://schemas.microsoft.com/office/2006/metadata/properties" xmlns:ns2="947d0fe1-d833-4435-a9b1-5b83387a40fe" xmlns:ns3="ca756b87-b080-4215-b8ee-1a6e4f475d24" targetNamespace="http://schemas.microsoft.com/office/2006/metadata/properties" ma:root="true" ma:fieldsID="6463f7bc685790137be8f2b64e765a3d" ns2:_="" ns3:_="">
    <xsd:import namespace="947d0fe1-d833-4435-a9b1-5b83387a40fe"/>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d0fe1-d833-4435-a9b1-5b83387a4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F1910-2AB5-4503-8848-C4E02F7C069A}">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ca756b87-b080-4215-b8ee-1a6e4f475d24"/>
    <ds:schemaRef ds:uri="947d0fe1-d833-4435-a9b1-5b83387a40fe"/>
    <ds:schemaRef ds:uri="http://www.w3.org/XML/1998/namespace"/>
    <ds:schemaRef ds:uri="http://purl.org/dc/dcmitype/"/>
  </ds:schemaRefs>
</ds:datastoreItem>
</file>

<file path=customXml/itemProps2.xml><?xml version="1.0" encoding="utf-8"?>
<ds:datastoreItem xmlns:ds="http://schemas.openxmlformats.org/officeDocument/2006/customXml" ds:itemID="{ACC6E723-4C29-44B4-B5BC-35EB45D7B5BE}">
  <ds:schemaRefs>
    <ds:schemaRef ds:uri="http://schemas.openxmlformats.org/officeDocument/2006/bibliography"/>
  </ds:schemaRefs>
</ds:datastoreItem>
</file>

<file path=customXml/itemProps3.xml><?xml version="1.0" encoding="utf-8"?>
<ds:datastoreItem xmlns:ds="http://schemas.openxmlformats.org/officeDocument/2006/customXml" ds:itemID="{A8B12B62-11D1-448F-964C-C3333EDB999F}">
  <ds:schemaRefs>
    <ds:schemaRef ds:uri="http://schemas.microsoft.com/sharepoint/v3/contenttype/forms"/>
  </ds:schemaRefs>
</ds:datastoreItem>
</file>

<file path=customXml/itemProps4.xml><?xml version="1.0" encoding="utf-8"?>
<ds:datastoreItem xmlns:ds="http://schemas.openxmlformats.org/officeDocument/2006/customXml" ds:itemID="{BAD954DC-3A8F-4272-8A7C-4FABA791B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d0fe1-d833-4435-a9b1-5b83387a40fe"/>
    <ds:schemaRef ds:uri="ca756b87-b080-4215-b8ee-1a6e4f475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Report%20</Template>
  <TotalTime>23</TotalTime>
  <Pages>14</Pages>
  <Words>2866</Words>
  <Characters>16339</Characters>
  <Application>Microsoft Office Word</Application>
  <DocSecurity>0</DocSecurity>
  <Lines>136</Lines>
  <Paragraphs>38</Paragraphs>
  <ScaleCrop>false</ScaleCrop>
  <Company/>
  <LinksUpToDate>false</LinksUpToDate>
  <CharactersWithSpaces>19167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Faulds</dc:creator>
  <cp:keywords/>
  <dc:description/>
  <cp:lastModifiedBy>Allan Faulds</cp:lastModifiedBy>
  <cp:revision>296</cp:revision>
  <cp:lastPrinted>2025-12-16T09:35:00Z</cp:lastPrinted>
  <dcterms:created xsi:type="dcterms:W3CDTF">2025-12-10T03:41:00Z</dcterms:created>
  <dcterms:modified xsi:type="dcterms:W3CDTF">2025-12-16T09:37:00Z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MediaServiceImageTags">
    <vt:lpwstr/>
  </property>
  <property fmtid="{D5CDD505-2E9C-101B-9397-08002B2CF9AE}" pid="4" name="ContentTypeId">
    <vt:lpwstr>0x010100723A673F86DFAF43B29C067603DDD50B</vt:lpwstr>
  </property>
</Properties>
</file>