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B477" w14:textId="4FACE60C" w:rsidR="00D077E9" w:rsidRPr="008B67B1" w:rsidRDefault="00C24B1A" w:rsidP="006578EC">
      <w:pPr>
        <w:spacing w:after="240"/>
      </w:pPr>
      <w:bookmarkStart w:id="0" w:name="_Hlk131412455"/>
      <w:bookmarkEnd w:id="0"/>
      <w:r w:rsidRPr="008B67B1">
        <w:rPr>
          <w:noProof/>
        </w:rPr>
        <w:drawing>
          <wp:anchor distT="0" distB="0" distL="114300" distR="114300" simplePos="0" relativeHeight="251658241" behindDoc="1" locked="0" layoutInCell="1" allowOverlap="1" wp14:anchorId="7D6DB68D" wp14:editId="20196D1A">
            <wp:simplePos x="0" y="0"/>
            <wp:positionH relativeFrom="margin">
              <wp:posOffset>-2664460</wp:posOffset>
            </wp:positionH>
            <wp:positionV relativeFrom="paragraph">
              <wp:posOffset>-927417</wp:posOffset>
            </wp:positionV>
            <wp:extent cx="12350045" cy="6946900"/>
            <wp:effectExtent l="0" t="0" r="0" b="635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350045" cy="6946900"/>
                    </a:xfrm>
                    <a:prstGeom prst="rect">
                      <a:avLst/>
                    </a:prstGeom>
                  </pic:spPr>
                </pic:pic>
              </a:graphicData>
            </a:graphic>
            <wp14:sizeRelH relativeFrom="margin">
              <wp14:pctWidth>0</wp14:pctWidth>
            </wp14:sizeRelH>
            <wp14:sizeRelV relativeFrom="margin">
              <wp14:pctHeight>0</wp14:pctHeight>
            </wp14:sizeRelV>
          </wp:anchor>
        </w:drawing>
      </w:r>
    </w:p>
    <w:p w14:paraId="6562F5F6" w14:textId="7E8777D6" w:rsidR="003777A6" w:rsidRPr="008B67B1" w:rsidRDefault="00393DD9" w:rsidP="006578EC">
      <w:pPr>
        <w:pStyle w:val="Heading2"/>
      </w:pPr>
      <w:bookmarkStart w:id="1" w:name="_Hlk131412453"/>
      <w:bookmarkEnd w:id="1"/>
      <w:r w:rsidRPr="008B67B1">
        <w:rPr>
          <w:noProof/>
        </w:rPr>
        <mc:AlternateContent>
          <mc:Choice Requires="wps">
            <w:drawing>
              <wp:anchor distT="0" distB="0" distL="114300" distR="114300" simplePos="0" relativeHeight="251658243" behindDoc="0" locked="0" layoutInCell="1" allowOverlap="1" wp14:anchorId="595F8914" wp14:editId="1991CD67">
                <wp:simplePos x="0" y="0"/>
                <wp:positionH relativeFrom="margin">
                  <wp:align>left</wp:align>
                </wp:positionH>
                <wp:positionV relativeFrom="paragraph">
                  <wp:posOffset>6192578</wp:posOffset>
                </wp:positionV>
                <wp:extent cx="6400281" cy="2369127"/>
                <wp:effectExtent l="0" t="0" r="19685" b="12700"/>
                <wp:wrapNone/>
                <wp:docPr id="11" name="Text Box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00281" cy="2369127"/>
                        </a:xfrm>
                        <a:prstGeom prst="rect">
                          <a:avLst/>
                        </a:prstGeom>
                        <a:solidFill>
                          <a:srgbClr val="800080"/>
                        </a:solidFill>
                        <a:ln w="6350">
                          <a:solidFill>
                            <a:srgbClr val="800080"/>
                          </a:solidFill>
                        </a:ln>
                      </wps:spPr>
                      <wps:txbx>
                        <w:txbxContent>
                          <w:p w14:paraId="60774A6D" w14:textId="23665A5F" w:rsidR="00EE28BB" w:rsidRDefault="00412030" w:rsidP="003777A6">
                            <w:pPr>
                              <w:rPr>
                                <w:rFonts w:eastAsia="Calibri" w:cs="Arial"/>
                                <w:b/>
                                <w:color w:val="FFFFFF" w:themeColor="background1"/>
                                <w:sz w:val="52"/>
                                <w:szCs w:val="52"/>
                              </w:rPr>
                            </w:pPr>
                            <w:r>
                              <w:rPr>
                                <w:rFonts w:eastAsia="Calibri" w:cs="Arial"/>
                                <w:b/>
                                <w:color w:val="FFFFFF" w:themeColor="background1"/>
                                <w:sz w:val="52"/>
                                <w:szCs w:val="52"/>
                              </w:rPr>
                              <w:t>Public Service Reform: Pre-budget scrutiny 2027-28</w:t>
                            </w:r>
                          </w:p>
                          <w:p w14:paraId="6ABB7002" w14:textId="53EA5979" w:rsidR="00CB3AC1" w:rsidRPr="00EC2D18" w:rsidRDefault="00CB3AC1" w:rsidP="003777A6">
                            <w:pPr>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1EAC1A1E" w14:textId="77777777" w:rsidR="00393DD9" w:rsidRPr="0044308F" w:rsidRDefault="00393DD9" w:rsidP="003777A6">
                            <w:pPr>
                              <w:rPr>
                                <w:rFonts w:eastAsia="Calibri" w:cs="Arial"/>
                                <w:b/>
                                <w:color w:val="FFFFFF" w:themeColor="background1"/>
                                <w:sz w:val="56"/>
                                <w:szCs w:val="56"/>
                              </w:rPr>
                            </w:pPr>
                          </w:p>
                          <w:p w14:paraId="588D111B" w14:textId="2A97A8CC" w:rsidR="003777A6" w:rsidRDefault="00B8070C">
                            <w:r>
                              <w:rPr>
                                <w:rFonts w:eastAsia="Calibri" w:cs="Arial"/>
                                <w:b/>
                                <w:color w:val="FFFFFF" w:themeColor="background1"/>
                                <w:sz w:val="56"/>
                                <w:szCs w:val="56"/>
                              </w:rPr>
                              <w:t>14 August</w:t>
                            </w:r>
                            <w:r w:rsidR="00EE28BB">
                              <w:rPr>
                                <w:rFonts w:eastAsia="Calibri" w:cs="Arial"/>
                                <w:b/>
                                <w:color w:val="FFFFFF" w:themeColor="background1"/>
                                <w:sz w:val="56"/>
                                <w:szCs w:val="56"/>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5F8914" id="_x0000_t202" coordsize="21600,21600" o:spt="202" path="m,l,21600r21600,l21600,xe">
                <v:stroke joinstyle="miter"/>
                <v:path gradientshapeok="t" o:connecttype="rect"/>
              </v:shapetype>
              <v:shape id="Text Box 11" o:spid="_x0000_s1026" type="#_x0000_t202" alt="&quot;&quot;" style="position:absolute;margin-left:0;margin-top:487.6pt;width:503.95pt;height:186.5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" fillcolor="purple" strokecolor="purple" strokeweight=".5pt">
                <v:textbox>
                  <w:txbxContent>
                    <w:p w14:paraId="60774A6D" w14:textId="23665A5F" w:rsidR="00EE28BB" w:rsidRDefault="00412030" w:rsidP="003777A6">
                      <w:pPr>
                        <w:rPr>
                          <w:rFonts w:eastAsia="Calibri" w:cs="Arial"/>
                          <w:b/>
                          <w:color w:val="FFFFFF" w:themeColor="background1"/>
                          <w:sz w:val="52"/>
                          <w:szCs w:val="52"/>
                        </w:rPr>
                      </w:pPr>
                      <w:r>
                        <w:rPr>
                          <w:rFonts w:eastAsia="Calibri" w:cs="Arial"/>
                          <w:b/>
                          <w:color w:val="FFFFFF" w:themeColor="background1"/>
                          <w:sz w:val="52"/>
                          <w:szCs w:val="52"/>
                        </w:rPr>
                        <w:t>Public Service Reform: Pre-budget scrutiny 2027-28</w:t>
                      </w:r>
                    </w:p>
                    <w:p w14:paraId="6ABB7002" w14:textId="53EA5979" w:rsidR="00CB3AC1" w:rsidRPr="00EC2D18" w:rsidRDefault="00CB3AC1" w:rsidP="003777A6">
                      <w:pPr>
                        <w:rPr>
                          <w:rFonts w:eastAsia="Calibri" w:cs="Arial"/>
                          <w:b/>
                          <w:color w:val="FFFFFF" w:themeColor="background1"/>
                          <w:sz w:val="52"/>
                          <w:szCs w:val="52"/>
                        </w:rPr>
                      </w:pPr>
                      <w:r w:rsidRPr="00EC2D18">
                        <w:rPr>
                          <w:rFonts w:eastAsia="Calibri" w:cs="Arial"/>
                          <w:b/>
                          <w:color w:val="FFFFFF" w:themeColor="background1"/>
                          <w:sz w:val="52"/>
                          <w:szCs w:val="52"/>
                        </w:rPr>
                        <w:t>ALLIANCE response</w:t>
                      </w:r>
                    </w:p>
                    <w:p w14:paraId="1EAC1A1E" w14:textId="77777777" w:rsidR="00393DD9" w:rsidRPr="0044308F" w:rsidRDefault="00393DD9" w:rsidP="003777A6">
                      <w:pPr>
                        <w:rPr>
                          <w:rFonts w:eastAsia="Calibri" w:cs="Arial"/>
                          <w:b/>
                          <w:color w:val="FFFFFF" w:themeColor="background1"/>
                          <w:sz w:val="56"/>
                          <w:szCs w:val="56"/>
                        </w:rPr>
                      </w:pPr>
                    </w:p>
                    <w:p w14:paraId="588D111B" w14:textId="2A97A8CC" w:rsidR="003777A6" w:rsidRDefault="00B8070C">
                      <w:r>
                        <w:rPr>
                          <w:rFonts w:eastAsia="Calibri" w:cs="Arial"/>
                          <w:b/>
                          <w:color w:val="FFFFFF" w:themeColor="background1"/>
                          <w:sz w:val="56"/>
                          <w:szCs w:val="56"/>
                        </w:rPr>
                        <w:t>14 August</w:t>
                      </w:r>
                      <w:r w:rsidR="00EE28BB">
                        <w:rPr>
                          <w:rFonts w:eastAsia="Calibri" w:cs="Arial"/>
                          <w:b/>
                          <w:color w:val="FFFFFF" w:themeColor="background1"/>
                          <w:sz w:val="56"/>
                          <w:szCs w:val="56"/>
                        </w:rPr>
                        <w:t xml:space="preserve"> 2026</w:t>
                      </w:r>
                    </w:p>
                  </w:txbxContent>
                </v:textbox>
                <w10:wrap anchorx="margin"/>
              </v:shape>
            </w:pict>
          </mc:Fallback>
        </mc:AlternateContent>
      </w:r>
      <w:r w:rsidRPr="008B67B1">
        <w:rPr>
          <w:noProof/>
        </w:rPr>
        <w:drawing>
          <wp:anchor distT="0" distB="0" distL="114300" distR="114300" simplePos="0" relativeHeight="251658244" behindDoc="0" locked="0" layoutInCell="1" allowOverlap="1" wp14:anchorId="3B3186F6" wp14:editId="3B1DA11A">
            <wp:simplePos x="0" y="0"/>
            <wp:positionH relativeFrom="column">
              <wp:posOffset>429029</wp:posOffset>
            </wp:positionH>
            <wp:positionV relativeFrom="paragraph">
              <wp:posOffset>3878580</wp:posOffset>
            </wp:positionV>
            <wp:extent cx="1541780" cy="1962150"/>
            <wp:effectExtent l="0" t="0" r="0" b="0"/>
            <wp:wrapSquare wrapText="bothSides"/>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1541780" cy="1962150"/>
                    </a:xfrm>
                    <a:prstGeom prst="rect">
                      <a:avLst/>
                    </a:prstGeom>
                  </pic:spPr>
                </pic:pic>
              </a:graphicData>
            </a:graphic>
          </wp:anchor>
        </w:drawing>
      </w:r>
      <w:r w:rsidRPr="008B67B1">
        <w:rPr>
          <w:noProof/>
        </w:rPr>
        <mc:AlternateContent>
          <mc:Choice Requires="wpg">
            <w:drawing>
              <wp:anchor distT="0" distB="0" distL="228600" distR="228600" simplePos="0" relativeHeight="251658242" behindDoc="1" locked="0" layoutInCell="1" allowOverlap="1" wp14:anchorId="33A7D408" wp14:editId="5E84DB35">
                <wp:simplePos x="0" y="0"/>
                <wp:positionH relativeFrom="margin">
                  <wp:posOffset>-27940</wp:posOffset>
                </wp:positionH>
                <wp:positionV relativeFrom="margin">
                  <wp:posOffset>1565275</wp:posOffset>
                </wp:positionV>
                <wp:extent cx="2501900" cy="8133080"/>
                <wp:effectExtent l="0" t="0" r="0" b="1270"/>
                <wp:wrapSquare wrapText="bothSides"/>
                <wp:docPr id="201" name="Group 20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01900" cy="8133080"/>
                          <a:chOff x="0" y="1593529"/>
                          <a:chExt cx="2501900" cy="7538663"/>
                        </a:xfrm>
                      </wpg:grpSpPr>
                      <wps:wsp>
                        <wps:cNvPr id="202" name="Rectangle 202"/>
                        <wps:cNvSpPr/>
                        <wps:spPr>
                          <a:xfrm>
                            <a:off x="0" y="1593529"/>
                            <a:ext cx="2501900" cy="495345"/>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 name="Rectangle 203"/>
                        <wps:cNvSpPr/>
                        <wps:spPr>
                          <a:xfrm>
                            <a:off x="0" y="2058280"/>
                            <a:ext cx="2501900" cy="7073912"/>
                          </a:xfrm>
                          <a:prstGeom prst="rect">
                            <a:avLst/>
                          </a:prstGeom>
                          <a:solidFill>
                            <a:srgbClr val="80008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204" name="Text Box 204"/>
                        <wps:cNvSpPr txBox="1"/>
                        <wps:spPr>
                          <a:xfrm>
                            <a:off x="0" y="1992162"/>
                            <a:ext cx="2501900" cy="2000741"/>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1C24900" w14:textId="5604EFE0" w:rsidR="00C24B1A" w:rsidRPr="00C24B1A" w:rsidRDefault="00C24B1A" w:rsidP="00C24B1A">
                              <w:pPr>
                                <w:pStyle w:val="Content"/>
                                <w:rPr>
                                  <w:b w:val="0"/>
                                  <w:bCs/>
                                  <w:color w:val="660066"/>
                                  <w:sz w:val="44"/>
                                  <w:szCs w:val="44"/>
                                </w:rPr>
                              </w:pPr>
                              <w:r w:rsidRPr="00C24B1A">
                                <w:rPr>
                                  <w:bCs/>
                                  <w:color w:val="660066"/>
                                  <w:sz w:val="44"/>
                                  <w:szCs w:val="44"/>
                                </w:rPr>
                                <w:t>The Health and Social Care Alliance Scotland</w:t>
                              </w:r>
                            </w:p>
                            <w:p w14:paraId="1673458F" w14:textId="52EF416C" w:rsidR="00C24B1A" w:rsidRPr="00C24B1A" w:rsidRDefault="00C24B1A" w:rsidP="00C24B1A">
                              <w:pPr>
                                <w:pStyle w:val="Content"/>
                                <w:rPr>
                                  <w:b w:val="0"/>
                                  <w:bCs/>
                                  <w:color w:val="660066"/>
                                  <w:sz w:val="44"/>
                                  <w:szCs w:val="44"/>
                                </w:rPr>
                              </w:pPr>
                              <w:r w:rsidRPr="00C24B1A">
                                <w:rPr>
                                  <w:bCs/>
                                  <w:color w:val="660066"/>
                                  <w:sz w:val="44"/>
                                  <w:szCs w:val="44"/>
                                </w:rPr>
                                <w:t>(the ALLIANCE)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A7D408" id="Group 201" o:spid="_x0000_s1027" alt="&quot;&quot;" style="position:absolute;margin-left:-2.2pt;margin-top:123.25pt;width:197pt;height:640.4pt;z-index:-251658238;mso-wrap-distance-left:18pt;mso-wrap-distance-right:18pt;mso-position-horizontal-relative:margin;mso-position-vertical-relative:margin;mso-width-relative:margin;mso-height-relative:margin" coordorigin=",15935" coordsize="25019,753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">
                <v:rect id="Rectangle 202" o:spid="_x0000_s1028" style="position:absolute;top:15935;width:25019;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" fillcolor="purple" stroked="f" strokeweight="2pt"/>
                <v:rect id="Rectangle 203" o:spid="_x0000_s1029" style="position:absolute;top:20582;width:25019;height:70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" fillcolor="purple" stroked="f" strokeweight="2pt">
                  <v:textbox inset=",14.4pt,8.64pt,18pt">
                    <w:txbxContent>
                      <w:p w14:paraId="0B142E09" w14:textId="077E72CE" w:rsidR="003777A6" w:rsidRPr="003777A6" w:rsidRDefault="003777A6" w:rsidP="00C24B1A">
                        <w:pPr>
                          <w:rPr>
                            <w:rFonts w:asciiTheme="majorHAnsi" w:eastAsia="Calibri" w:hAnsiTheme="majorHAnsi" w:cstheme="majorHAnsi"/>
                            <w:b/>
                            <w:color w:val="FFFFFF" w:themeColor="background1"/>
                            <w:sz w:val="40"/>
                            <w:szCs w:val="40"/>
                          </w:rPr>
                        </w:pPr>
                      </w:p>
                      <w:p w14:paraId="2DBEB692" w14:textId="77777777" w:rsidR="003777A6" w:rsidRPr="003777A6" w:rsidRDefault="003777A6" w:rsidP="003777A6">
                        <w:pPr>
                          <w:rPr>
                            <w:rFonts w:eastAsia="Calibri" w:cs="Arial"/>
                            <w:bCs/>
                            <w:color w:val="FFFFFF" w:themeColor="background1"/>
                            <w:sz w:val="36"/>
                            <w:szCs w:val="36"/>
                          </w:rPr>
                        </w:pPr>
                        <w:r w:rsidRPr="003777A6">
                          <w:rPr>
                            <w:rFonts w:eastAsia="Calibri" w:cs="Arial"/>
                            <w:bCs/>
                            <w:color w:val="FFFFFF" w:themeColor="background1"/>
                            <w:sz w:val="36"/>
                            <w:szCs w:val="36"/>
                          </w:rPr>
                          <w:t>Title of consultation response</w:t>
                        </w:r>
                      </w:p>
                      <w:p w14:paraId="086ED270" w14:textId="77777777" w:rsidR="003777A6" w:rsidRPr="003777A6" w:rsidRDefault="003777A6" w:rsidP="003777A6">
                        <w:pPr>
                          <w:rPr>
                            <w:bCs/>
                            <w:color w:val="FFFFFF" w:themeColor="background1"/>
                            <w:sz w:val="36"/>
                            <w:szCs w:val="36"/>
                          </w:rPr>
                        </w:pPr>
                        <w:r w:rsidRPr="003777A6">
                          <w:rPr>
                            <w:rFonts w:eastAsia="Calibri" w:cs="Arial"/>
                            <w:bCs/>
                            <w:color w:val="FFFFFF" w:themeColor="background1"/>
                            <w:sz w:val="36"/>
                            <w:szCs w:val="36"/>
                          </w:rPr>
                          <w:t>Date</w:t>
                        </w:r>
                      </w:p>
                      <w:p w14:paraId="385CE808" w14:textId="6281B2B1" w:rsidR="00C24B1A" w:rsidRDefault="00C24B1A" w:rsidP="00C24B1A">
                        <w:pPr>
                          <w:rPr>
                            <w:color w:val="FFFFFF" w:themeColor="background1"/>
                          </w:rPr>
                        </w:pPr>
                      </w:p>
                    </w:txbxContent>
                  </v:textbox>
                </v:rect>
                <v:shape id="Text Box 204" o:spid="_x0000_s1030" type="#_x0000_t202" style="position:absolute;top:19921;width:25019;height:200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" fillcolor="white [3212]" stroked="f" strokeweight=".5pt">
                  <v:textbox inset=",7.2pt,,7.2pt">
                    <w:txbxContent>
                      <w:p w14:paraId="71C24900" w14:textId="5604EFE0" w:rsidR="00C24B1A" w:rsidRPr="00C24B1A" w:rsidRDefault="00C24B1A" w:rsidP="00C24B1A">
                        <w:pPr>
                          <w:pStyle w:val="Content"/>
                          <w:rPr>
                            <w:b w:val="0"/>
                            <w:bCs/>
                            <w:color w:val="660066"/>
                            <w:sz w:val="44"/>
                            <w:szCs w:val="44"/>
                          </w:rPr>
                        </w:pPr>
                        <w:r w:rsidRPr="00C24B1A">
                          <w:rPr>
                            <w:bCs/>
                            <w:color w:val="660066"/>
                            <w:sz w:val="44"/>
                            <w:szCs w:val="44"/>
                          </w:rPr>
                          <w:t>The Health and Social Care Alliance Scotland</w:t>
                        </w:r>
                      </w:p>
                      <w:p w14:paraId="1673458F" w14:textId="52EF416C" w:rsidR="00C24B1A" w:rsidRPr="00C24B1A" w:rsidRDefault="00C24B1A" w:rsidP="00C24B1A">
                        <w:pPr>
                          <w:pStyle w:val="Content"/>
                          <w:rPr>
                            <w:b w:val="0"/>
                            <w:bCs/>
                            <w:color w:val="660066"/>
                            <w:sz w:val="44"/>
                            <w:szCs w:val="44"/>
                          </w:rPr>
                        </w:pPr>
                        <w:r w:rsidRPr="00C24B1A">
                          <w:rPr>
                            <w:bCs/>
                            <w:color w:val="660066"/>
                            <w:sz w:val="44"/>
                            <w:szCs w:val="44"/>
                          </w:rPr>
                          <w:t>(the ALLIANCE)</w:t>
                        </w:r>
                      </w:p>
                    </w:txbxContent>
                  </v:textbox>
                </v:shape>
                <w10:wrap type="square" anchorx="margin" anchory="margin"/>
              </v:group>
            </w:pict>
          </mc:Fallback>
        </mc:AlternateContent>
      </w:r>
      <w:r w:rsidR="00C24B1A" w:rsidRPr="008B67B1">
        <w:rPr>
          <w:noProof/>
        </w:rPr>
        <mc:AlternateContent>
          <mc:Choice Requires="wps">
            <w:drawing>
              <wp:anchor distT="0" distB="0" distL="114300" distR="114300" simplePos="0" relativeHeight="251658240" behindDoc="1" locked="0" layoutInCell="1" allowOverlap="1" wp14:anchorId="3AD259D5" wp14:editId="29DA69E8">
                <wp:simplePos x="0" y="0"/>
                <wp:positionH relativeFrom="page">
                  <wp:align>right</wp:align>
                </wp:positionH>
                <wp:positionV relativeFrom="page">
                  <wp:posOffset>6921500</wp:posOffset>
                </wp:positionV>
                <wp:extent cx="7760970" cy="3374390"/>
                <wp:effectExtent l="0" t="0" r="11430" b="16510"/>
                <wp:wrapTight wrapText="bothSides">
                  <wp:wrapPolygon edited="0">
                    <wp:start x="0" y="0"/>
                    <wp:lineTo x="0" y="21584"/>
                    <wp:lineTo x="21579" y="21584"/>
                    <wp:lineTo x="21579" y="0"/>
                    <wp:lineTo x="0" y="0"/>
                  </wp:wrapPolygon>
                </wp:wrapTight>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0970" cy="3374390"/>
                        </a:xfrm>
                        <a:prstGeom prst="rect">
                          <a:avLst/>
                        </a:prstGeom>
                        <a:solidFill>
                          <a:srgbClr val="800080"/>
                        </a:solidFill>
                        <a:ln>
                          <a:solidFill>
                            <a:srgbClr val="8000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914A73" w14:textId="29D42398" w:rsidR="003777A6" w:rsidRDefault="003777A6" w:rsidP="003777A6">
                            <w:pPr>
                              <w:jc w:val="center"/>
                            </w:pPr>
                            <w:bookmarkStart w:id="2" w:name="_Hlk131412458"/>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259D5" id="Rectangle 2" o:spid="_x0000_s1031" alt="&quot;&quot;" style="position:absolute;margin-left:559.9pt;margin-top:545pt;width:611.1pt;height:265.7pt;z-index:-251658240;visibility:visible;mso-wrap-style:square;mso-wrap-distance-left:9pt;mso-wrap-distance-top:0;mso-wrap-distance-right:9pt;mso-wrap-distance-bottom:0;mso-position-horizontal:right;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" fillcolor="purple" strokecolor="purple" strokeweight="2pt">
                <v:textbox>
                  <w:txbxContent>
                    <w:p w14:paraId="45914A73" w14:textId="29D42398" w:rsidR="003777A6" w:rsidRDefault="003777A6" w:rsidP="003777A6">
                      <w:pPr>
                        <w:jc w:val="center"/>
                      </w:pPr>
                      <w:bookmarkStart w:id="3" w:name="_Hlk131412458"/>
                      <w:bookmarkEnd w:id="3"/>
                    </w:p>
                  </w:txbxContent>
                </v:textbox>
                <w10:wrap type="tight" anchorx="page" anchory="page"/>
              </v:rect>
            </w:pict>
          </mc:Fallback>
        </mc:AlternateContent>
      </w:r>
      <w:r w:rsidR="00D077E9" w:rsidRPr="008B67B1">
        <w:br w:type="page"/>
      </w:r>
      <w:r w:rsidR="007C5B05" w:rsidRPr="008B67B1">
        <w:lastRenderedPageBreak/>
        <w:t>Introduction</w:t>
      </w:r>
    </w:p>
    <w:p w14:paraId="59946B6C" w14:textId="4651A9E4" w:rsidR="0082660A" w:rsidRDefault="003A555E" w:rsidP="003C3714">
      <w:pPr>
        <w:spacing w:after="240"/>
      </w:pPr>
      <w:r w:rsidRPr="008B67B1">
        <w:t xml:space="preserve">The Health and Social Care Alliance Scotland (the ALLIANCE) welcomes the opportunity to respond to the </w:t>
      </w:r>
      <w:r w:rsidR="002B5244">
        <w:t>Public Service Reform Committee’s</w:t>
      </w:r>
      <w:r w:rsidR="00F053DE">
        <w:t xml:space="preserve"> </w:t>
      </w:r>
      <w:r w:rsidR="00130104">
        <w:t xml:space="preserve">    </w:t>
      </w:r>
      <w:r w:rsidR="00F053DE">
        <w:t>Pre-Budget Scrutiny 2027-28 call for views.</w:t>
      </w:r>
      <w:r w:rsidR="00F053DE">
        <w:rPr>
          <w:rStyle w:val="EndnoteReference"/>
        </w:rPr>
        <w:endnoteReference w:id="2"/>
      </w:r>
      <w:r w:rsidR="0082660A" w:rsidRPr="008B67B1">
        <w:t xml:space="preserve"> </w:t>
      </w:r>
      <w:r w:rsidR="00F053DE">
        <w:t xml:space="preserve">The ALLIANCE has a longstanding interest in public service reform, </w:t>
      </w:r>
      <w:r w:rsidR="00E242A9">
        <w:t>particularly in relation to the integration of health and social care services, the development of Scotland’s social security system, and the role of the third sector in public service delivery.</w:t>
      </w:r>
    </w:p>
    <w:p w14:paraId="4E449050" w14:textId="257D1BDA" w:rsidR="00E242A9" w:rsidRDefault="008F6C54" w:rsidP="003C3714">
      <w:pPr>
        <w:spacing w:after="240"/>
      </w:pPr>
      <w:r>
        <w:t>As such, we</w:t>
      </w:r>
      <w:r w:rsidR="0000729C">
        <w:t xml:space="preserve"> noted </w:t>
      </w:r>
      <w:r w:rsidR="008266F2">
        <w:t>with interest last year’s publication of a Public Service Reform Strategy</w:t>
      </w:r>
      <w:r>
        <w:rPr>
          <w:rStyle w:val="EndnoteReference"/>
        </w:rPr>
        <w:endnoteReference w:id="3"/>
      </w:r>
      <w:r>
        <w:t xml:space="preserve">, and have written to the </w:t>
      </w:r>
      <w:r w:rsidR="000D566A">
        <w:t>newly appointed</w:t>
      </w:r>
      <w:r>
        <w:t xml:space="preserve"> Cabinet Secretary for Public Service Reform, Ivan McKee MSP, to highlight our key priorities</w:t>
      </w:r>
      <w:r w:rsidR="007159FF">
        <w:t xml:space="preserve"> for the next five years.</w:t>
      </w:r>
      <w:r w:rsidR="00704384">
        <w:t xml:space="preserve"> These include third sector sustainability; reforming social care; investing in prevention; strengthening human rights</w:t>
      </w:r>
      <w:r w:rsidR="007C0290">
        <w:t>; and widening access to information about community services and resources.</w:t>
      </w:r>
    </w:p>
    <w:p w14:paraId="0E82B0A8" w14:textId="71B1A5C5" w:rsidR="003C3714" w:rsidRPr="008B67B1" w:rsidRDefault="00433504" w:rsidP="003C3714">
      <w:pPr>
        <w:spacing w:after="240"/>
      </w:pPr>
      <w:r>
        <w:t>T</w:t>
      </w:r>
      <w:r w:rsidR="007159FF">
        <w:t>o</w:t>
      </w:r>
      <w:r>
        <w:t xml:space="preserve"> help inform our response to this call for views, the ALLIANCE organised an engagement session for our members. This brought together a range of organisations from across the third sector, </w:t>
      </w:r>
      <w:r w:rsidR="007D2AB7">
        <w:t xml:space="preserve">professional bodies, and individuals with lived experience to share their </w:t>
      </w:r>
      <w:r w:rsidR="002E6F95">
        <w:t>experiences, views and ideas on the Scottish Government’s public service reform agenda at this early stage.</w:t>
      </w:r>
      <w:r w:rsidR="00C90953">
        <w:t xml:space="preserve"> We have summarised the co</w:t>
      </w:r>
      <w:r w:rsidR="00606D2E">
        <w:t>ntent of the discussion in an anonymised format throughout our response.</w:t>
      </w:r>
    </w:p>
    <w:p w14:paraId="4F128398" w14:textId="77777777" w:rsidR="00477107" w:rsidRDefault="00477107">
      <w:pPr>
        <w:spacing w:after="200"/>
        <w:rPr>
          <w:rFonts w:eastAsiaTheme="majorEastAsia" w:cstheme="majorBidi"/>
          <w:b/>
          <w:color w:val="790079"/>
          <w:szCs w:val="26"/>
        </w:rPr>
      </w:pPr>
      <w:r>
        <w:br w:type="page"/>
      </w:r>
    </w:p>
    <w:p w14:paraId="0D80E03E" w14:textId="5E85D392" w:rsidR="0094170E" w:rsidRPr="008B67B1" w:rsidRDefault="00CA10C5" w:rsidP="00EE28BB">
      <w:pPr>
        <w:pStyle w:val="Heading2"/>
      </w:pPr>
      <w:r w:rsidRPr="008B67B1">
        <w:lastRenderedPageBreak/>
        <w:t xml:space="preserve">Question </w:t>
      </w:r>
      <w:r w:rsidR="00524C33" w:rsidRPr="008B67B1">
        <w:t>1</w:t>
      </w:r>
      <w:r w:rsidRPr="008B67B1">
        <w:t xml:space="preserve">: </w:t>
      </w:r>
      <w:r w:rsidR="00302762" w:rsidRPr="00302762">
        <w:t>The Scottish Government aims to deliver on average £0.5 billion in savings through efficiencies per year for the next three years (2026-27 to 2028-29):</w:t>
      </w:r>
    </w:p>
    <w:p w14:paraId="463C4356" w14:textId="255D2A1F" w:rsidR="00BF2D62" w:rsidRPr="008B67B1" w:rsidRDefault="00BF2D62" w:rsidP="00BF2D62">
      <w:pPr>
        <w:pStyle w:val="Heading2"/>
      </w:pPr>
      <w:r w:rsidRPr="008B67B1">
        <w:t xml:space="preserve">Question </w:t>
      </w:r>
      <w:r>
        <w:t>1a</w:t>
      </w:r>
      <w:r w:rsidRPr="008B67B1">
        <w:t xml:space="preserve">: </w:t>
      </w:r>
      <w:r w:rsidRPr="00BF2D62">
        <w:t>To what extent are these savings achievable, and how will they shape public service delivery?</w:t>
      </w:r>
    </w:p>
    <w:p w14:paraId="110E2DCE" w14:textId="65D69476" w:rsidR="00BF2D62" w:rsidRDefault="00F87C32" w:rsidP="00BF2D62">
      <w:pPr>
        <w:spacing w:after="240"/>
      </w:pPr>
      <w:r>
        <w:t xml:space="preserve">During our engagement event, </w:t>
      </w:r>
      <w:r w:rsidR="00FA6130">
        <w:t xml:space="preserve">many participants </w:t>
      </w:r>
      <w:r w:rsidR="004A7B43">
        <w:t xml:space="preserve">questioned whether efficiencies of this scale were </w:t>
      </w:r>
      <w:r w:rsidR="00614262">
        <w:t xml:space="preserve">achievable without more fundamental reform to service delivery. </w:t>
      </w:r>
      <w:r w:rsidR="00BC4E93">
        <w:t xml:space="preserve">Some suggested that there is a risk of the public service reform programme being confined to “tinkering”, </w:t>
      </w:r>
      <w:r w:rsidR="00694A7E">
        <w:t>and that whilst prevention, collaboration and community-based support have been policy ambitions for some time</w:t>
      </w:r>
      <w:r w:rsidR="00291057">
        <w:t>, little structural change has been made to deliver on them.</w:t>
      </w:r>
    </w:p>
    <w:p w14:paraId="4DF921B7" w14:textId="2F019993" w:rsidR="00291057" w:rsidRDefault="002C1B9C" w:rsidP="00BF2D62">
      <w:pPr>
        <w:spacing w:after="240"/>
      </w:pPr>
      <w:r>
        <w:t xml:space="preserve">Overall, participants felt that realising </w:t>
      </w:r>
      <w:r w:rsidR="00BA5571">
        <w:t>meaningful, long-lasting efficiencies would require:</w:t>
      </w:r>
    </w:p>
    <w:p w14:paraId="607244CC" w14:textId="4AA5DE44" w:rsidR="00BA5571" w:rsidRDefault="00BA5571" w:rsidP="00BA5571">
      <w:pPr>
        <w:pStyle w:val="ListParagraph"/>
        <w:numPr>
          <w:ilvl w:val="0"/>
          <w:numId w:val="16"/>
        </w:numPr>
        <w:spacing w:after="240"/>
      </w:pPr>
      <w:r>
        <w:t>Redesign of services rather than attempting to improve existing services;</w:t>
      </w:r>
    </w:p>
    <w:p w14:paraId="47A124AE" w14:textId="584CC18D" w:rsidR="00BA5571" w:rsidRDefault="00BA5571" w:rsidP="00BA5571">
      <w:pPr>
        <w:pStyle w:val="ListParagraph"/>
        <w:numPr>
          <w:ilvl w:val="0"/>
          <w:numId w:val="16"/>
        </w:numPr>
        <w:spacing w:after="240"/>
      </w:pPr>
      <w:r>
        <w:t>Shifting investment towards prevention and community support;</w:t>
      </w:r>
    </w:p>
    <w:p w14:paraId="0D3B116C" w14:textId="081C8EFB" w:rsidR="00BA5571" w:rsidRDefault="00BA5571" w:rsidP="00BA5571">
      <w:pPr>
        <w:pStyle w:val="ListParagraph"/>
        <w:numPr>
          <w:ilvl w:val="0"/>
          <w:numId w:val="16"/>
        </w:numPr>
        <w:spacing w:after="240"/>
      </w:pPr>
      <w:r>
        <w:t>Changing funding models and incentives;</w:t>
      </w:r>
    </w:p>
    <w:p w14:paraId="1F8A5BEE" w14:textId="2CCD2795" w:rsidR="001063E5" w:rsidRPr="008B67B1" w:rsidRDefault="00BA5571" w:rsidP="001063E5">
      <w:pPr>
        <w:pStyle w:val="ListParagraph"/>
        <w:numPr>
          <w:ilvl w:val="0"/>
          <w:numId w:val="16"/>
        </w:numPr>
        <w:spacing w:after="240"/>
      </w:pPr>
      <w:r>
        <w:t xml:space="preserve">Demonstrating political courage </w:t>
      </w:r>
      <w:r w:rsidR="001063E5">
        <w:t>in making long-term changes.</w:t>
      </w:r>
    </w:p>
    <w:p w14:paraId="551C91C1" w14:textId="2A9C35E0" w:rsidR="007F76EF" w:rsidRPr="008B67B1" w:rsidRDefault="007F76EF" w:rsidP="007F76EF">
      <w:pPr>
        <w:pStyle w:val="Heading2"/>
      </w:pPr>
      <w:r w:rsidRPr="008B67B1">
        <w:t xml:space="preserve">Question </w:t>
      </w:r>
      <w:r>
        <w:t>1c</w:t>
      </w:r>
      <w:r w:rsidRPr="008B67B1">
        <w:t xml:space="preserve">: </w:t>
      </w:r>
      <w:r w:rsidRPr="007F76EF">
        <w:t>What are the barriers to achieving greater efficiency and how can these be addressed</w:t>
      </w:r>
      <w:r w:rsidRPr="00BF2D62">
        <w:t>?</w:t>
      </w:r>
    </w:p>
    <w:p w14:paraId="6D25EAC1" w14:textId="5CA48C8B" w:rsidR="00211B41" w:rsidRDefault="00804E65" w:rsidP="007F76EF">
      <w:pPr>
        <w:spacing w:after="240"/>
      </w:pPr>
      <w:r>
        <w:t xml:space="preserve">Although unsure that the proposed scale of efficiency savings can be found, members participating in our engagement session did agree that </w:t>
      </w:r>
      <w:r w:rsidR="000F6B00">
        <w:t xml:space="preserve">there are opportunities to reduce </w:t>
      </w:r>
      <w:r w:rsidR="00211B41">
        <w:t xml:space="preserve">administrative and bureaucratic duplication that exists in the health and social care </w:t>
      </w:r>
      <w:r w:rsidR="00902F10">
        <w:t>sectors</w:t>
      </w:r>
      <w:r w:rsidR="00211B41">
        <w:t xml:space="preserve">. </w:t>
      </w:r>
      <w:r w:rsidR="00726BD0">
        <w:t>Examples included:</w:t>
      </w:r>
    </w:p>
    <w:p w14:paraId="23EEB0D8" w14:textId="46B9901E" w:rsidR="00726BD0" w:rsidRDefault="00726BD0" w:rsidP="00726BD0">
      <w:pPr>
        <w:pStyle w:val="ListParagraph"/>
        <w:numPr>
          <w:ilvl w:val="0"/>
          <w:numId w:val="17"/>
        </w:numPr>
        <w:spacing w:after="240"/>
      </w:pPr>
      <w:r>
        <w:t>Incompatible IT systems between different parts of the system</w:t>
      </w:r>
      <w:r w:rsidR="00072630">
        <w:t>;</w:t>
      </w:r>
    </w:p>
    <w:p w14:paraId="111E986C" w14:textId="57DAA3E7" w:rsidR="00726BD0" w:rsidRDefault="00726BD0" w:rsidP="00726BD0">
      <w:pPr>
        <w:pStyle w:val="ListParagraph"/>
        <w:numPr>
          <w:ilvl w:val="0"/>
          <w:numId w:val="17"/>
        </w:numPr>
        <w:spacing w:after="240"/>
      </w:pPr>
      <w:r>
        <w:t>Duplicated administrative processes, such as repeated data entry</w:t>
      </w:r>
      <w:r w:rsidR="00072630">
        <w:t>;</w:t>
      </w:r>
    </w:p>
    <w:p w14:paraId="2B89B459" w14:textId="79CEC4B5" w:rsidR="00726BD0" w:rsidRDefault="00726BD0" w:rsidP="00726BD0">
      <w:pPr>
        <w:pStyle w:val="ListParagraph"/>
        <w:numPr>
          <w:ilvl w:val="0"/>
          <w:numId w:val="17"/>
        </w:numPr>
        <w:spacing w:after="240"/>
      </w:pPr>
      <w:r>
        <w:t>Silo working between organisations and teams within them</w:t>
      </w:r>
      <w:r w:rsidR="00072630">
        <w:t>;</w:t>
      </w:r>
    </w:p>
    <w:p w14:paraId="3D7287FA" w14:textId="0C5D5442" w:rsidR="00726BD0" w:rsidRDefault="00726BD0" w:rsidP="00726BD0">
      <w:pPr>
        <w:pStyle w:val="ListParagraph"/>
        <w:numPr>
          <w:ilvl w:val="0"/>
          <w:numId w:val="17"/>
        </w:numPr>
        <w:spacing w:after="240"/>
      </w:pPr>
      <w:r>
        <w:t>Fragmented commissioning arrangements</w:t>
      </w:r>
      <w:r w:rsidR="00072630">
        <w:t>.</w:t>
      </w:r>
    </w:p>
    <w:p w14:paraId="17FEE0AC" w14:textId="7D533C96" w:rsidR="00072630" w:rsidRDefault="009963C4" w:rsidP="00072630">
      <w:pPr>
        <w:spacing w:after="240"/>
      </w:pPr>
      <w:r>
        <w:lastRenderedPageBreak/>
        <w:t xml:space="preserve">The idea that “what is measured matters” was also </w:t>
      </w:r>
      <w:r w:rsidR="00863FA4">
        <w:t xml:space="preserve">raised during the event. Current performance frameworks which focus on measuring hospital </w:t>
      </w:r>
      <w:r w:rsidR="00372807">
        <w:t>performance against waiting time standards, for example, were felt to result in a system that was designed to meet those targets</w:t>
      </w:r>
      <w:r w:rsidR="006460C1">
        <w:t>, at the expense of</w:t>
      </w:r>
      <w:r w:rsidR="00B128DA">
        <w:t xml:space="preserve"> a preventative approach to healthcare.</w:t>
      </w:r>
    </w:p>
    <w:p w14:paraId="7CAE7C5E" w14:textId="7B604F6C" w:rsidR="007F76EF" w:rsidRPr="008B67B1" w:rsidRDefault="007F76EF" w:rsidP="007F76EF">
      <w:pPr>
        <w:pStyle w:val="Heading2"/>
      </w:pPr>
      <w:r w:rsidRPr="008B67B1">
        <w:t xml:space="preserve">Question </w:t>
      </w:r>
      <w:r>
        <w:t>3</w:t>
      </w:r>
      <w:r w:rsidRPr="008B67B1">
        <w:t xml:space="preserve">: </w:t>
      </w:r>
      <w:r w:rsidR="00E25A2D" w:rsidRPr="00E25A2D">
        <w:t>The Fiscal Sustainability Delivery Plan aims to achieve an average reduction of the public sector workforce of 0.5% per year over five years</w:t>
      </w:r>
      <w:r w:rsidR="00E25A2D">
        <w:t>.</w:t>
      </w:r>
    </w:p>
    <w:p w14:paraId="4CE61384" w14:textId="745CCDD8" w:rsidR="007F76EF" w:rsidRPr="008B67B1" w:rsidRDefault="007F76EF" w:rsidP="007F76EF">
      <w:pPr>
        <w:pStyle w:val="Heading2"/>
      </w:pPr>
      <w:r w:rsidRPr="008B67B1">
        <w:t xml:space="preserve">Question </w:t>
      </w:r>
      <w:r>
        <w:t>3a</w:t>
      </w:r>
      <w:r w:rsidRPr="008B67B1">
        <w:t xml:space="preserve">: </w:t>
      </w:r>
      <w:r w:rsidR="00E25A2D" w:rsidRPr="00E25A2D">
        <w:t>To what extent is this target achievable and how will it shape public service delivery</w:t>
      </w:r>
      <w:r w:rsidRPr="00BF2D62">
        <w:t>?</w:t>
      </w:r>
    </w:p>
    <w:p w14:paraId="3187820D" w14:textId="0D61A862" w:rsidR="007F76EF" w:rsidRDefault="00493524">
      <w:pPr>
        <w:spacing w:after="240"/>
      </w:pPr>
      <w:r>
        <w:t xml:space="preserve">The </w:t>
      </w:r>
      <w:r>
        <w:t xml:space="preserve">ALLIANCE </w:t>
      </w:r>
      <w:r w:rsidR="68C9F91C">
        <w:t>is</w:t>
      </w:r>
      <w:r>
        <w:t xml:space="preserve"> concerned that </w:t>
      </w:r>
      <w:r>
        <w:t xml:space="preserve">a simple headcount reduction target is an unhelpful approach. Rather than asking how to reduce staff numbers, participants at our engagement event felt the government should be asking whether </w:t>
      </w:r>
      <w:r w:rsidR="00AA22F5">
        <w:t xml:space="preserve">the current shape of the workforce was </w:t>
      </w:r>
      <w:r w:rsidR="00647ACA">
        <w:t>as effective and efficient as it could be</w:t>
      </w:r>
      <w:r w:rsidR="00AA22F5">
        <w:t>.</w:t>
      </w:r>
    </w:p>
    <w:p w14:paraId="61A2813B" w14:textId="308001F3" w:rsidR="00AA22F5" w:rsidRDefault="00AA22F5" w:rsidP="007F76EF">
      <w:pPr>
        <w:spacing w:after="240"/>
      </w:pPr>
      <w:r>
        <w:t xml:space="preserve">For example, </w:t>
      </w:r>
      <w:r w:rsidR="00100B27">
        <w:t xml:space="preserve">one participating mental health organisation felt that demand for more costly clinical </w:t>
      </w:r>
      <w:r w:rsidR="00100B27">
        <w:t>services could be reduced if other forms of community support and early intervention</w:t>
      </w:r>
      <w:r w:rsidR="0074421A">
        <w:t xml:space="preserve">, such as </w:t>
      </w:r>
      <w:r w:rsidR="00557A99">
        <w:t>P</w:t>
      </w:r>
      <w:r w:rsidR="0074421A">
        <w:t xml:space="preserve">eer </w:t>
      </w:r>
      <w:r w:rsidR="00557A99">
        <w:t>S</w:t>
      </w:r>
      <w:r w:rsidR="0074421A">
        <w:t xml:space="preserve">upport </w:t>
      </w:r>
      <w:r w:rsidR="00557A99">
        <w:t>W</w:t>
      </w:r>
      <w:r w:rsidR="0074421A">
        <w:t xml:space="preserve">orkers and </w:t>
      </w:r>
      <w:r w:rsidR="00464A76">
        <w:t>C</w:t>
      </w:r>
      <w:r w:rsidR="0074421A">
        <w:t xml:space="preserve">ommunity </w:t>
      </w:r>
      <w:r w:rsidR="00EA18E5">
        <w:t>L</w:t>
      </w:r>
      <w:r w:rsidR="0074421A">
        <w:t xml:space="preserve">ink </w:t>
      </w:r>
      <w:r w:rsidR="00EA18E5">
        <w:t>W</w:t>
      </w:r>
      <w:r w:rsidR="0074421A">
        <w:t>orkers,</w:t>
      </w:r>
      <w:r w:rsidR="00100B27">
        <w:t xml:space="preserve"> were properly resourced. </w:t>
      </w:r>
      <w:r w:rsidR="00834681">
        <w:t>Such an approach may not reduce headcount but may still create savings through</w:t>
      </w:r>
      <w:r w:rsidR="001B35F1">
        <w:t xml:space="preserve"> </w:t>
      </w:r>
      <w:r w:rsidR="00733AAB">
        <w:t xml:space="preserve">preventing mental health issues from escalating </w:t>
      </w:r>
      <w:r w:rsidR="00733AAB">
        <w:t>to a crisis point requiring clinical intervention.</w:t>
      </w:r>
    </w:p>
    <w:p w14:paraId="56075252" w14:textId="31E20397" w:rsidR="00594F50" w:rsidRPr="008B67B1" w:rsidRDefault="00C26BCA" w:rsidP="007F76EF">
      <w:pPr>
        <w:spacing w:after="240"/>
      </w:pPr>
      <w:r>
        <w:t xml:space="preserve">A member with lived experience also noted the need for workforce planning to </w:t>
      </w:r>
      <w:r w:rsidR="00DA44C7">
        <w:t xml:space="preserve">include an awareness of the role of unpaid carers. Although </w:t>
      </w:r>
      <w:proofErr w:type="gramStart"/>
      <w:r w:rsidR="00DA44C7">
        <w:t>by definition not</w:t>
      </w:r>
      <w:proofErr w:type="gramEnd"/>
      <w:r w:rsidR="00DA44C7">
        <w:t xml:space="preserve"> part of the formal workforce, unpaid carers have a vital role to play in supporting </w:t>
      </w:r>
      <w:r w:rsidR="000B3136">
        <w:t>public services</w:t>
      </w:r>
      <w:r w:rsidR="00237227">
        <w:t xml:space="preserve"> and </w:t>
      </w:r>
      <w:r w:rsidR="00370268">
        <w:t>preventing others from reaching crisis point</w:t>
      </w:r>
      <w:r w:rsidR="00DA44C7">
        <w:t xml:space="preserve">, </w:t>
      </w:r>
      <w:r w:rsidR="00902EAC">
        <w:t>but they themselves need suppor</w:t>
      </w:r>
      <w:r w:rsidR="00370268">
        <w:t xml:space="preserve">t </w:t>
      </w:r>
      <w:proofErr w:type="gramStart"/>
      <w:r w:rsidR="00370268">
        <w:t>in order to</w:t>
      </w:r>
      <w:proofErr w:type="gramEnd"/>
      <w:r w:rsidR="00370268">
        <w:t xml:space="preserve"> manage their caring responsibilities.</w:t>
      </w:r>
      <w:r w:rsidR="0074530E">
        <w:t xml:space="preserve"> Again, this is an area where a different workforce composition could deliver savings without necessarily reducing headcount.</w:t>
      </w:r>
    </w:p>
    <w:p w14:paraId="69392AC8" w14:textId="6CD956CB" w:rsidR="006F547C" w:rsidRPr="008B67B1" w:rsidRDefault="006F547C" w:rsidP="006F547C">
      <w:pPr>
        <w:pStyle w:val="Heading2"/>
      </w:pPr>
      <w:r w:rsidRPr="008B67B1">
        <w:lastRenderedPageBreak/>
        <w:t xml:space="preserve">Question 4: </w:t>
      </w:r>
      <w:r w:rsidR="00E42912" w:rsidRPr="00E42912">
        <w:t>What actions can the Scottish Government take to ensure these workforce reductions are delivered in a managed way which best supports effective government and public service delivery</w:t>
      </w:r>
      <w:r w:rsidRPr="008B67B1">
        <w:t>?</w:t>
      </w:r>
    </w:p>
    <w:p w14:paraId="50403A78" w14:textId="320D4E74" w:rsidR="00356465" w:rsidRDefault="00120B95" w:rsidP="00356465">
      <w:pPr>
        <w:spacing w:after="240"/>
      </w:pPr>
      <w:r>
        <w:t>Participants at our member engagement session suggested that it would be important to make sure that the workforce itself is involved in this process</w:t>
      </w:r>
      <w:r w:rsidR="00DA23AC">
        <w:t xml:space="preserve">, including via trade unions. </w:t>
      </w:r>
      <w:r w:rsidR="00D44903">
        <w:t xml:space="preserve">Those involved directly in service delivery were felt to be more likely to know where points of friction and duplication caused them the most difficulty, and have suggestions for how </w:t>
      </w:r>
      <w:r w:rsidR="009310A6">
        <w:t xml:space="preserve">these could be addressed, </w:t>
      </w:r>
      <w:r w:rsidR="00302C8A">
        <w:t>or where workforce reductions would create further problems.</w:t>
      </w:r>
    </w:p>
    <w:p w14:paraId="020DC0A4" w14:textId="3F30ABFF" w:rsidR="006F547C" w:rsidRPr="008B67B1" w:rsidRDefault="006F547C" w:rsidP="006F547C">
      <w:pPr>
        <w:pStyle w:val="Heading2"/>
      </w:pPr>
      <w:r w:rsidRPr="008B67B1">
        <w:t xml:space="preserve">Question 5: </w:t>
      </w:r>
      <w:r w:rsidR="00E42912" w:rsidRPr="00E42912">
        <w:t>The PSR strategy states that it will protect frontline services. To what extent is there sufficient clarity about how frontline roles are defined and how efficiencies in back-office functions can be delivered in a way that minimises impact on the delivery of public services</w:t>
      </w:r>
      <w:r w:rsidRPr="008B67B1">
        <w:t>?</w:t>
      </w:r>
    </w:p>
    <w:p w14:paraId="3C2E8267" w14:textId="32423D3D" w:rsidR="009F3BD4" w:rsidRDefault="00DB3319" w:rsidP="009F5BC9">
      <w:pPr>
        <w:spacing w:after="240"/>
      </w:pPr>
      <w:r>
        <w:t xml:space="preserve">Participants in our engagement event expressed </w:t>
      </w:r>
      <w:r w:rsidR="007A21B0">
        <w:t>concern that it</w:t>
      </w:r>
      <w:r w:rsidR="00B216FD">
        <w:t xml:space="preserve"> remains unclear exactly </w:t>
      </w:r>
      <w:r w:rsidR="00FA1CC6">
        <w:t xml:space="preserve">what constitutes a “frontline” role, and whether there is sufficient appreciation of the vital role played by </w:t>
      </w:r>
      <w:r w:rsidR="000A3E1B">
        <w:t xml:space="preserve">back-office staff. </w:t>
      </w:r>
      <w:r w:rsidR="0048632F">
        <w:t xml:space="preserve">Back-office staff </w:t>
      </w:r>
      <w:r w:rsidR="009F3BD4">
        <w:t xml:space="preserve">and functions </w:t>
      </w:r>
      <w:r w:rsidR="00A23E9E">
        <w:t xml:space="preserve">were felt to be </w:t>
      </w:r>
      <w:r w:rsidR="009F3BD4">
        <w:t>enable</w:t>
      </w:r>
      <w:r w:rsidR="00A23E9E">
        <w:t>rs for</w:t>
      </w:r>
      <w:r w:rsidR="009F3BD4">
        <w:t xml:space="preserve"> frontline staff to remain frontline.</w:t>
      </w:r>
    </w:p>
    <w:p w14:paraId="5B194997" w14:textId="33160140" w:rsidR="00FA1CC6" w:rsidRDefault="00FA1CC6" w:rsidP="009F5BC9">
      <w:pPr>
        <w:spacing w:after="240"/>
      </w:pPr>
      <w:r>
        <w:t xml:space="preserve">Although the third sector is </w:t>
      </w:r>
      <w:r w:rsidR="008D1FAA">
        <w:t xml:space="preserve">not directly included in a reduction </w:t>
      </w:r>
      <w:r w:rsidR="003F5BFF">
        <w:t xml:space="preserve">in the public sector workforce, many organisations are familiar with the </w:t>
      </w:r>
      <w:r w:rsidR="00087260">
        <w:t xml:space="preserve">challenges that arise from a lack of administrative </w:t>
      </w:r>
      <w:r w:rsidR="00CB3340">
        <w:t>capacity</w:t>
      </w:r>
      <w:r w:rsidR="00087260">
        <w:t>. The ALLIANCE</w:t>
      </w:r>
      <w:r w:rsidR="00075458">
        <w:t xml:space="preserve">, our members, and partners across the </w:t>
      </w:r>
      <w:r w:rsidR="00075458">
        <w:t xml:space="preserve">third sector have all raised concerns </w:t>
      </w:r>
      <w:r w:rsidR="000A3E1B">
        <w:t>about</w:t>
      </w:r>
      <w:r w:rsidR="00075458">
        <w:t xml:space="preserve"> third sector funding </w:t>
      </w:r>
      <w:r w:rsidR="00105FE9">
        <w:t>which does not adequately cover core costs such as HR and IT</w:t>
      </w:r>
      <w:r w:rsidR="000A3E1B">
        <w:t xml:space="preserve">. This </w:t>
      </w:r>
      <w:r w:rsidR="00081F73">
        <w:t xml:space="preserve">has a direct, negative impact on </w:t>
      </w:r>
      <w:r w:rsidR="00081F73">
        <w:t>service delivery, as frontline delivery staff</w:t>
      </w:r>
      <w:r w:rsidR="00854705">
        <w:t xml:space="preserve"> </w:t>
      </w:r>
      <w:r w:rsidR="0048632F">
        <w:t>must then</w:t>
      </w:r>
      <w:r w:rsidR="00854705">
        <w:t xml:space="preserve"> spend more of their time on administrative work. </w:t>
      </w:r>
    </w:p>
    <w:p w14:paraId="58F4DBD7" w14:textId="244F1BB9" w:rsidR="00265208" w:rsidRDefault="00265208" w:rsidP="009F5BC9">
      <w:pPr>
        <w:spacing w:after="240"/>
      </w:pPr>
      <w:r>
        <w:t xml:space="preserve">The same logic applies equally to the public sector. </w:t>
      </w:r>
      <w:r w:rsidR="00552AD6">
        <w:t xml:space="preserve">For example, the balance between “NHS Managers” and </w:t>
      </w:r>
      <w:r w:rsidR="00C26B26">
        <w:t>clinicians</w:t>
      </w:r>
      <w:r w:rsidR="00552AD6">
        <w:t xml:space="preserve"> is a regular topic </w:t>
      </w:r>
      <w:r w:rsidR="007C46D5">
        <w:t xml:space="preserve">for discussion in the media and action by governments, on the assumption that there should be fewer of the first and more of the second. Yet </w:t>
      </w:r>
      <w:r w:rsidR="00B12990">
        <w:t xml:space="preserve">when back-office staff are cut in the NHS, their work does not disappear with </w:t>
      </w:r>
      <w:r w:rsidR="00C26B26">
        <w:t>them and</w:t>
      </w:r>
      <w:r w:rsidR="00B12990">
        <w:t xml:space="preserve"> instead falls on clinicians.</w:t>
      </w:r>
    </w:p>
    <w:p w14:paraId="0EF19141" w14:textId="77777777" w:rsidR="009D05C4" w:rsidRDefault="009D05C4" w:rsidP="009D05C4">
      <w:pPr>
        <w:spacing w:after="240"/>
      </w:pPr>
      <w:r>
        <w:lastRenderedPageBreak/>
        <w:t xml:space="preserve">ALLIANCE members have expressed concern that, as has previously been the case, the protection of frontline public sector roles may not be matched by similar protection for frontline third sector roles. Charities, community and voluntary organisations were felt to be first in line for cuts, despite the vital role they play in public service delivery. </w:t>
      </w:r>
    </w:p>
    <w:p w14:paraId="25A03A84" w14:textId="2433EECF" w:rsidR="009D05C4" w:rsidRDefault="009D05C4" w:rsidP="009F5BC9">
      <w:pPr>
        <w:spacing w:after="240"/>
      </w:pPr>
      <w:r>
        <w:t>In many cases, these services do</w:t>
      </w:r>
      <w:r w:rsidR="009C197F">
        <w:t xml:space="preserve"> not</w:t>
      </w:r>
      <w:r>
        <w:t xml:space="preserve"> simply complement statutory </w:t>
      </w:r>
      <w:proofErr w:type="gramStart"/>
      <w:r>
        <w:t>services, but</w:t>
      </w:r>
      <w:proofErr w:type="gramEnd"/>
      <w:r>
        <w:t xml:space="preserve"> fill a gap that is not or cannot be filled by the public sector. As one response to our earlier “Stretched Beyond Limit” report noted, there has also been a trend towards expecting third sector crisis services to “pick up the pieces” after cuts to preventative services.</w:t>
      </w:r>
      <w:r>
        <w:rPr>
          <w:rStyle w:val="EndnoteReference"/>
        </w:rPr>
        <w:endnoteReference w:id="4"/>
      </w:r>
      <w:r>
        <w:t xml:space="preserve"> </w:t>
      </w:r>
    </w:p>
    <w:p w14:paraId="04B509FF" w14:textId="10823173" w:rsidR="006F547C" w:rsidRPr="008B67B1" w:rsidRDefault="006F547C" w:rsidP="006F547C">
      <w:pPr>
        <w:pStyle w:val="Heading2"/>
      </w:pPr>
      <w:r w:rsidRPr="008B67B1">
        <w:t xml:space="preserve">Question 6: </w:t>
      </w:r>
      <w:r w:rsidR="00DB0568" w:rsidRPr="00DB0568">
        <w:t>Beyond the financial benefits that the Public Sector Reform (PSR) Strategy aims to achieve, what are the key outcomes that reform should be aiming for</w:t>
      </w:r>
      <w:r w:rsidRPr="008B67B1">
        <w:t>?</w:t>
      </w:r>
    </w:p>
    <w:p w14:paraId="3499B991" w14:textId="22043110" w:rsidR="00023087" w:rsidRDefault="00E45BB6" w:rsidP="009F5BC9">
      <w:pPr>
        <w:spacing w:after="240"/>
      </w:pPr>
      <w:r>
        <w:t xml:space="preserve">The ALLIANCE advocate for </w:t>
      </w:r>
      <w:r w:rsidR="00191938">
        <w:t>an approach to public service delivery that is rooted in prevention</w:t>
      </w:r>
      <w:r w:rsidR="004A2AD7">
        <w:t>, community provision</w:t>
      </w:r>
      <w:r w:rsidR="0057223E">
        <w:t xml:space="preserve"> and</w:t>
      </w:r>
      <w:r w:rsidR="001D092E">
        <w:t xml:space="preserve"> </w:t>
      </w:r>
      <w:r w:rsidR="0057223E">
        <w:t>reducing</w:t>
      </w:r>
      <w:r w:rsidR="001D092E">
        <w:t xml:space="preserve"> health inequalities, </w:t>
      </w:r>
      <w:r w:rsidR="004A2AD7">
        <w:t xml:space="preserve">and </w:t>
      </w:r>
      <w:r w:rsidR="001D092E">
        <w:t xml:space="preserve">which is person-centred and human rights based. </w:t>
      </w:r>
      <w:r w:rsidR="00694737">
        <w:t xml:space="preserve">In the long term, the balance of funding must shift decisively towards prevention and supporting people, including disabled people, people living with long term conditions, and unpaid carers, to live as well as possible. </w:t>
      </w:r>
    </w:p>
    <w:p w14:paraId="74B1E8E0" w14:textId="3DEB8A06" w:rsidR="009F5BC9" w:rsidRDefault="00023087" w:rsidP="009F5BC9">
      <w:pPr>
        <w:spacing w:after="240"/>
      </w:pPr>
      <w:r>
        <w:t xml:space="preserve">Crisis services must continue to exist and be sustainably funded, but far fewer people should reach the point of needing emergency interventions. </w:t>
      </w:r>
      <w:r w:rsidR="00A7435F">
        <w:t xml:space="preserve">Public services should </w:t>
      </w:r>
      <w:r w:rsidR="00E34F0C">
        <w:t xml:space="preserve">work towards full realisation of </w:t>
      </w:r>
      <w:r w:rsidR="00C00DE0">
        <w:t>fundamental human rights, including the rights to health, education, social security, independent living and participation in society.</w:t>
      </w:r>
      <w:r w:rsidR="006C4F8B">
        <w:t xml:space="preserve"> By ensuring that human rights are at the heart of service planning, design and delivery, </w:t>
      </w:r>
      <w:r w:rsidR="00E46606">
        <w:t xml:space="preserve">breaches should become a rare </w:t>
      </w:r>
      <w:r w:rsidR="00DC45C1">
        <w:t xml:space="preserve">and easily challenged </w:t>
      </w:r>
      <w:r w:rsidR="00E46606">
        <w:t>exception rather than an all too frequent norm</w:t>
      </w:r>
      <w:r w:rsidR="00DC45C1">
        <w:t xml:space="preserve"> with limited scope for remedy.</w:t>
      </w:r>
    </w:p>
    <w:p w14:paraId="3AAF8A46" w14:textId="60805371" w:rsidR="00A863DA" w:rsidRDefault="00A863DA" w:rsidP="009F5BC9">
      <w:pPr>
        <w:spacing w:after="240"/>
      </w:pPr>
      <w:r>
        <w:t xml:space="preserve">Community-led approaches were felt by participants at our engagement event to be a vital part of </w:t>
      </w:r>
      <w:r w:rsidR="006631FD">
        <w:t>the public service reform agenda.</w:t>
      </w:r>
      <w:r w:rsidR="008F7FE8">
        <w:t xml:space="preserve"> The necessary shift towards prevention will only be possible b</w:t>
      </w:r>
      <w:r w:rsidR="00AF3B0B">
        <w:t>y</w:t>
      </w:r>
      <w:r w:rsidR="006631FD">
        <w:t xml:space="preserve"> designing services around communities, strengthening local infrastructure, making community resources easier to access, and escalating to specialist services only </w:t>
      </w:r>
      <w:r w:rsidR="006631FD">
        <w:lastRenderedPageBreak/>
        <w:t>where necessary</w:t>
      </w:r>
      <w:r w:rsidR="008F7FE8">
        <w:t xml:space="preserve">. </w:t>
      </w:r>
      <w:r w:rsidR="002F06AC">
        <w:t xml:space="preserve">At the same time, the “no wrong door” principle must become reality, ensuring that regardless of where someone presents </w:t>
      </w:r>
      <w:r w:rsidR="001B3E69">
        <w:t>in need of support, they are directed seamlessly to the correct service.</w:t>
      </w:r>
    </w:p>
    <w:p w14:paraId="18ED4943" w14:textId="1E23BD3F" w:rsidR="0077783F" w:rsidRPr="008B67B1" w:rsidRDefault="00050AB4" w:rsidP="00D87576">
      <w:pPr>
        <w:spacing w:after="240"/>
      </w:pPr>
      <w:r>
        <w:t xml:space="preserve">As part of this, there must be an openness to the fact that costs in some areas may need to increase, particularly in the short term. The benefits of a preventative approach will </w:t>
      </w:r>
      <w:r w:rsidR="00F10687">
        <w:t xml:space="preserve">emerge slowly over many years, rather than delivering hundreds of millions of pounds of savings </w:t>
      </w:r>
      <w:r w:rsidR="00E849D5">
        <w:t xml:space="preserve">in the </w:t>
      </w:r>
      <w:r w:rsidR="00F10687">
        <w:t>next financial year</w:t>
      </w:r>
      <w:r w:rsidR="001B1AF3">
        <w:t xml:space="preserve">. </w:t>
      </w:r>
    </w:p>
    <w:p w14:paraId="1B0149A0" w14:textId="337039CF" w:rsidR="006F547C" w:rsidRPr="008B67B1" w:rsidRDefault="006F547C" w:rsidP="004F4005">
      <w:pPr>
        <w:pStyle w:val="Heading2"/>
      </w:pPr>
      <w:r w:rsidRPr="008B67B1">
        <w:t xml:space="preserve">Question 7: </w:t>
      </w:r>
      <w:r w:rsidR="004F4005">
        <w:t>The PSR Strategy includes 18 different workstreams which aim to remove barriers to reform. One workstream focuses on “simplification”, recognising that “complexity of processes, structures and reporting requirements is a key barrier to effective and efficient service delivery”</w:t>
      </w:r>
      <w:r w:rsidR="00DF7471">
        <w:t xml:space="preserve">. </w:t>
      </w:r>
      <w:r w:rsidR="00DF7471" w:rsidRPr="00DF7471">
        <w:t>“Prevention” is one of three pillars providing structure to the Strategy</w:t>
      </w:r>
      <w:r w:rsidR="00DF7471">
        <w:t>.</w:t>
      </w:r>
    </w:p>
    <w:p w14:paraId="08C6BBB4" w14:textId="5109C48E" w:rsidR="006F547C" w:rsidRPr="008B67B1" w:rsidRDefault="006F547C" w:rsidP="006F547C">
      <w:pPr>
        <w:pStyle w:val="Heading2"/>
      </w:pPr>
      <w:r w:rsidRPr="008B67B1">
        <w:t xml:space="preserve">Question </w:t>
      </w:r>
      <w:r w:rsidR="004F4005">
        <w:t>7a</w:t>
      </w:r>
      <w:r w:rsidRPr="008B67B1">
        <w:t xml:space="preserve">: </w:t>
      </w:r>
      <w:r w:rsidR="00DF7471" w:rsidRPr="00DF7471">
        <w:t>What should the Scottish Government’s priorities be under its simplification workstream and what level of savings can be achieved through this approach</w:t>
      </w:r>
      <w:r w:rsidRPr="008B67B1">
        <w:t>?</w:t>
      </w:r>
    </w:p>
    <w:p w14:paraId="2A30C2E3" w14:textId="47217B33" w:rsidR="009F5BC9" w:rsidRDefault="00A63344" w:rsidP="009F5BC9">
      <w:pPr>
        <w:spacing w:after="240"/>
      </w:pPr>
      <w:r>
        <w:t>Participants in our engagement event described current governance arrangements as fragmented and difficult to navigate. This was down to the number of national bodies, many of which have overlapping responsibilities, such as NHS Boards, Local Authorities, and Integrat</w:t>
      </w:r>
      <w:r w:rsidR="0049371E">
        <w:t>ion</w:t>
      </w:r>
      <w:r>
        <w:t xml:space="preserve"> Joint Boards (IJBs)</w:t>
      </w:r>
      <w:r w:rsidR="0049371E">
        <w:t xml:space="preserve">. This, alongside the number of separate service commissioning routes, leads to complex and opaque local decision making. </w:t>
      </w:r>
    </w:p>
    <w:p w14:paraId="34562CF6" w14:textId="77777777" w:rsidR="00271309" w:rsidRDefault="009B592F" w:rsidP="009F5BC9">
      <w:pPr>
        <w:spacing w:after="240"/>
      </w:pPr>
      <w:r>
        <w:t xml:space="preserve">Although there was agreement that current structures </w:t>
      </w:r>
      <w:r w:rsidR="003F7277">
        <w:t>added complexity</w:t>
      </w:r>
      <w:r w:rsidR="004C3022">
        <w:t xml:space="preserve"> and could and should be simplified</w:t>
      </w:r>
      <w:r w:rsidR="003F7277">
        <w:t xml:space="preserve">, there was neither consensus on what the solution to this was, nor </w:t>
      </w:r>
      <w:r w:rsidR="002C2AEA">
        <w:t>enough time at this stage to consider that question more fully.</w:t>
      </w:r>
      <w:r w:rsidR="007C301B">
        <w:t xml:space="preserve"> Any reform to governance structures, and particularly to IJBs, would require extensive evidence gathering and engagement </w:t>
      </w:r>
      <w:r w:rsidR="00845F94">
        <w:t xml:space="preserve">in advance of primary legislation. </w:t>
      </w:r>
    </w:p>
    <w:p w14:paraId="4C78CF3C" w14:textId="26931371" w:rsidR="009B592F" w:rsidRDefault="00845F94" w:rsidP="009F5BC9">
      <w:pPr>
        <w:spacing w:after="240"/>
      </w:pPr>
      <w:r>
        <w:t xml:space="preserve">If structural change is felt to be necessary, the Scottish Government must begin </w:t>
      </w:r>
      <w:r w:rsidR="00A42ED6">
        <w:t xml:space="preserve">related </w:t>
      </w:r>
      <w:r w:rsidR="00271309">
        <w:t xml:space="preserve">engagement </w:t>
      </w:r>
      <w:r w:rsidR="00A42ED6">
        <w:t xml:space="preserve">and consultation </w:t>
      </w:r>
      <w:r w:rsidR="00271309">
        <w:t>processes as soon as possible. Any structural reform programme must</w:t>
      </w:r>
      <w:r w:rsidR="00F03B61">
        <w:t xml:space="preserve"> meaningfully</w:t>
      </w:r>
      <w:r w:rsidR="00271309">
        <w:t xml:space="preserve"> involve all delivery </w:t>
      </w:r>
      <w:r w:rsidR="00271309">
        <w:lastRenderedPageBreak/>
        <w:t xml:space="preserve">partners, including the third sector, from </w:t>
      </w:r>
      <w:r w:rsidR="00F03B61">
        <w:t xml:space="preserve">inception, </w:t>
      </w:r>
      <w:r w:rsidR="00A42ED6">
        <w:t xml:space="preserve">and </w:t>
      </w:r>
      <w:r w:rsidR="00F03B61">
        <w:t>ensur</w:t>
      </w:r>
      <w:r w:rsidR="00A42ED6">
        <w:t>e</w:t>
      </w:r>
      <w:r w:rsidR="00F03B61">
        <w:t xml:space="preserve"> that any changes have been appropriately co-designe</w:t>
      </w:r>
      <w:r w:rsidR="00A42ED6">
        <w:t xml:space="preserve">d. </w:t>
      </w:r>
      <w:r w:rsidR="00C04DA9">
        <w:t xml:space="preserve">As </w:t>
      </w:r>
      <w:r w:rsidR="00530214">
        <w:t xml:space="preserve">we are unsure of the scope or shape of any such reform, we </w:t>
      </w:r>
      <w:proofErr w:type="gramStart"/>
      <w:r w:rsidR="00530214">
        <w:t xml:space="preserve">are not in a position </w:t>
      </w:r>
      <w:r w:rsidR="00A430F5">
        <w:t>to</w:t>
      </w:r>
      <w:proofErr w:type="gramEnd"/>
      <w:r w:rsidR="00A430F5">
        <w:t xml:space="preserve"> estimate </w:t>
      </w:r>
      <w:r w:rsidR="00957D97">
        <w:t>the level of savings reform could achieve.</w:t>
      </w:r>
    </w:p>
    <w:p w14:paraId="1819BBC8" w14:textId="77777777" w:rsidR="00A96F35" w:rsidRDefault="00957D97" w:rsidP="009F5BC9">
      <w:pPr>
        <w:spacing w:after="240"/>
      </w:pPr>
      <w:r>
        <w:t xml:space="preserve">A lived experience member also highlighted a particular issue around social prescribing. Whilst social prescribing is cost-effective overall, they noted that sometimes, provision of basic services such as </w:t>
      </w:r>
      <w:r w:rsidR="002029D2">
        <w:t xml:space="preserve">some </w:t>
      </w:r>
      <w:r w:rsidR="0083237F">
        <w:t xml:space="preserve">(but not all) </w:t>
      </w:r>
      <w:r w:rsidR="002029D2">
        <w:t xml:space="preserve">of the </w:t>
      </w:r>
      <w:r>
        <w:t xml:space="preserve">free, accessible exercise classes for older people at a local leisure centre was entirely reliant on a social prescription. </w:t>
      </w:r>
    </w:p>
    <w:p w14:paraId="5A3F3651" w14:textId="6E6D5E51" w:rsidR="00957D97" w:rsidRPr="008B67B1" w:rsidRDefault="00957D97" w:rsidP="009F5BC9">
      <w:pPr>
        <w:spacing w:after="240"/>
      </w:pPr>
      <w:r>
        <w:t xml:space="preserve">This </w:t>
      </w:r>
      <w:r w:rsidR="0083237F">
        <w:t>was felt to increase</w:t>
      </w:r>
      <w:r>
        <w:t xml:space="preserve"> the </w:t>
      </w:r>
      <w:r>
        <w:t xml:space="preserve">burden on GPs and </w:t>
      </w:r>
      <w:r w:rsidR="00E8045A">
        <w:t>C</w:t>
      </w:r>
      <w:r>
        <w:t xml:space="preserve">ommunity </w:t>
      </w:r>
      <w:r w:rsidR="00E8045A">
        <w:t>L</w:t>
      </w:r>
      <w:r>
        <w:t xml:space="preserve">ink </w:t>
      </w:r>
      <w:r w:rsidR="00E8045A">
        <w:t>W</w:t>
      </w:r>
      <w:r>
        <w:t>orkers, compared to allowing those aware of such services to self-refer to them.</w:t>
      </w:r>
      <w:r w:rsidR="003E1EBA">
        <w:t xml:space="preserve"> Although we </w:t>
      </w:r>
      <w:r w:rsidR="00A96F35">
        <w:t>cannot</w:t>
      </w:r>
      <w:r w:rsidR="003E1EBA">
        <w:t xml:space="preserve"> estimate the exact cost saving from such simplification, in principle these changes would ultimatel</w:t>
      </w:r>
      <w:r w:rsidR="00A96F35">
        <w:t xml:space="preserve">y </w:t>
      </w:r>
      <w:r w:rsidR="00A96F35">
        <w:t>contribute to the Scottish Government’s aim of reducing the size of the workforce, as fewer people would be necessary to meet demand.</w:t>
      </w:r>
    </w:p>
    <w:p w14:paraId="7FC6C7D5" w14:textId="153EFDB4" w:rsidR="006F547C" w:rsidRPr="008B67B1" w:rsidRDefault="006F547C" w:rsidP="006F547C">
      <w:pPr>
        <w:pStyle w:val="Heading2"/>
      </w:pPr>
      <w:r w:rsidRPr="008B67B1">
        <w:t xml:space="preserve">Question </w:t>
      </w:r>
      <w:r w:rsidR="004F4005">
        <w:t>7b</w:t>
      </w:r>
      <w:r w:rsidRPr="008B67B1">
        <w:t xml:space="preserve">: </w:t>
      </w:r>
      <w:r w:rsidR="00DF7471" w:rsidRPr="00DF7471">
        <w:t>What progress has been made to date with preventative budgeting</w:t>
      </w:r>
      <w:r w:rsidRPr="008B67B1">
        <w:t>?</w:t>
      </w:r>
    </w:p>
    <w:p w14:paraId="0B17E93A" w14:textId="3F7A4C2B" w:rsidR="00D87576" w:rsidRDefault="00D87576" w:rsidP="00D87576">
      <w:pPr>
        <w:spacing w:after="240"/>
      </w:pPr>
      <w:r>
        <w:t>The</w:t>
      </w:r>
      <w:r w:rsidR="00CD59E7">
        <w:t>re is wide agreement amongst our members that</w:t>
      </w:r>
      <w:r>
        <w:t xml:space="preserve"> there has been a consistent failure to meaningfully progress positive rhetoric on prevention.</w:t>
      </w:r>
      <w:r w:rsidR="00CD59E7">
        <w:t xml:space="preserve"> </w:t>
      </w:r>
      <w:r>
        <w:t>For example,</w:t>
      </w:r>
      <w:r w:rsidR="00CD59E7">
        <w:t xml:space="preserve"> participants at our engagement event</w:t>
      </w:r>
      <w:r>
        <w:t xml:space="preserve"> expressed frustration at the tendency towards limiting funding largely to pilots and new projects, often meaning that after these approaches have proven their worth, funding is abruptly withdrawn rather than allowing the approach to grow and bear fruit for years into the future. One participant described this as creating a cycle of continually reinventing successful services rather than embedding them.</w:t>
      </w:r>
    </w:p>
    <w:p w14:paraId="711FB7A2" w14:textId="21CFD63B" w:rsidR="001F1EC0" w:rsidRPr="008B67B1" w:rsidRDefault="00A64604" w:rsidP="00D87576">
      <w:pPr>
        <w:spacing w:after="240"/>
      </w:pPr>
      <w:r>
        <w:t xml:space="preserve">For third sector organisations involved in public service delivery especially, this compounds the many issues </w:t>
      </w:r>
      <w:r w:rsidR="00114EE5">
        <w:t>with funding, such as those outlined in our “Stretched Beyond Limit” report.</w:t>
      </w:r>
      <w:r w:rsidR="005D3F21">
        <w:rPr>
          <w:rStyle w:val="EndnoteReference"/>
        </w:rPr>
        <w:endnoteReference w:id="5"/>
      </w:r>
      <w:r w:rsidR="00114EE5">
        <w:t xml:space="preserve"> These include one-year funding, </w:t>
      </w:r>
      <w:r w:rsidR="005D3F21">
        <w:t xml:space="preserve">large amounts of time lost to funding applications and reporting requirements, and late notification of funding decisions. </w:t>
      </w:r>
      <w:r w:rsidR="00B218CD">
        <w:t xml:space="preserve">An inability to </w:t>
      </w:r>
      <w:proofErr w:type="gramStart"/>
      <w:r w:rsidR="00B218CD">
        <w:t>plan for the future</w:t>
      </w:r>
      <w:proofErr w:type="gramEnd"/>
      <w:r w:rsidR="00B218CD">
        <w:t xml:space="preserve">, and in the worst cases complete closure of </w:t>
      </w:r>
      <w:r w:rsidR="00662029">
        <w:t xml:space="preserve">third sector services in the </w:t>
      </w:r>
      <w:r w:rsidR="00662029">
        <w:lastRenderedPageBreak/>
        <w:t>community, has a direct and deeply negative impact on otherwise effective preventative work</w:t>
      </w:r>
      <w:r w:rsidR="00F642B6">
        <w:t>, and risks simply increasing the frequency and cost of crisis interventions further down the line.</w:t>
      </w:r>
    </w:p>
    <w:p w14:paraId="2F6E253E" w14:textId="26D314B4" w:rsidR="006F547C" w:rsidRPr="008B67B1" w:rsidRDefault="006F547C" w:rsidP="006F547C">
      <w:pPr>
        <w:pStyle w:val="Heading2"/>
      </w:pPr>
      <w:r w:rsidRPr="008B67B1">
        <w:t xml:space="preserve">Question </w:t>
      </w:r>
      <w:r w:rsidR="004F4005">
        <w:t>7c</w:t>
      </w:r>
      <w:r w:rsidRPr="008B67B1">
        <w:t xml:space="preserve">: </w:t>
      </w:r>
      <w:r w:rsidR="00593EE9" w:rsidRPr="00593EE9">
        <w:t>How should the forthcoming Budget support greater progress towards preventative budgeting across the devolved public sector? Please set out any barriers and how these can be addressed</w:t>
      </w:r>
      <w:r w:rsidR="00593EE9">
        <w:t>.</w:t>
      </w:r>
    </w:p>
    <w:p w14:paraId="32CBD564" w14:textId="77777777" w:rsidR="00994B25" w:rsidRDefault="00B50E62" w:rsidP="009F5BC9">
      <w:pPr>
        <w:spacing w:after="240"/>
      </w:pPr>
      <w:r>
        <w:t xml:space="preserve">Progress towards preventative budgeting in any single </w:t>
      </w:r>
      <w:r w:rsidR="00A87B14">
        <w:t xml:space="preserve">year will by its nature be relatively limited. As the full scope of the new Scottish Government’s public service reform strategy is yet to be established, we are reserving comment for the time being on </w:t>
      </w:r>
      <w:r w:rsidR="0041536C">
        <w:t>the direct funding of statutory services.</w:t>
      </w:r>
      <w:r w:rsidR="00994B25">
        <w:t xml:space="preserve"> However, a</w:t>
      </w:r>
      <w:r w:rsidR="0041536C">
        <w:t>n interim goal, achievable in this year’s budget, is to make further meaningful progress towards Fair Funding for the third sector</w:t>
      </w:r>
      <w:r w:rsidR="00FE4708">
        <w:t xml:space="preserve">, ensuring that the effective, preventative public services delivered by the sector are </w:t>
      </w:r>
      <w:r w:rsidR="00E301EC">
        <w:t xml:space="preserve">secure and sustainable over the coming years. </w:t>
      </w:r>
    </w:p>
    <w:p w14:paraId="4328127D" w14:textId="29FF32BF" w:rsidR="0041536C" w:rsidRPr="008B67B1" w:rsidRDefault="00E301EC" w:rsidP="009F5BC9">
      <w:pPr>
        <w:spacing w:after="240"/>
      </w:pPr>
      <w:r>
        <w:t xml:space="preserve">The Scottish Council for Voluntary Organisations (SCVO) has recently published a comprehensive refresh of their </w:t>
      </w:r>
      <w:r w:rsidR="00085CE1">
        <w:t>Fair Funding asks, which the ALLIANCE support.</w:t>
      </w:r>
      <w:r w:rsidR="00085CE1">
        <w:rPr>
          <w:rStyle w:val="EndnoteReference"/>
        </w:rPr>
        <w:endnoteReference w:id="6"/>
      </w:r>
      <w:r w:rsidR="00254291">
        <w:t xml:space="preserve"> </w:t>
      </w:r>
      <w:r w:rsidR="00984448">
        <w:t>As part of this,</w:t>
      </w:r>
      <w:r w:rsidR="00583AD9">
        <w:t xml:space="preserve"> Scottish Government must deliver multi-year funding for the sector, that covers core, project and increased National Insurance Contribution costs, include</w:t>
      </w:r>
      <w:r w:rsidR="00984448">
        <w:t xml:space="preserve">s inflationary uplifts, and timely notification of funding awards. </w:t>
      </w:r>
    </w:p>
    <w:p w14:paraId="64A04A16" w14:textId="60D75151" w:rsidR="006F547C" w:rsidRPr="008B67B1" w:rsidRDefault="006F547C" w:rsidP="006F547C">
      <w:pPr>
        <w:pStyle w:val="Heading2"/>
      </w:pPr>
      <w:r w:rsidRPr="008B67B1">
        <w:t xml:space="preserve">Question </w:t>
      </w:r>
      <w:r w:rsidR="004F4005">
        <w:t>7d</w:t>
      </w:r>
      <w:r w:rsidRPr="008B67B1">
        <w:t xml:space="preserve">: </w:t>
      </w:r>
      <w:r w:rsidR="00593EE9" w:rsidRPr="00593EE9">
        <w:t>What changes to the Scottish Government's approach to budget-setting are needed to effectively deliver public service reform</w:t>
      </w:r>
      <w:r w:rsidRPr="008B67B1">
        <w:t>?</w:t>
      </w:r>
    </w:p>
    <w:p w14:paraId="69695614" w14:textId="25BB1960" w:rsidR="00E722A9" w:rsidRDefault="00E722A9" w:rsidP="00E722A9">
      <w:pPr>
        <w:spacing w:after="240"/>
      </w:pPr>
      <w:r>
        <w:t>The ALLIANCE are longstanding advocates of a human rights budgeting</w:t>
      </w:r>
      <w:r w:rsidR="007D6107">
        <w:rPr>
          <w:rStyle w:val="EndnoteReference"/>
        </w:rPr>
        <w:endnoteReference w:id="7"/>
      </w:r>
      <w:r>
        <w:t xml:space="preserve"> approach and have repeatedly called on the Scottish Government to adopt this approach in the annual budget. Human rights budgeting is an inherently preventative approach to spending, as it works from the premise that public spending should ensure that people’s fundamental human rights should be fully realised. Where people’s human rights, for example the right to health, are not upheld, this leads to poorer outcomes and a greater need for crisis interventions.</w:t>
      </w:r>
    </w:p>
    <w:p w14:paraId="1CBF13DA" w14:textId="7402BAED" w:rsidR="00E722A9" w:rsidRDefault="00E722A9" w:rsidP="00E16F87">
      <w:pPr>
        <w:spacing w:after="240"/>
      </w:pPr>
      <w:r>
        <w:lastRenderedPageBreak/>
        <w:t>As we noted in evidence to the Equalities, Civil Justice and Human Rights Committee as part of last year’s pre-budget scrutiny, understanding of human rights is uneven across the Scottish Government.</w:t>
      </w:r>
      <w:r>
        <w:rPr>
          <w:rStyle w:val="EndnoteReference"/>
        </w:rPr>
        <w:endnoteReference w:id="8"/>
      </w:r>
      <w:r>
        <w:t xml:space="preserve"> Some parts of government do have an improving understanding of rights, but rights are absent or seen as a minor consideration in other areas. </w:t>
      </w:r>
      <w:r w:rsidR="000C771A">
        <w:t xml:space="preserve">Particularly </w:t>
      </w:r>
      <w:proofErr w:type="gramStart"/>
      <w:r w:rsidR="000C771A">
        <w:t>in light of</w:t>
      </w:r>
      <w:proofErr w:type="gramEnd"/>
      <w:r w:rsidR="000C771A">
        <w:t xml:space="preserve"> the upcoming Human Rights Bill, we would urge the Scottish Government to be proactive in incorporating a human rights budgeting approach into the budget.</w:t>
      </w:r>
    </w:p>
    <w:p w14:paraId="733C1DF9" w14:textId="7903E6D3" w:rsidR="00E16F87" w:rsidRPr="008B67B1" w:rsidRDefault="00E16F87" w:rsidP="00E16F87">
      <w:pPr>
        <w:spacing w:after="240"/>
      </w:pPr>
      <w:r>
        <w:t xml:space="preserve">We </w:t>
      </w:r>
      <w:r w:rsidR="009F694A">
        <w:t xml:space="preserve">also </w:t>
      </w:r>
      <w:r>
        <w:t>note that the Scottish Government have stated their intention to “tag” preventative spending in upcoming budgets</w:t>
      </w:r>
      <w:r w:rsidR="009F694A">
        <w:t>. We look forward to seeing how the upcoming budget demonstrates this approach, and whether it will</w:t>
      </w:r>
      <w:r w:rsidR="00863016">
        <w:t xml:space="preserve"> improve the ability to follow the money</w:t>
      </w:r>
      <w:r w:rsidR="000C771A">
        <w:t xml:space="preserve"> from allocation to </w:t>
      </w:r>
      <w:r w:rsidR="007D6107">
        <w:t>spending on the ground, which is an essential aspect of accountability within human rights budgeting.</w:t>
      </w:r>
    </w:p>
    <w:p w14:paraId="22652839" w14:textId="00784781" w:rsidR="00593EE9" w:rsidRPr="008B67B1" w:rsidRDefault="00593EE9" w:rsidP="00593EE9">
      <w:pPr>
        <w:pStyle w:val="Heading2"/>
      </w:pPr>
      <w:r w:rsidRPr="008B67B1">
        <w:t xml:space="preserve">Question </w:t>
      </w:r>
      <w:r>
        <w:t>8</w:t>
      </w:r>
      <w:r w:rsidRPr="008B67B1">
        <w:t xml:space="preserve">: </w:t>
      </w:r>
      <w:r w:rsidR="008D56C6" w:rsidRPr="008D56C6">
        <w:t>The Scottish Government included an upfront Invest to Save Fund of around £30 million in the 2025-26 and 2026-27 Scottish Budgets for reform projects that will deliver ongoing savings and support the delivery of the PSR strategy</w:t>
      </w:r>
      <w:r>
        <w:t>.</w:t>
      </w:r>
    </w:p>
    <w:p w14:paraId="1DC4DC70" w14:textId="3DA0725D" w:rsidR="00593EE9" w:rsidRPr="008B67B1" w:rsidRDefault="00593EE9" w:rsidP="00593EE9">
      <w:pPr>
        <w:pStyle w:val="Heading2"/>
      </w:pPr>
      <w:r w:rsidRPr="008B67B1">
        <w:t xml:space="preserve">Question </w:t>
      </w:r>
      <w:r>
        <w:t>8a</w:t>
      </w:r>
      <w:r w:rsidRPr="008B67B1">
        <w:t xml:space="preserve">: </w:t>
      </w:r>
      <w:r w:rsidR="008236F4" w:rsidRPr="008236F4">
        <w:t>To what extent is the Invest to Save Fund delivering projects that achieve ongoing savings</w:t>
      </w:r>
      <w:r w:rsidRPr="008B67B1">
        <w:t>?</w:t>
      </w:r>
    </w:p>
    <w:p w14:paraId="24498457" w14:textId="25E87757" w:rsidR="00593EE9" w:rsidRPr="008B67B1" w:rsidRDefault="005C1A80" w:rsidP="00593EE9">
      <w:pPr>
        <w:spacing w:after="240"/>
      </w:pPr>
      <w:r>
        <w:t>The ALLIANCE is not familiar with the detail of the Invest to Save Fund and how it has been deployed thus far</w:t>
      </w:r>
      <w:r w:rsidR="00477107">
        <w:t xml:space="preserve">, and members did </w:t>
      </w:r>
      <w:r w:rsidR="00477107">
        <w:t>not raise this during our engagement event</w:t>
      </w:r>
      <w:r>
        <w:t xml:space="preserve">. However, we </w:t>
      </w:r>
      <w:r w:rsidR="00DB3C25">
        <w:t>would query whether £30</w:t>
      </w:r>
      <w:r w:rsidR="0A80D752">
        <w:t xml:space="preserve"> </w:t>
      </w:r>
      <w:r w:rsidR="00DB3C25">
        <w:t>m</w:t>
      </w:r>
      <w:r w:rsidR="154D2E6B">
        <w:t>illio</w:t>
      </w:r>
      <w:r w:rsidR="00DB3C25">
        <w:t xml:space="preserve">n is an adequate investment in </w:t>
      </w:r>
      <w:r w:rsidR="004128FB">
        <w:t>the long-term changes needed to deliver effective</w:t>
      </w:r>
      <w:r w:rsidR="004128FB">
        <w:t>, sustainable public services.</w:t>
      </w:r>
    </w:p>
    <w:p w14:paraId="411F2592" w14:textId="77777777" w:rsidR="00862F8B" w:rsidRPr="008B67B1" w:rsidRDefault="00862F8B" w:rsidP="00862F8B">
      <w:pPr>
        <w:pStyle w:val="Heading2"/>
      </w:pPr>
      <w:r w:rsidRPr="008B67B1">
        <w:t>About the ALLIANCE</w:t>
      </w:r>
    </w:p>
    <w:p w14:paraId="62F13744" w14:textId="77777777" w:rsidR="00862F8B" w:rsidRPr="008B67B1" w:rsidRDefault="00862F8B" w:rsidP="00862F8B">
      <w:pPr>
        <w:spacing w:before="240" w:after="240"/>
      </w:pPr>
      <w:r w:rsidRPr="008B67B1">
        <w:t xml:space="preserve">The Health and Social Care Alliance Scotland (the ALLIANCE) </w:t>
      </w:r>
      <w:proofErr w:type="gramStart"/>
      <w:r w:rsidRPr="008B67B1">
        <w:t>is</w:t>
      </w:r>
      <w:proofErr w:type="gramEnd"/>
      <w:r w:rsidRPr="008B67B1">
        <w:t xml:space="preserve"> the national third sector membership organisation for the health and social care sector. We bring together over 3,500 people and organisations dedicated to achieving our vision of a Scotland where everyone has a strong voice and enjoys the right to live well, with dignity and respect. Our members are </w:t>
      </w:r>
      <w:r w:rsidRPr="008B67B1">
        <w:lastRenderedPageBreak/>
        <w:t>essential in creating a society in which we all can thrive, and we believe that by working together, our voice is stronger.</w:t>
      </w:r>
    </w:p>
    <w:p w14:paraId="5AE214C0" w14:textId="77777777" w:rsidR="00862F8B" w:rsidRPr="008B67B1" w:rsidRDefault="00862F8B" w:rsidP="00862F8B">
      <w:pPr>
        <w:spacing w:before="240" w:after="240"/>
      </w:pPr>
      <w:r w:rsidRPr="008B67B1">
        <w:t xml:space="preserve">We work to improve the wellbeing of people and communities across Scotland by supporting change in health, social care and other public services so they better meet the needs of everyone in Scotland. We do this by bringing together the expertise of people with lived experience, the third sector, and organisations across health and social care to shape better services and support positive change. </w:t>
      </w:r>
    </w:p>
    <w:p w14:paraId="2E42FCEB" w14:textId="77777777" w:rsidR="00862F8B" w:rsidRPr="008B67B1" w:rsidRDefault="00862F8B" w:rsidP="00862F8B">
      <w:pPr>
        <w:spacing w:after="240"/>
        <w:rPr>
          <w:rFonts w:eastAsia="Calibri" w:cs="Arial"/>
          <w:b/>
          <w:bCs/>
          <w:color w:val="800080"/>
          <w:szCs w:val="28"/>
        </w:rPr>
      </w:pPr>
      <w:r w:rsidRPr="008B67B1">
        <w:rPr>
          <w:rFonts w:eastAsia="Calibri" w:cs="Arial"/>
          <w:b/>
          <w:bCs/>
          <w:color w:val="800080"/>
          <w:szCs w:val="28"/>
        </w:rPr>
        <w:t>The ALLIANCE has three core aims.</w:t>
      </w:r>
    </w:p>
    <w:p w14:paraId="5AED7DD0" w14:textId="77777777" w:rsidR="00862F8B" w:rsidRPr="008B67B1" w:rsidRDefault="00862F8B" w:rsidP="00862F8B">
      <w:pPr>
        <w:spacing w:after="240"/>
        <w:rPr>
          <w:rFonts w:eastAsia="Calibri" w:cs="Arial"/>
          <w:b/>
          <w:bCs/>
          <w:color w:val="800080"/>
          <w:szCs w:val="28"/>
        </w:rPr>
      </w:pPr>
      <w:r w:rsidRPr="008B67B1">
        <w:rPr>
          <w:rFonts w:eastAsia="Calibri" w:cs="Arial"/>
          <w:b/>
          <w:bCs/>
          <w:color w:val="800080"/>
          <w:szCs w:val="28"/>
        </w:rPr>
        <w:t>We seek to:</w:t>
      </w:r>
    </w:p>
    <w:p w14:paraId="6400887A" w14:textId="77777777" w:rsidR="00862F8B" w:rsidRPr="008B67B1" w:rsidRDefault="00862F8B" w:rsidP="00862F8B">
      <w:pPr>
        <w:pStyle w:val="ListParagraph"/>
        <w:numPr>
          <w:ilvl w:val="0"/>
          <w:numId w:val="1"/>
        </w:numPr>
        <w:spacing w:after="240"/>
        <w:rPr>
          <w:rFonts w:eastAsia="Calibri" w:cs="Arial"/>
          <w:color w:val="auto"/>
          <w:szCs w:val="24"/>
        </w:rPr>
      </w:pPr>
      <w:r w:rsidRPr="008B67B1">
        <w:rPr>
          <w:rFonts w:eastAsia="Calibri" w:cs="Arial"/>
          <w:b/>
          <w:bCs/>
          <w:color w:val="auto"/>
          <w:szCs w:val="24"/>
        </w:rPr>
        <w:t>Empower people with lived experience</w:t>
      </w:r>
      <w:r w:rsidRPr="008B67B1">
        <w:rPr>
          <w:rFonts w:eastAsia="Calibri" w:cs="Arial"/>
          <w:color w:val="auto"/>
          <w:szCs w:val="24"/>
        </w:rPr>
        <w:t>: we ensure disabled people, people with long term conditions, and unpaid carers are heard and that their needs remain at the heart of the services and communities.</w:t>
      </w:r>
    </w:p>
    <w:p w14:paraId="03808A17" w14:textId="77777777" w:rsidR="00862F8B" w:rsidRPr="008B67B1" w:rsidRDefault="00862F8B" w:rsidP="00862F8B">
      <w:pPr>
        <w:pStyle w:val="ListParagraph"/>
        <w:numPr>
          <w:ilvl w:val="0"/>
          <w:numId w:val="1"/>
        </w:numPr>
        <w:spacing w:after="240"/>
        <w:rPr>
          <w:rFonts w:eastAsia="Calibri" w:cs="Arial"/>
          <w:color w:val="auto"/>
          <w:szCs w:val="24"/>
        </w:rPr>
      </w:pPr>
      <w:r w:rsidRPr="008B67B1">
        <w:rPr>
          <w:rFonts w:eastAsia="Calibri" w:cs="Arial"/>
          <w:b/>
          <w:bCs/>
          <w:color w:val="auto"/>
          <w:szCs w:val="24"/>
        </w:rPr>
        <w:t>Support positive change</w:t>
      </w:r>
      <w:r w:rsidRPr="008B67B1">
        <w:rPr>
          <w:rFonts w:eastAsia="Calibri" w:cs="Arial"/>
          <w:color w:val="auto"/>
          <w:szCs w:val="24"/>
        </w:rPr>
        <w:t xml:space="preserve">: we work within communities to promote co-production, </w:t>
      </w:r>
      <w:proofErr w:type="spellStart"/>
      <w:r w:rsidRPr="008B67B1">
        <w:rPr>
          <w:rFonts w:eastAsia="Calibri" w:cs="Arial"/>
          <w:color w:val="auto"/>
          <w:szCs w:val="24"/>
        </w:rPr>
        <w:t>self management</w:t>
      </w:r>
      <w:proofErr w:type="spellEnd"/>
      <w:r w:rsidRPr="008B67B1">
        <w:rPr>
          <w:rFonts w:eastAsia="Calibri" w:cs="Arial"/>
          <w:color w:val="auto"/>
          <w:szCs w:val="24"/>
        </w:rPr>
        <w:t>, human rights, and independent living.</w:t>
      </w:r>
    </w:p>
    <w:p w14:paraId="753E38B1" w14:textId="77777777" w:rsidR="00862F8B" w:rsidRPr="008B67B1" w:rsidRDefault="00862F8B" w:rsidP="00862F8B">
      <w:pPr>
        <w:pStyle w:val="ListParagraph"/>
        <w:numPr>
          <w:ilvl w:val="0"/>
          <w:numId w:val="1"/>
        </w:numPr>
        <w:spacing w:after="240"/>
        <w:rPr>
          <w:rFonts w:eastAsia="Calibri" w:cs="Arial"/>
          <w:color w:val="auto"/>
          <w:szCs w:val="24"/>
        </w:rPr>
      </w:pPr>
      <w:r w:rsidRPr="008B67B1">
        <w:rPr>
          <w:rFonts w:eastAsia="Calibri" w:cs="Arial"/>
          <w:b/>
          <w:bCs/>
          <w:color w:val="auto"/>
          <w:szCs w:val="24"/>
        </w:rPr>
        <w:t>Champion the third sector</w:t>
      </w:r>
      <w:r w:rsidRPr="008B67B1">
        <w:rPr>
          <w:rFonts w:eastAsia="Calibri" w:cs="Arial"/>
          <w:color w:val="auto"/>
          <w:szCs w:val="24"/>
        </w:rPr>
        <w:t>: we work with, support and encourage co-operation between the third sector and health and social care organisations.</w:t>
      </w:r>
    </w:p>
    <w:p w14:paraId="6F11E22C" w14:textId="77777777" w:rsidR="00862F8B" w:rsidRPr="008B67B1" w:rsidRDefault="00862F8B" w:rsidP="00862F8B">
      <w:pPr>
        <w:spacing w:after="240"/>
        <w:ind w:left="360"/>
        <w:rPr>
          <w:rFonts w:eastAsia="Calibri" w:cs="Arial"/>
          <w:color w:val="auto"/>
          <w:szCs w:val="24"/>
        </w:rPr>
      </w:pPr>
      <w:r w:rsidRPr="008B67B1">
        <w:rPr>
          <w:rFonts w:eastAsia="Calibri" w:cs="Arial"/>
          <w:color w:val="auto"/>
          <w:szCs w:val="24"/>
        </w:rPr>
        <w:t>The ALLIANCE is committed to upholding human rights. We embed lived experience in our work and aim to ensure people are meaningfully involved at every level of decision-making.</w:t>
      </w:r>
    </w:p>
    <w:p w14:paraId="1C1EA633" w14:textId="77777777" w:rsidR="00862F8B" w:rsidRPr="008B67B1" w:rsidRDefault="00862F8B" w:rsidP="00862F8B">
      <w:pPr>
        <w:spacing w:after="240"/>
        <w:ind w:left="360"/>
        <w:rPr>
          <w:rFonts w:eastAsia="Calibri" w:cs="Arial"/>
          <w:color w:val="auto"/>
          <w:szCs w:val="24"/>
        </w:rPr>
      </w:pPr>
      <w:r w:rsidRPr="008B67B1">
        <w:rPr>
          <w:rFonts w:eastAsia="Calibri" w:cs="Arial"/>
          <w:color w:val="auto"/>
          <w:szCs w:val="24"/>
        </w:rPr>
        <w:t>Working together creates positive, long-lasting impact. We work in partnership with the Scottish Government, NHS Boards, universities, and other key organisations within health, social care, housing, and digital technology to manage funding and develop successful projects. Together, our voice is stronger, and we can create meaningful change.</w:t>
      </w:r>
    </w:p>
    <w:p w14:paraId="5EDAC1E0" w14:textId="77777777" w:rsidR="00862F8B" w:rsidRPr="008B67B1" w:rsidRDefault="00862F8B" w:rsidP="00862F8B">
      <w:pPr>
        <w:pStyle w:val="Heading2"/>
      </w:pPr>
      <w:r w:rsidRPr="008B67B1">
        <w:lastRenderedPageBreak/>
        <w:t>Contact</w:t>
      </w:r>
    </w:p>
    <w:p w14:paraId="094C95EE" w14:textId="77777777" w:rsidR="00862F8B" w:rsidRPr="008B67B1" w:rsidRDefault="00862F8B" w:rsidP="00862F8B">
      <w:pPr>
        <w:spacing w:after="240"/>
        <w:rPr>
          <w:rFonts w:cs="Arial"/>
          <w:b/>
          <w:color w:val="0F0D29" w:themeColor="text1"/>
        </w:rPr>
      </w:pPr>
      <w:r w:rsidRPr="008B67B1">
        <w:rPr>
          <w:rFonts w:cs="Arial"/>
          <w:b/>
          <w:color w:val="0F0D29" w:themeColor="text1"/>
        </w:rPr>
        <w:t>Allan Faulds, Senior Policy Officer</w:t>
      </w:r>
      <w:r w:rsidRPr="008B67B1">
        <w:rPr>
          <w:rFonts w:cs="Arial"/>
          <w:b/>
          <w:color w:val="0F0D29" w:themeColor="text1"/>
        </w:rPr>
        <w:br/>
      </w:r>
      <w:r w:rsidRPr="008B67B1">
        <w:rPr>
          <w:rFonts w:cs="Arial"/>
          <w:color w:val="0F0D29" w:themeColor="text1"/>
        </w:rPr>
        <w:t xml:space="preserve">E: </w:t>
      </w:r>
      <w:hyperlink r:id="rId13" w:history="1">
        <w:r w:rsidRPr="008B67B1">
          <w:rPr>
            <w:rStyle w:val="Hyperlink"/>
          </w:rPr>
          <w:t>allan.faulds@alliance-scotland.org.uk</w:t>
        </w:r>
      </w:hyperlink>
      <w:r w:rsidRPr="008B67B1">
        <w:t xml:space="preserve">  </w:t>
      </w:r>
      <w:r w:rsidRPr="008B67B1">
        <w:rPr>
          <w:rFonts w:cs="Arial"/>
        </w:rPr>
        <w:t xml:space="preserve"> </w:t>
      </w:r>
    </w:p>
    <w:p w14:paraId="5A207FFC" w14:textId="77777777" w:rsidR="00862F8B" w:rsidRPr="008B67B1" w:rsidRDefault="00862F8B" w:rsidP="00862F8B">
      <w:pPr>
        <w:spacing w:after="240"/>
        <w:rPr>
          <w:rFonts w:cs="Arial"/>
          <w:b/>
          <w:color w:val="0F0D29" w:themeColor="text1"/>
        </w:rPr>
      </w:pPr>
      <w:r w:rsidRPr="008B67B1">
        <w:rPr>
          <w:rFonts w:cs="Arial"/>
          <w:b/>
          <w:color w:val="0F0D29" w:themeColor="text1"/>
        </w:rPr>
        <w:t>Rob Gowans, Policy and Public Affairs Manager</w:t>
      </w:r>
      <w:r w:rsidRPr="008B67B1">
        <w:rPr>
          <w:rFonts w:cs="Arial"/>
          <w:b/>
          <w:color w:val="0F0D29" w:themeColor="text1"/>
        </w:rPr>
        <w:br/>
      </w:r>
      <w:r w:rsidRPr="008B67B1">
        <w:rPr>
          <w:rFonts w:cs="Arial"/>
          <w:color w:val="0F0D29" w:themeColor="text1"/>
        </w:rPr>
        <w:t xml:space="preserve">E: </w:t>
      </w:r>
      <w:hyperlink r:id="rId14" w:history="1">
        <w:r w:rsidRPr="008B67B1">
          <w:rPr>
            <w:rStyle w:val="Hyperlink"/>
          </w:rPr>
          <w:t>rob.gowans@alliance-scotland.org.uk</w:t>
        </w:r>
      </w:hyperlink>
      <w:r w:rsidRPr="008B67B1">
        <w:t xml:space="preserve">  </w:t>
      </w:r>
      <w:r w:rsidRPr="008B67B1">
        <w:rPr>
          <w:rFonts w:cs="Arial"/>
        </w:rPr>
        <w:t xml:space="preserve"> </w:t>
      </w:r>
    </w:p>
    <w:p w14:paraId="57A18F07" w14:textId="79DF47FF" w:rsidR="0087605E" w:rsidRPr="006578EC" w:rsidRDefault="00862F8B" w:rsidP="00862F8B">
      <w:pPr>
        <w:spacing w:after="240"/>
        <w:rPr>
          <w:rFonts w:cs="Arial"/>
          <w:color w:val="0F0D29" w:themeColor="text1"/>
        </w:rPr>
      </w:pPr>
      <w:r w:rsidRPr="008B67B1">
        <w:rPr>
          <w:rFonts w:cs="Arial"/>
          <w:color w:val="0F0D29" w:themeColor="text1"/>
        </w:rPr>
        <w:t>T: 0141 404 0231</w:t>
      </w:r>
      <w:r w:rsidRPr="008B67B1">
        <w:rPr>
          <w:rFonts w:cs="Arial"/>
          <w:color w:val="0F0D29" w:themeColor="text1"/>
        </w:rPr>
        <w:br/>
        <w:t xml:space="preserve">W: </w:t>
      </w:r>
      <w:hyperlink r:id="rId15" w:history="1">
        <w:r w:rsidRPr="008B67B1">
          <w:rPr>
            <w:rStyle w:val="Hyperlink"/>
            <w:rFonts w:cs="Arial"/>
          </w:rPr>
          <w:t>http://www.alliance-scotland.org.uk/</w:t>
        </w:r>
      </w:hyperlink>
    </w:p>
    <w:sectPr w:rsidR="0087605E" w:rsidRPr="006578EC" w:rsidSect="000C77C1">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pgMar w:top="1440" w:right="1440" w:bottom="1440" w:left="1440"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C2ACD" w14:textId="77777777" w:rsidR="002310C1" w:rsidRDefault="002310C1">
      <w:r>
        <w:separator/>
      </w:r>
    </w:p>
    <w:p w14:paraId="5672C9D2" w14:textId="77777777" w:rsidR="002310C1" w:rsidRDefault="002310C1"/>
  </w:endnote>
  <w:endnote w:type="continuationSeparator" w:id="0">
    <w:p w14:paraId="25EA66FF" w14:textId="77777777" w:rsidR="002310C1" w:rsidRDefault="002310C1">
      <w:r>
        <w:continuationSeparator/>
      </w:r>
    </w:p>
    <w:p w14:paraId="2C7E04C7" w14:textId="77777777" w:rsidR="002310C1" w:rsidRDefault="002310C1"/>
  </w:endnote>
  <w:endnote w:type="continuationNotice" w:id="1">
    <w:p w14:paraId="4008AC2A" w14:textId="77777777" w:rsidR="002310C1" w:rsidRDefault="002310C1">
      <w:pPr>
        <w:spacing w:line="240" w:lineRule="auto"/>
      </w:pPr>
    </w:p>
  </w:endnote>
  <w:endnote w:id="2">
    <w:p w14:paraId="408F323E" w14:textId="16C29712" w:rsidR="00F053DE" w:rsidRDefault="00F053DE">
      <w:pPr>
        <w:pStyle w:val="EndnoteText"/>
      </w:pPr>
      <w:r>
        <w:rPr>
          <w:rStyle w:val="EndnoteReference"/>
        </w:rPr>
        <w:endnoteRef/>
      </w:r>
      <w:r>
        <w:t xml:space="preserve"> Scottish Parliament, ‘Public Service Reform: Pre-Budget Scrutiny 2027-28’ (July 2026), available at: </w:t>
      </w:r>
      <w:hyperlink r:id="rId1" w:history="1">
        <w:r w:rsidRPr="00A477C4">
          <w:rPr>
            <w:rStyle w:val="Hyperlink"/>
          </w:rPr>
          <w:t>https://yourviews.parliament.scot/334/public-service-reform-pre-budget-scrutiny-2027-28/</w:t>
        </w:r>
      </w:hyperlink>
      <w:r>
        <w:t xml:space="preserve"> </w:t>
      </w:r>
    </w:p>
    <w:p w14:paraId="6591DB3B" w14:textId="77777777" w:rsidR="00200F40" w:rsidRDefault="00200F40">
      <w:pPr>
        <w:pStyle w:val="EndnoteText"/>
      </w:pPr>
    </w:p>
  </w:endnote>
  <w:endnote w:id="3">
    <w:p w14:paraId="3FDB84CE" w14:textId="60234354" w:rsidR="008F6C54" w:rsidRDefault="008F6C54">
      <w:pPr>
        <w:pStyle w:val="EndnoteText"/>
      </w:pPr>
      <w:r>
        <w:rPr>
          <w:rStyle w:val="EndnoteReference"/>
        </w:rPr>
        <w:endnoteRef/>
      </w:r>
      <w:r>
        <w:t xml:space="preserve"> Scottish Government, ‘Scotland’s Public Service Reform Strategy: Delivering for Scotland’ (June 2025), available at: </w:t>
      </w:r>
      <w:hyperlink r:id="rId2" w:history="1">
        <w:r w:rsidRPr="00A477C4">
          <w:rPr>
            <w:rStyle w:val="Hyperlink"/>
          </w:rPr>
          <w:t>https://www.gov.scot/publications/scotlands-public-service-reform-strategy-delivering-scotland/</w:t>
        </w:r>
      </w:hyperlink>
      <w:r>
        <w:t xml:space="preserve"> </w:t>
      </w:r>
    </w:p>
    <w:p w14:paraId="6C64CE7E" w14:textId="77777777" w:rsidR="00200F40" w:rsidRDefault="00200F40">
      <w:pPr>
        <w:pStyle w:val="EndnoteText"/>
      </w:pPr>
    </w:p>
  </w:endnote>
  <w:endnote w:id="4">
    <w:p w14:paraId="09FFE6AB" w14:textId="77777777" w:rsidR="009D05C4" w:rsidRDefault="009D05C4" w:rsidP="009D05C4">
      <w:pPr>
        <w:pStyle w:val="EndnoteText"/>
      </w:pPr>
      <w:r>
        <w:rPr>
          <w:rStyle w:val="EndnoteReference"/>
        </w:rPr>
        <w:endnoteRef/>
      </w:r>
      <w:r>
        <w:t xml:space="preserve"> The ALLIANCE, ‘Stretched Beyond Limit’ (December 2025), available at: </w:t>
      </w:r>
      <w:hyperlink r:id="rId3" w:history="1">
        <w:r w:rsidRPr="00A477C4">
          <w:rPr>
            <w:rStyle w:val="Hyperlink"/>
          </w:rPr>
          <w:t>https://www.alliance-scotland.org.uk/wp-content/uploads/2025/12/Stretched-Beyond-Limit-Report-December-2025.pdf</w:t>
        </w:r>
      </w:hyperlink>
      <w:r>
        <w:t xml:space="preserve"> </w:t>
      </w:r>
    </w:p>
    <w:p w14:paraId="1E7F14AE" w14:textId="77777777" w:rsidR="00200F40" w:rsidRDefault="00200F40" w:rsidP="009D05C4">
      <w:pPr>
        <w:pStyle w:val="EndnoteText"/>
      </w:pPr>
    </w:p>
  </w:endnote>
  <w:endnote w:id="5">
    <w:p w14:paraId="347684EA" w14:textId="34C011E2" w:rsidR="005D3F21" w:rsidRDefault="005D3F21">
      <w:pPr>
        <w:pStyle w:val="EndnoteText"/>
      </w:pPr>
      <w:r>
        <w:rPr>
          <w:rStyle w:val="EndnoteReference"/>
        </w:rPr>
        <w:endnoteRef/>
      </w:r>
      <w:r>
        <w:t xml:space="preserve"> As above.</w:t>
      </w:r>
    </w:p>
    <w:p w14:paraId="4F7F6A09" w14:textId="77777777" w:rsidR="00200F40" w:rsidRDefault="00200F40">
      <w:pPr>
        <w:pStyle w:val="EndnoteText"/>
      </w:pPr>
    </w:p>
  </w:endnote>
  <w:endnote w:id="6">
    <w:p w14:paraId="5D757102" w14:textId="29DB675A" w:rsidR="00085CE1" w:rsidRDefault="00085CE1">
      <w:pPr>
        <w:pStyle w:val="EndnoteText"/>
      </w:pPr>
      <w:r>
        <w:rPr>
          <w:rStyle w:val="EndnoteReference"/>
        </w:rPr>
        <w:endnoteRef/>
      </w:r>
      <w:r>
        <w:t xml:space="preserve"> SCVO, ‘Fair Funding’, available at: </w:t>
      </w:r>
      <w:hyperlink r:id="rId4" w:history="1">
        <w:r w:rsidRPr="00A477C4">
          <w:rPr>
            <w:rStyle w:val="Hyperlink"/>
          </w:rPr>
          <w:t>https://scvo.scot/policy/fair-funding-procurement/fair-funding</w:t>
        </w:r>
      </w:hyperlink>
      <w:r>
        <w:t xml:space="preserve"> </w:t>
      </w:r>
    </w:p>
    <w:p w14:paraId="11150E0C" w14:textId="77777777" w:rsidR="00085CE1" w:rsidRDefault="00085CE1">
      <w:pPr>
        <w:pStyle w:val="EndnoteText"/>
      </w:pPr>
    </w:p>
  </w:endnote>
  <w:endnote w:id="7">
    <w:p w14:paraId="15C940EF" w14:textId="5D53BAC9" w:rsidR="007D6107" w:rsidRDefault="007D6107">
      <w:pPr>
        <w:pStyle w:val="EndnoteText"/>
      </w:pPr>
      <w:r>
        <w:rPr>
          <w:rStyle w:val="EndnoteReference"/>
        </w:rPr>
        <w:endnoteRef/>
      </w:r>
      <w:r>
        <w:t xml:space="preserve"> Scottish Human Rights Commission, ‘</w:t>
      </w:r>
      <w:r w:rsidR="00200F40">
        <w:t xml:space="preserve">Human Rights Budget Work’, available at: </w:t>
      </w:r>
      <w:hyperlink r:id="rId5" w:history="1">
        <w:r w:rsidR="00200F40" w:rsidRPr="00A477C4">
          <w:rPr>
            <w:rStyle w:val="Hyperlink"/>
          </w:rPr>
          <w:t>https://www.scottishhumanrights.com/projects-and-programmes/human-rights-budget-work/</w:t>
        </w:r>
      </w:hyperlink>
      <w:r w:rsidR="00200F40">
        <w:t xml:space="preserve"> </w:t>
      </w:r>
    </w:p>
    <w:p w14:paraId="07B10DB4" w14:textId="77777777" w:rsidR="00200F40" w:rsidRDefault="00200F40">
      <w:pPr>
        <w:pStyle w:val="EndnoteText"/>
      </w:pPr>
    </w:p>
  </w:endnote>
  <w:endnote w:id="8">
    <w:p w14:paraId="7F7CD2F9" w14:textId="77777777" w:rsidR="00E722A9" w:rsidRDefault="00E722A9" w:rsidP="00E722A9">
      <w:pPr>
        <w:pStyle w:val="EndnoteText"/>
      </w:pPr>
      <w:r>
        <w:rPr>
          <w:rStyle w:val="EndnoteReference"/>
        </w:rPr>
        <w:endnoteRef/>
      </w:r>
      <w:r>
        <w:t xml:space="preserve"> Scottish Parliament Official Report, ‘Equalities, Human Rights and Civil Justice Committee’, (September 9 2025), available at: </w:t>
      </w:r>
      <w:hyperlink r:id="rId6" w:history="1">
        <w:r w:rsidRPr="00A477C4">
          <w:rPr>
            <w:rStyle w:val="Hyperlink"/>
          </w:rPr>
          <w:t>https://www.parliament.scot/chamber-and-committees/official-report/search-what-was-said-in-parliament/meeting-of-parliament-09-09-2025?meeting=16567&amp;iob=141442</w:t>
        </w:r>
      </w:hyperlink>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A74B" w14:textId="77777777" w:rsidR="00BD4AE9" w:rsidRDefault="00BD4A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color w:val="auto"/>
      </w:rPr>
      <w:id w:val="2127806190"/>
      <w:docPartObj>
        <w:docPartGallery w:val="Page Numbers (Bottom of Page)"/>
        <w:docPartUnique/>
      </w:docPartObj>
    </w:sdtPr>
    <w:sdtEndPr>
      <w:rPr>
        <w:b/>
        <w:bCs/>
      </w:rPr>
    </w:sdtEndPr>
    <w:sdtContent>
      <w:p w14:paraId="3F560A9B" w14:textId="18B96727" w:rsidR="000A523D" w:rsidRPr="000A523D" w:rsidRDefault="000A523D">
        <w:pPr>
          <w:pStyle w:val="Footer"/>
          <w:jc w:val="center"/>
          <w:rPr>
            <w:rFonts w:asciiTheme="majorHAnsi" w:hAnsiTheme="majorHAnsi" w:cstheme="majorHAnsi"/>
            <w:color w:val="auto"/>
          </w:rPr>
        </w:pPr>
        <w:r w:rsidRPr="000A523D">
          <w:rPr>
            <w:rFonts w:asciiTheme="majorHAnsi" w:hAnsiTheme="majorHAnsi" w:cstheme="majorHAnsi"/>
            <w:noProof/>
            <w:color w:val="auto"/>
          </w:rPr>
          <w:drawing>
            <wp:anchor distT="0" distB="0" distL="114300" distR="114300" simplePos="0" relativeHeight="251658240" behindDoc="1" locked="0" layoutInCell="1" allowOverlap="1" wp14:anchorId="75BC6661" wp14:editId="72FF583C">
              <wp:simplePos x="0" y="0"/>
              <wp:positionH relativeFrom="column">
                <wp:posOffset>5963478</wp:posOffset>
              </wp:positionH>
              <wp:positionV relativeFrom="paragraph">
                <wp:posOffset>-176806</wp:posOffset>
              </wp:positionV>
              <wp:extent cx="672465" cy="675640"/>
              <wp:effectExtent l="0" t="0" r="0" b="0"/>
              <wp:wrapTight wrapText="bothSides">
                <wp:wrapPolygon edited="0">
                  <wp:start x="5507" y="0"/>
                  <wp:lineTo x="0" y="3654"/>
                  <wp:lineTo x="0" y="15226"/>
                  <wp:lineTo x="3059" y="19489"/>
                  <wp:lineTo x="5507" y="20707"/>
                  <wp:lineTo x="15297" y="20707"/>
                  <wp:lineTo x="17745" y="19489"/>
                  <wp:lineTo x="20805" y="15226"/>
                  <wp:lineTo x="20805" y="3654"/>
                  <wp:lineTo x="15297" y="0"/>
                  <wp:lineTo x="5507" y="0"/>
                </wp:wrapPolygon>
              </wp:wrapTight>
              <wp:docPr id="1390980924" name="Picture 13909809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980924" name="Picture 139098092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465" cy="675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A523D">
          <w:rPr>
            <w:rFonts w:asciiTheme="majorHAnsi" w:hAnsiTheme="majorHAnsi" w:cstheme="majorHAnsi"/>
            <w:color w:val="auto"/>
          </w:rPr>
          <w:fldChar w:fldCharType="begin"/>
        </w:r>
        <w:r w:rsidRPr="000A523D">
          <w:rPr>
            <w:rFonts w:asciiTheme="majorHAnsi" w:hAnsiTheme="majorHAnsi" w:cstheme="majorHAnsi"/>
            <w:color w:val="auto"/>
          </w:rPr>
          <w:instrText xml:space="preserve"> PAGE   \* MERGEFORMAT </w:instrText>
        </w:r>
        <w:r w:rsidRPr="000A523D">
          <w:rPr>
            <w:rFonts w:asciiTheme="majorHAnsi" w:hAnsiTheme="majorHAnsi" w:cstheme="majorHAnsi"/>
            <w:color w:val="auto"/>
          </w:rPr>
          <w:fldChar w:fldCharType="separate"/>
        </w:r>
        <w:r w:rsidRPr="000A523D">
          <w:rPr>
            <w:rFonts w:asciiTheme="majorHAnsi" w:hAnsiTheme="majorHAnsi" w:cstheme="majorHAnsi"/>
            <w:noProof/>
            <w:color w:val="auto"/>
          </w:rPr>
          <w:t>2</w:t>
        </w:r>
        <w:r w:rsidRPr="000A523D">
          <w:rPr>
            <w:rFonts w:asciiTheme="majorHAnsi" w:hAnsiTheme="majorHAnsi" w:cstheme="majorHAnsi"/>
            <w:noProof/>
            <w:color w:val="auto"/>
          </w:rPr>
          <w:fldChar w:fldCharType="end"/>
        </w:r>
      </w:p>
    </w:sdtContent>
  </w:sdt>
  <w:p w14:paraId="605DB481" w14:textId="52F83FEE" w:rsidR="000A523D" w:rsidRPr="000A523D" w:rsidRDefault="000A523D">
    <w:pPr>
      <w:pStyle w:val="Footer"/>
      <w:rPr>
        <w:rFonts w:asciiTheme="majorHAnsi" w:hAnsiTheme="majorHAnsi" w:cstheme="maj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D2828" w14:textId="77777777" w:rsidR="00BD4AE9" w:rsidRDefault="00BD4A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CF92D" w14:textId="77777777" w:rsidR="002310C1" w:rsidRDefault="002310C1">
      <w:r>
        <w:separator/>
      </w:r>
    </w:p>
    <w:p w14:paraId="72A02DC7" w14:textId="77777777" w:rsidR="002310C1" w:rsidRDefault="002310C1"/>
  </w:footnote>
  <w:footnote w:type="continuationSeparator" w:id="0">
    <w:p w14:paraId="27B14614" w14:textId="77777777" w:rsidR="002310C1" w:rsidRDefault="002310C1">
      <w:r>
        <w:continuationSeparator/>
      </w:r>
    </w:p>
    <w:p w14:paraId="56DA259C" w14:textId="77777777" w:rsidR="002310C1" w:rsidRDefault="002310C1"/>
  </w:footnote>
  <w:footnote w:type="continuationNotice" w:id="1">
    <w:p w14:paraId="34E76AF3" w14:textId="77777777" w:rsidR="002310C1" w:rsidRDefault="002310C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A1F21" w14:textId="3DAC568C" w:rsidR="00BD4AE9" w:rsidRDefault="00BD4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FD62" w14:textId="1780FE19" w:rsidR="00BD4AE9" w:rsidRDefault="00BD4A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DB38C" w14:textId="4E2D5F42" w:rsidR="00BD4AE9" w:rsidRDefault="00BD4A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3B9"/>
    <w:multiLevelType w:val="hybridMultilevel"/>
    <w:tmpl w:val="9DDC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27699"/>
    <w:multiLevelType w:val="hybridMultilevel"/>
    <w:tmpl w:val="74BCAE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702EC"/>
    <w:multiLevelType w:val="hybridMultilevel"/>
    <w:tmpl w:val="9E72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0C27A3"/>
    <w:multiLevelType w:val="hybridMultilevel"/>
    <w:tmpl w:val="A828A8FE"/>
    <w:lvl w:ilvl="0" w:tplc="C664A55E">
      <w:start w:val="1"/>
      <w:numFmt w:val="bullet"/>
      <w:lvlText w:val=""/>
      <w:lvlJc w:val="left"/>
      <w:pPr>
        <w:ind w:left="1080" w:hanging="360"/>
      </w:pPr>
      <w:rPr>
        <w:rFonts w:ascii="Symbol" w:hAnsi="Symbol"/>
      </w:rPr>
    </w:lvl>
    <w:lvl w:ilvl="1" w:tplc="A74A3698">
      <w:start w:val="1"/>
      <w:numFmt w:val="bullet"/>
      <w:lvlText w:val=""/>
      <w:lvlJc w:val="left"/>
      <w:pPr>
        <w:ind w:left="1080" w:hanging="360"/>
      </w:pPr>
      <w:rPr>
        <w:rFonts w:ascii="Symbol" w:hAnsi="Symbol"/>
      </w:rPr>
    </w:lvl>
    <w:lvl w:ilvl="2" w:tplc="C3344850">
      <w:start w:val="1"/>
      <w:numFmt w:val="bullet"/>
      <w:lvlText w:val=""/>
      <w:lvlJc w:val="left"/>
      <w:pPr>
        <w:ind w:left="1080" w:hanging="360"/>
      </w:pPr>
      <w:rPr>
        <w:rFonts w:ascii="Symbol" w:hAnsi="Symbol"/>
      </w:rPr>
    </w:lvl>
    <w:lvl w:ilvl="3" w:tplc="9EACB5C8">
      <w:start w:val="1"/>
      <w:numFmt w:val="bullet"/>
      <w:lvlText w:val=""/>
      <w:lvlJc w:val="left"/>
      <w:pPr>
        <w:ind w:left="1080" w:hanging="360"/>
      </w:pPr>
      <w:rPr>
        <w:rFonts w:ascii="Symbol" w:hAnsi="Symbol"/>
      </w:rPr>
    </w:lvl>
    <w:lvl w:ilvl="4" w:tplc="49302DE4">
      <w:start w:val="1"/>
      <w:numFmt w:val="bullet"/>
      <w:lvlText w:val=""/>
      <w:lvlJc w:val="left"/>
      <w:pPr>
        <w:ind w:left="1080" w:hanging="360"/>
      </w:pPr>
      <w:rPr>
        <w:rFonts w:ascii="Symbol" w:hAnsi="Symbol"/>
      </w:rPr>
    </w:lvl>
    <w:lvl w:ilvl="5" w:tplc="14044DE4">
      <w:start w:val="1"/>
      <w:numFmt w:val="bullet"/>
      <w:lvlText w:val=""/>
      <w:lvlJc w:val="left"/>
      <w:pPr>
        <w:ind w:left="1080" w:hanging="360"/>
      </w:pPr>
      <w:rPr>
        <w:rFonts w:ascii="Symbol" w:hAnsi="Symbol"/>
      </w:rPr>
    </w:lvl>
    <w:lvl w:ilvl="6" w:tplc="AE3263DE">
      <w:start w:val="1"/>
      <w:numFmt w:val="bullet"/>
      <w:lvlText w:val=""/>
      <w:lvlJc w:val="left"/>
      <w:pPr>
        <w:ind w:left="1080" w:hanging="360"/>
      </w:pPr>
      <w:rPr>
        <w:rFonts w:ascii="Symbol" w:hAnsi="Symbol"/>
      </w:rPr>
    </w:lvl>
    <w:lvl w:ilvl="7" w:tplc="D4DA29AE">
      <w:start w:val="1"/>
      <w:numFmt w:val="bullet"/>
      <w:lvlText w:val=""/>
      <w:lvlJc w:val="left"/>
      <w:pPr>
        <w:ind w:left="1080" w:hanging="360"/>
      </w:pPr>
      <w:rPr>
        <w:rFonts w:ascii="Symbol" w:hAnsi="Symbol"/>
      </w:rPr>
    </w:lvl>
    <w:lvl w:ilvl="8" w:tplc="5A5833B6">
      <w:start w:val="1"/>
      <w:numFmt w:val="bullet"/>
      <w:lvlText w:val=""/>
      <w:lvlJc w:val="left"/>
      <w:pPr>
        <w:ind w:left="1080" w:hanging="360"/>
      </w:pPr>
      <w:rPr>
        <w:rFonts w:ascii="Symbol" w:hAnsi="Symbol"/>
      </w:rPr>
    </w:lvl>
  </w:abstractNum>
  <w:abstractNum w:abstractNumId="4" w15:restartNumberingAfterBreak="0">
    <w:nsid w:val="120872C2"/>
    <w:multiLevelType w:val="hybridMultilevel"/>
    <w:tmpl w:val="46EC59E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75861"/>
    <w:multiLevelType w:val="hybridMultilevel"/>
    <w:tmpl w:val="2CA05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B24F4"/>
    <w:multiLevelType w:val="hybridMultilevel"/>
    <w:tmpl w:val="A7BC7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CC23A4"/>
    <w:multiLevelType w:val="hybridMultilevel"/>
    <w:tmpl w:val="A61E7232"/>
    <w:lvl w:ilvl="0" w:tplc="08090005">
      <w:start w:val="1"/>
      <w:numFmt w:val="bullet"/>
      <w:lvlText w:val=""/>
      <w:lvlJc w:val="left"/>
      <w:pPr>
        <w:ind w:left="720" w:hanging="360"/>
      </w:pPr>
      <w:rPr>
        <w:rFonts w:ascii="Wingdings" w:hAnsi="Wingdings" w:hint="default"/>
        <w:color w:val="80008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37B42423"/>
    <w:multiLevelType w:val="hybridMultilevel"/>
    <w:tmpl w:val="F5149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194BAC"/>
    <w:multiLevelType w:val="hybridMultilevel"/>
    <w:tmpl w:val="92EE523E"/>
    <w:lvl w:ilvl="0" w:tplc="08090005">
      <w:start w:val="1"/>
      <w:numFmt w:val="bullet"/>
      <w:lvlText w:val=""/>
      <w:lvlJc w:val="left"/>
      <w:pPr>
        <w:ind w:left="720" w:hanging="360"/>
      </w:pPr>
      <w:rPr>
        <w:rFonts w:ascii="Wingdings" w:hAnsi="Wingdings" w:hint="default"/>
        <w:color w:val="8000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1A3E52"/>
    <w:multiLevelType w:val="multilevel"/>
    <w:tmpl w:val="3290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F9125C"/>
    <w:multiLevelType w:val="hybridMultilevel"/>
    <w:tmpl w:val="01184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E256F1"/>
    <w:multiLevelType w:val="hybridMultilevel"/>
    <w:tmpl w:val="3AC63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EC4C5C"/>
    <w:multiLevelType w:val="hybridMultilevel"/>
    <w:tmpl w:val="7D105AF4"/>
    <w:lvl w:ilvl="0" w:tplc="08090005">
      <w:start w:val="1"/>
      <w:numFmt w:val="bullet"/>
      <w:lvlText w:val=""/>
      <w:lvlJc w:val="left"/>
      <w:pPr>
        <w:ind w:left="795" w:hanging="360"/>
      </w:pPr>
      <w:rPr>
        <w:rFonts w:ascii="Wingdings" w:hAnsi="Wingdings" w:hint="default"/>
        <w:color w:val="800080"/>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610C52E1"/>
    <w:multiLevelType w:val="hybridMultilevel"/>
    <w:tmpl w:val="A78AEB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75E5279"/>
    <w:multiLevelType w:val="hybridMultilevel"/>
    <w:tmpl w:val="03A059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007BA5"/>
    <w:multiLevelType w:val="hybridMultilevel"/>
    <w:tmpl w:val="5A387C4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16cid:durableId="1953197770">
    <w:abstractNumId w:val="7"/>
  </w:num>
  <w:num w:numId="2" w16cid:durableId="871654460">
    <w:abstractNumId w:val="5"/>
  </w:num>
  <w:num w:numId="3" w16cid:durableId="1228875821">
    <w:abstractNumId w:val="16"/>
  </w:num>
  <w:num w:numId="4" w16cid:durableId="1214929492">
    <w:abstractNumId w:val="6"/>
  </w:num>
  <w:num w:numId="5" w16cid:durableId="161698654">
    <w:abstractNumId w:val="2"/>
  </w:num>
  <w:num w:numId="6" w16cid:durableId="263079423">
    <w:abstractNumId w:val="0"/>
  </w:num>
  <w:num w:numId="7" w16cid:durableId="1694575550">
    <w:abstractNumId w:val="11"/>
  </w:num>
  <w:num w:numId="8" w16cid:durableId="529879437">
    <w:abstractNumId w:val="3"/>
  </w:num>
  <w:num w:numId="9" w16cid:durableId="1840533846">
    <w:abstractNumId w:val="1"/>
  </w:num>
  <w:num w:numId="10" w16cid:durableId="1824929489">
    <w:abstractNumId w:val="10"/>
  </w:num>
  <w:num w:numId="11" w16cid:durableId="301664234">
    <w:abstractNumId w:val="9"/>
  </w:num>
  <w:num w:numId="12" w16cid:durableId="1260330536">
    <w:abstractNumId w:val="4"/>
  </w:num>
  <w:num w:numId="13" w16cid:durableId="901447761">
    <w:abstractNumId w:val="13"/>
  </w:num>
  <w:num w:numId="14" w16cid:durableId="2000423919">
    <w:abstractNumId w:val="15"/>
  </w:num>
  <w:num w:numId="15" w16cid:durableId="1331327673">
    <w:abstractNumId w:val="14"/>
  </w:num>
  <w:num w:numId="16" w16cid:durableId="1282764288">
    <w:abstractNumId w:val="8"/>
  </w:num>
  <w:num w:numId="17" w16cid:durableId="284603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B1A"/>
    <w:rsid w:val="00000462"/>
    <w:rsid w:val="00000EE1"/>
    <w:rsid w:val="0000128A"/>
    <w:rsid w:val="000046C3"/>
    <w:rsid w:val="00005F01"/>
    <w:rsid w:val="0000676D"/>
    <w:rsid w:val="0000729C"/>
    <w:rsid w:val="00011B9F"/>
    <w:rsid w:val="00011F81"/>
    <w:rsid w:val="00013DA6"/>
    <w:rsid w:val="00014254"/>
    <w:rsid w:val="0001426D"/>
    <w:rsid w:val="0002266C"/>
    <w:rsid w:val="00023087"/>
    <w:rsid w:val="00023FEE"/>
    <w:rsid w:val="0002429A"/>
    <w:rsid w:val="0002482E"/>
    <w:rsid w:val="00026CF9"/>
    <w:rsid w:val="00032F30"/>
    <w:rsid w:val="000331EC"/>
    <w:rsid w:val="000332C4"/>
    <w:rsid w:val="0003502A"/>
    <w:rsid w:val="0003643D"/>
    <w:rsid w:val="000370E6"/>
    <w:rsid w:val="00042F08"/>
    <w:rsid w:val="00047976"/>
    <w:rsid w:val="00050324"/>
    <w:rsid w:val="00050578"/>
    <w:rsid w:val="00050AB4"/>
    <w:rsid w:val="00050C83"/>
    <w:rsid w:val="00050FB6"/>
    <w:rsid w:val="00053043"/>
    <w:rsid w:val="00054C2E"/>
    <w:rsid w:val="00056FF3"/>
    <w:rsid w:val="0005794A"/>
    <w:rsid w:val="00057E40"/>
    <w:rsid w:val="00060933"/>
    <w:rsid w:val="00061208"/>
    <w:rsid w:val="00061F93"/>
    <w:rsid w:val="00063C44"/>
    <w:rsid w:val="0006501C"/>
    <w:rsid w:val="00065288"/>
    <w:rsid w:val="00067600"/>
    <w:rsid w:val="00070635"/>
    <w:rsid w:val="00071302"/>
    <w:rsid w:val="00072630"/>
    <w:rsid w:val="00072AED"/>
    <w:rsid w:val="00073797"/>
    <w:rsid w:val="0007469B"/>
    <w:rsid w:val="000748CD"/>
    <w:rsid w:val="00075458"/>
    <w:rsid w:val="000755FF"/>
    <w:rsid w:val="000811EC"/>
    <w:rsid w:val="00081F73"/>
    <w:rsid w:val="00083E2D"/>
    <w:rsid w:val="00083F10"/>
    <w:rsid w:val="0008445D"/>
    <w:rsid w:val="00084A82"/>
    <w:rsid w:val="00085CE1"/>
    <w:rsid w:val="00085DEE"/>
    <w:rsid w:val="00085DF4"/>
    <w:rsid w:val="00087260"/>
    <w:rsid w:val="00090CF2"/>
    <w:rsid w:val="000917F1"/>
    <w:rsid w:val="00093DD4"/>
    <w:rsid w:val="00094C76"/>
    <w:rsid w:val="000A0150"/>
    <w:rsid w:val="000A0863"/>
    <w:rsid w:val="000A0C5E"/>
    <w:rsid w:val="000A2291"/>
    <w:rsid w:val="000A3E1B"/>
    <w:rsid w:val="000A41FF"/>
    <w:rsid w:val="000A49D7"/>
    <w:rsid w:val="000A523D"/>
    <w:rsid w:val="000A5DA0"/>
    <w:rsid w:val="000B0DAC"/>
    <w:rsid w:val="000B1F0C"/>
    <w:rsid w:val="000B3136"/>
    <w:rsid w:val="000B4EFD"/>
    <w:rsid w:val="000B62B8"/>
    <w:rsid w:val="000B7741"/>
    <w:rsid w:val="000C0A2F"/>
    <w:rsid w:val="000C15F7"/>
    <w:rsid w:val="000C2D04"/>
    <w:rsid w:val="000C771A"/>
    <w:rsid w:val="000C77C1"/>
    <w:rsid w:val="000D0379"/>
    <w:rsid w:val="000D12FF"/>
    <w:rsid w:val="000D3572"/>
    <w:rsid w:val="000D566A"/>
    <w:rsid w:val="000E0BFE"/>
    <w:rsid w:val="000E1F15"/>
    <w:rsid w:val="000E63C9"/>
    <w:rsid w:val="000E7E2A"/>
    <w:rsid w:val="000F2EAA"/>
    <w:rsid w:val="000F38A2"/>
    <w:rsid w:val="000F3DD3"/>
    <w:rsid w:val="000F3DF0"/>
    <w:rsid w:val="000F6B00"/>
    <w:rsid w:val="00100B27"/>
    <w:rsid w:val="001011D6"/>
    <w:rsid w:val="0010216B"/>
    <w:rsid w:val="00103345"/>
    <w:rsid w:val="001049FD"/>
    <w:rsid w:val="00104A93"/>
    <w:rsid w:val="00105E43"/>
    <w:rsid w:val="00105FE9"/>
    <w:rsid w:val="001063E5"/>
    <w:rsid w:val="00107DC6"/>
    <w:rsid w:val="0011089D"/>
    <w:rsid w:val="00110FE2"/>
    <w:rsid w:val="0011162E"/>
    <w:rsid w:val="00111A7E"/>
    <w:rsid w:val="00112D72"/>
    <w:rsid w:val="00113CE9"/>
    <w:rsid w:val="00114EE5"/>
    <w:rsid w:val="00116E15"/>
    <w:rsid w:val="00117913"/>
    <w:rsid w:val="00120B95"/>
    <w:rsid w:val="001230DF"/>
    <w:rsid w:val="001239FF"/>
    <w:rsid w:val="00123A1F"/>
    <w:rsid w:val="0012692E"/>
    <w:rsid w:val="00127934"/>
    <w:rsid w:val="00130104"/>
    <w:rsid w:val="00130E9D"/>
    <w:rsid w:val="0013378E"/>
    <w:rsid w:val="00135349"/>
    <w:rsid w:val="001368BD"/>
    <w:rsid w:val="00137083"/>
    <w:rsid w:val="00137D0E"/>
    <w:rsid w:val="001451EF"/>
    <w:rsid w:val="001476E6"/>
    <w:rsid w:val="001505F5"/>
    <w:rsid w:val="00150A6D"/>
    <w:rsid w:val="0015232A"/>
    <w:rsid w:val="00153408"/>
    <w:rsid w:val="001545E3"/>
    <w:rsid w:val="00154CC8"/>
    <w:rsid w:val="00157C20"/>
    <w:rsid w:val="00162314"/>
    <w:rsid w:val="001627C6"/>
    <w:rsid w:val="00163A71"/>
    <w:rsid w:val="001669D9"/>
    <w:rsid w:val="00167964"/>
    <w:rsid w:val="0017048F"/>
    <w:rsid w:val="001708AC"/>
    <w:rsid w:val="00172017"/>
    <w:rsid w:val="0017402D"/>
    <w:rsid w:val="00174FDC"/>
    <w:rsid w:val="00177438"/>
    <w:rsid w:val="0017784A"/>
    <w:rsid w:val="00182C95"/>
    <w:rsid w:val="00185B35"/>
    <w:rsid w:val="00186BB6"/>
    <w:rsid w:val="0019073E"/>
    <w:rsid w:val="00191938"/>
    <w:rsid w:val="00192761"/>
    <w:rsid w:val="00193479"/>
    <w:rsid w:val="00195BFA"/>
    <w:rsid w:val="001A2DB1"/>
    <w:rsid w:val="001A45B5"/>
    <w:rsid w:val="001B1A9A"/>
    <w:rsid w:val="001B1AF3"/>
    <w:rsid w:val="001B3271"/>
    <w:rsid w:val="001B35F1"/>
    <w:rsid w:val="001B3B79"/>
    <w:rsid w:val="001B3E69"/>
    <w:rsid w:val="001B42C3"/>
    <w:rsid w:val="001B53D0"/>
    <w:rsid w:val="001B6B24"/>
    <w:rsid w:val="001B7736"/>
    <w:rsid w:val="001B7CDA"/>
    <w:rsid w:val="001C0D68"/>
    <w:rsid w:val="001C131C"/>
    <w:rsid w:val="001C3253"/>
    <w:rsid w:val="001C377D"/>
    <w:rsid w:val="001C38A7"/>
    <w:rsid w:val="001C4020"/>
    <w:rsid w:val="001C5507"/>
    <w:rsid w:val="001C6993"/>
    <w:rsid w:val="001C6A1B"/>
    <w:rsid w:val="001C6C1E"/>
    <w:rsid w:val="001C78EE"/>
    <w:rsid w:val="001C7BA0"/>
    <w:rsid w:val="001D092E"/>
    <w:rsid w:val="001D0FD4"/>
    <w:rsid w:val="001D105B"/>
    <w:rsid w:val="001D336A"/>
    <w:rsid w:val="001D4CA9"/>
    <w:rsid w:val="001D53A7"/>
    <w:rsid w:val="001D63D6"/>
    <w:rsid w:val="001E280F"/>
    <w:rsid w:val="001E2A73"/>
    <w:rsid w:val="001E4E66"/>
    <w:rsid w:val="001E6ECA"/>
    <w:rsid w:val="001F1D4D"/>
    <w:rsid w:val="001F1EC0"/>
    <w:rsid w:val="001F206B"/>
    <w:rsid w:val="001F2BC8"/>
    <w:rsid w:val="001F3096"/>
    <w:rsid w:val="001F390D"/>
    <w:rsid w:val="001F3DFF"/>
    <w:rsid w:val="001F4081"/>
    <w:rsid w:val="001F4794"/>
    <w:rsid w:val="001F50D1"/>
    <w:rsid w:val="001F5BE9"/>
    <w:rsid w:val="001F5F6B"/>
    <w:rsid w:val="001F5FA1"/>
    <w:rsid w:val="001F7424"/>
    <w:rsid w:val="001F7AE2"/>
    <w:rsid w:val="001F7B4C"/>
    <w:rsid w:val="001F7FC8"/>
    <w:rsid w:val="00200F40"/>
    <w:rsid w:val="00201765"/>
    <w:rsid w:val="002029D2"/>
    <w:rsid w:val="00206514"/>
    <w:rsid w:val="002065EB"/>
    <w:rsid w:val="0020695F"/>
    <w:rsid w:val="0020714C"/>
    <w:rsid w:val="00207F4A"/>
    <w:rsid w:val="00210683"/>
    <w:rsid w:val="0021109D"/>
    <w:rsid w:val="00211B41"/>
    <w:rsid w:val="002133AB"/>
    <w:rsid w:val="00215890"/>
    <w:rsid w:val="00215A2C"/>
    <w:rsid w:val="00222D4C"/>
    <w:rsid w:val="00224A97"/>
    <w:rsid w:val="00224F42"/>
    <w:rsid w:val="00226DD6"/>
    <w:rsid w:val="002310C1"/>
    <w:rsid w:val="002342AC"/>
    <w:rsid w:val="00235290"/>
    <w:rsid w:val="00235DD6"/>
    <w:rsid w:val="00236B0D"/>
    <w:rsid w:val="00236CA1"/>
    <w:rsid w:val="00237227"/>
    <w:rsid w:val="00237C4B"/>
    <w:rsid w:val="002418D5"/>
    <w:rsid w:val="00241C6A"/>
    <w:rsid w:val="00242BC7"/>
    <w:rsid w:val="00243EBC"/>
    <w:rsid w:val="00244E27"/>
    <w:rsid w:val="00246A35"/>
    <w:rsid w:val="0024718A"/>
    <w:rsid w:val="00247261"/>
    <w:rsid w:val="00251C82"/>
    <w:rsid w:val="00252D95"/>
    <w:rsid w:val="00253885"/>
    <w:rsid w:val="00254291"/>
    <w:rsid w:val="00254439"/>
    <w:rsid w:val="0025544E"/>
    <w:rsid w:val="00255C57"/>
    <w:rsid w:val="00257279"/>
    <w:rsid w:val="00257705"/>
    <w:rsid w:val="00257E06"/>
    <w:rsid w:val="00261749"/>
    <w:rsid w:val="002642F7"/>
    <w:rsid w:val="00265208"/>
    <w:rsid w:val="00265813"/>
    <w:rsid w:val="0026605E"/>
    <w:rsid w:val="00271309"/>
    <w:rsid w:val="00271B2A"/>
    <w:rsid w:val="00273DD4"/>
    <w:rsid w:val="00274BA2"/>
    <w:rsid w:val="00274BC9"/>
    <w:rsid w:val="002751F2"/>
    <w:rsid w:val="002754DF"/>
    <w:rsid w:val="00275EA3"/>
    <w:rsid w:val="00276A14"/>
    <w:rsid w:val="002776D3"/>
    <w:rsid w:val="00277766"/>
    <w:rsid w:val="00280A12"/>
    <w:rsid w:val="0028297A"/>
    <w:rsid w:val="00283325"/>
    <w:rsid w:val="00284348"/>
    <w:rsid w:val="00284A16"/>
    <w:rsid w:val="00284BC9"/>
    <w:rsid w:val="002866FA"/>
    <w:rsid w:val="00286DC9"/>
    <w:rsid w:val="0028768D"/>
    <w:rsid w:val="00291057"/>
    <w:rsid w:val="0029128C"/>
    <w:rsid w:val="0029185B"/>
    <w:rsid w:val="00294D14"/>
    <w:rsid w:val="00294F58"/>
    <w:rsid w:val="002950D5"/>
    <w:rsid w:val="00297FFD"/>
    <w:rsid w:val="002A3FF0"/>
    <w:rsid w:val="002A557C"/>
    <w:rsid w:val="002A699C"/>
    <w:rsid w:val="002A6D38"/>
    <w:rsid w:val="002A7B01"/>
    <w:rsid w:val="002B4855"/>
    <w:rsid w:val="002B4C91"/>
    <w:rsid w:val="002B516B"/>
    <w:rsid w:val="002B5244"/>
    <w:rsid w:val="002B589A"/>
    <w:rsid w:val="002B7E6D"/>
    <w:rsid w:val="002C1B31"/>
    <w:rsid w:val="002C1B9C"/>
    <w:rsid w:val="002C2AEA"/>
    <w:rsid w:val="002C312A"/>
    <w:rsid w:val="002C47CE"/>
    <w:rsid w:val="002C5622"/>
    <w:rsid w:val="002D57C9"/>
    <w:rsid w:val="002D598F"/>
    <w:rsid w:val="002D654F"/>
    <w:rsid w:val="002E1352"/>
    <w:rsid w:val="002E6231"/>
    <w:rsid w:val="002E6F95"/>
    <w:rsid w:val="002E7780"/>
    <w:rsid w:val="002F06AC"/>
    <w:rsid w:val="002F1C98"/>
    <w:rsid w:val="002F24D1"/>
    <w:rsid w:val="002F4D6D"/>
    <w:rsid w:val="002F51F5"/>
    <w:rsid w:val="0030126D"/>
    <w:rsid w:val="00302762"/>
    <w:rsid w:val="00302C8A"/>
    <w:rsid w:val="00304C53"/>
    <w:rsid w:val="00306A77"/>
    <w:rsid w:val="00307915"/>
    <w:rsid w:val="00310146"/>
    <w:rsid w:val="00310BE6"/>
    <w:rsid w:val="003113FF"/>
    <w:rsid w:val="0031147B"/>
    <w:rsid w:val="00311F21"/>
    <w:rsid w:val="00312137"/>
    <w:rsid w:val="00313279"/>
    <w:rsid w:val="003147F5"/>
    <w:rsid w:val="00315314"/>
    <w:rsid w:val="00316D72"/>
    <w:rsid w:val="00321EFE"/>
    <w:rsid w:val="00323653"/>
    <w:rsid w:val="00323D85"/>
    <w:rsid w:val="00324358"/>
    <w:rsid w:val="003245D7"/>
    <w:rsid w:val="00330359"/>
    <w:rsid w:val="003311B3"/>
    <w:rsid w:val="00332740"/>
    <w:rsid w:val="00334A84"/>
    <w:rsid w:val="0033762F"/>
    <w:rsid w:val="003401FA"/>
    <w:rsid w:val="0034213F"/>
    <w:rsid w:val="00342F20"/>
    <w:rsid w:val="003432C5"/>
    <w:rsid w:val="00345A3A"/>
    <w:rsid w:val="00346004"/>
    <w:rsid w:val="00347BB0"/>
    <w:rsid w:val="00351227"/>
    <w:rsid w:val="00352460"/>
    <w:rsid w:val="00354127"/>
    <w:rsid w:val="00354C4F"/>
    <w:rsid w:val="00356465"/>
    <w:rsid w:val="00356D4E"/>
    <w:rsid w:val="00356EC9"/>
    <w:rsid w:val="00357EBA"/>
    <w:rsid w:val="00362AE3"/>
    <w:rsid w:val="00362E4D"/>
    <w:rsid w:val="003631CC"/>
    <w:rsid w:val="00364688"/>
    <w:rsid w:val="003648E7"/>
    <w:rsid w:val="003667CA"/>
    <w:rsid w:val="00366C7E"/>
    <w:rsid w:val="00370268"/>
    <w:rsid w:val="00370302"/>
    <w:rsid w:val="00370E56"/>
    <w:rsid w:val="003710C1"/>
    <w:rsid w:val="00371D37"/>
    <w:rsid w:val="00372807"/>
    <w:rsid w:val="003730F9"/>
    <w:rsid w:val="003766C8"/>
    <w:rsid w:val="0037695E"/>
    <w:rsid w:val="00377616"/>
    <w:rsid w:val="003777A6"/>
    <w:rsid w:val="003777F2"/>
    <w:rsid w:val="00377F83"/>
    <w:rsid w:val="0038183F"/>
    <w:rsid w:val="00382A34"/>
    <w:rsid w:val="00384895"/>
    <w:rsid w:val="00384EA3"/>
    <w:rsid w:val="00385EF4"/>
    <w:rsid w:val="00387C65"/>
    <w:rsid w:val="0039192B"/>
    <w:rsid w:val="0039210C"/>
    <w:rsid w:val="00392464"/>
    <w:rsid w:val="00393CD7"/>
    <w:rsid w:val="00393DD9"/>
    <w:rsid w:val="00394E39"/>
    <w:rsid w:val="00397096"/>
    <w:rsid w:val="00397422"/>
    <w:rsid w:val="003A08DB"/>
    <w:rsid w:val="003A28A0"/>
    <w:rsid w:val="003A39A1"/>
    <w:rsid w:val="003A4DB0"/>
    <w:rsid w:val="003A555E"/>
    <w:rsid w:val="003A6B34"/>
    <w:rsid w:val="003B1605"/>
    <w:rsid w:val="003B1793"/>
    <w:rsid w:val="003B46C5"/>
    <w:rsid w:val="003B5DD9"/>
    <w:rsid w:val="003C139E"/>
    <w:rsid w:val="003C2191"/>
    <w:rsid w:val="003C3714"/>
    <w:rsid w:val="003C7800"/>
    <w:rsid w:val="003D01DD"/>
    <w:rsid w:val="003D265D"/>
    <w:rsid w:val="003D3863"/>
    <w:rsid w:val="003D3AC5"/>
    <w:rsid w:val="003D4E2D"/>
    <w:rsid w:val="003E1AEA"/>
    <w:rsid w:val="003E1EBA"/>
    <w:rsid w:val="003E1F8D"/>
    <w:rsid w:val="003E3176"/>
    <w:rsid w:val="003E396A"/>
    <w:rsid w:val="003E4C4C"/>
    <w:rsid w:val="003F1A74"/>
    <w:rsid w:val="003F2107"/>
    <w:rsid w:val="003F2642"/>
    <w:rsid w:val="003F47E5"/>
    <w:rsid w:val="003F53AE"/>
    <w:rsid w:val="003F5BFF"/>
    <w:rsid w:val="003F7277"/>
    <w:rsid w:val="003F7EDB"/>
    <w:rsid w:val="004015F1"/>
    <w:rsid w:val="00401AE9"/>
    <w:rsid w:val="00402AA3"/>
    <w:rsid w:val="00403799"/>
    <w:rsid w:val="00403991"/>
    <w:rsid w:val="004110DE"/>
    <w:rsid w:val="00412030"/>
    <w:rsid w:val="004128FB"/>
    <w:rsid w:val="0041493E"/>
    <w:rsid w:val="0041536C"/>
    <w:rsid w:val="004162A6"/>
    <w:rsid w:val="00420181"/>
    <w:rsid w:val="004205B8"/>
    <w:rsid w:val="004266C4"/>
    <w:rsid w:val="00430AD8"/>
    <w:rsid w:val="00430AF8"/>
    <w:rsid w:val="00430BA8"/>
    <w:rsid w:val="00433504"/>
    <w:rsid w:val="0043496D"/>
    <w:rsid w:val="00434B78"/>
    <w:rsid w:val="00435760"/>
    <w:rsid w:val="004357EA"/>
    <w:rsid w:val="0044085A"/>
    <w:rsid w:val="00440C6B"/>
    <w:rsid w:val="00442AFC"/>
    <w:rsid w:val="0044308F"/>
    <w:rsid w:val="00443989"/>
    <w:rsid w:val="00446B20"/>
    <w:rsid w:val="004528A4"/>
    <w:rsid w:val="00454CD2"/>
    <w:rsid w:val="00456D22"/>
    <w:rsid w:val="00462E8C"/>
    <w:rsid w:val="00464A76"/>
    <w:rsid w:val="00466404"/>
    <w:rsid w:val="004665E4"/>
    <w:rsid w:val="00467BAC"/>
    <w:rsid w:val="00467E18"/>
    <w:rsid w:val="0047018F"/>
    <w:rsid w:val="00470A34"/>
    <w:rsid w:val="00471A3C"/>
    <w:rsid w:val="00472BB1"/>
    <w:rsid w:val="004738CF"/>
    <w:rsid w:val="0047432A"/>
    <w:rsid w:val="00476C2E"/>
    <w:rsid w:val="00477107"/>
    <w:rsid w:val="00477236"/>
    <w:rsid w:val="00477967"/>
    <w:rsid w:val="00480877"/>
    <w:rsid w:val="00481934"/>
    <w:rsid w:val="00482241"/>
    <w:rsid w:val="00483E76"/>
    <w:rsid w:val="004842E8"/>
    <w:rsid w:val="0048632F"/>
    <w:rsid w:val="00486B7D"/>
    <w:rsid w:val="0049119C"/>
    <w:rsid w:val="0049242B"/>
    <w:rsid w:val="004931CA"/>
    <w:rsid w:val="00493524"/>
    <w:rsid w:val="004936EE"/>
    <w:rsid w:val="0049371E"/>
    <w:rsid w:val="00496448"/>
    <w:rsid w:val="004A25CB"/>
    <w:rsid w:val="004A2AD7"/>
    <w:rsid w:val="004A2ECF"/>
    <w:rsid w:val="004A7B43"/>
    <w:rsid w:val="004A7C2B"/>
    <w:rsid w:val="004A7FD2"/>
    <w:rsid w:val="004B13F1"/>
    <w:rsid w:val="004B1640"/>
    <w:rsid w:val="004B1922"/>
    <w:rsid w:val="004B21A5"/>
    <w:rsid w:val="004B63E3"/>
    <w:rsid w:val="004B697C"/>
    <w:rsid w:val="004C1DFA"/>
    <w:rsid w:val="004C3022"/>
    <w:rsid w:val="004D161A"/>
    <w:rsid w:val="004D1BD5"/>
    <w:rsid w:val="004D57CB"/>
    <w:rsid w:val="004D5A30"/>
    <w:rsid w:val="004E0CD4"/>
    <w:rsid w:val="004E0EA0"/>
    <w:rsid w:val="004E1EE1"/>
    <w:rsid w:val="004E4327"/>
    <w:rsid w:val="004E45A7"/>
    <w:rsid w:val="004E5D96"/>
    <w:rsid w:val="004E7641"/>
    <w:rsid w:val="004F0FAE"/>
    <w:rsid w:val="004F11FD"/>
    <w:rsid w:val="004F25F0"/>
    <w:rsid w:val="004F26E1"/>
    <w:rsid w:val="004F36E3"/>
    <w:rsid w:val="004F4005"/>
    <w:rsid w:val="004F7862"/>
    <w:rsid w:val="00500EE3"/>
    <w:rsid w:val="00502DF1"/>
    <w:rsid w:val="005037F0"/>
    <w:rsid w:val="005042BA"/>
    <w:rsid w:val="00504951"/>
    <w:rsid w:val="00505138"/>
    <w:rsid w:val="00505BCF"/>
    <w:rsid w:val="00512F27"/>
    <w:rsid w:val="005133A2"/>
    <w:rsid w:val="005138AB"/>
    <w:rsid w:val="00515436"/>
    <w:rsid w:val="00516A86"/>
    <w:rsid w:val="00524C33"/>
    <w:rsid w:val="005275F6"/>
    <w:rsid w:val="0052792D"/>
    <w:rsid w:val="00530214"/>
    <w:rsid w:val="0053036B"/>
    <w:rsid w:val="00533F0E"/>
    <w:rsid w:val="00534DE6"/>
    <w:rsid w:val="005362B2"/>
    <w:rsid w:val="005401E0"/>
    <w:rsid w:val="0054193F"/>
    <w:rsid w:val="00546A4C"/>
    <w:rsid w:val="00552AD6"/>
    <w:rsid w:val="00554E19"/>
    <w:rsid w:val="00554EB7"/>
    <w:rsid w:val="00557A99"/>
    <w:rsid w:val="00560F40"/>
    <w:rsid w:val="005624B9"/>
    <w:rsid w:val="0056310D"/>
    <w:rsid w:val="00563E4B"/>
    <w:rsid w:val="0056500D"/>
    <w:rsid w:val="005662D3"/>
    <w:rsid w:val="00567165"/>
    <w:rsid w:val="005673F6"/>
    <w:rsid w:val="005709F7"/>
    <w:rsid w:val="00571A9F"/>
    <w:rsid w:val="00572102"/>
    <w:rsid w:val="0057223E"/>
    <w:rsid w:val="00572F70"/>
    <w:rsid w:val="00576A19"/>
    <w:rsid w:val="00576F36"/>
    <w:rsid w:val="0057784A"/>
    <w:rsid w:val="00581E7B"/>
    <w:rsid w:val="0058260C"/>
    <w:rsid w:val="00583AD9"/>
    <w:rsid w:val="0058401C"/>
    <w:rsid w:val="005867B8"/>
    <w:rsid w:val="005871F6"/>
    <w:rsid w:val="00590035"/>
    <w:rsid w:val="00591F01"/>
    <w:rsid w:val="0059244B"/>
    <w:rsid w:val="0059257F"/>
    <w:rsid w:val="005938C6"/>
    <w:rsid w:val="00593E7A"/>
    <w:rsid w:val="00593EE9"/>
    <w:rsid w:val="0059483F"/>
    <w:rsid w:val="00594F50"/>
    <w:rsid w:val="00594FD0"/>
    <w:rsid w:val="005959B9"/>
    <w:rsid w:val="005975BE"/>
    <w:rsid w:val="00597E26"/>
    <w:rsid w:val="005A274B"/>
    <w:rsid w:val="005A4B61"/>
    <w:rsid w:val="005A6B3A"/>
    <w:rsid w:val="005A6F7C"/>
    <w:rsid w:val="005B0EA2"/>
    <w:rsid w:val="005B12CE"/>
    <w:rsid w:val="005B3A77"/>
    <w:rsid w:val="005B3B50"/>
    <w:rsid w:val="005B4C1C"/>
    <w:rsid w:val="005B4DC3"/>
    <w:rsid w:val="005B70EF"/>
    <w:rsid w:val="005C063A"/>
    <w:rsid w:val="005C1A80"/>
    <w:rsid w:val="005D03C2"/>
    <w:rsid w:val="005D2F53"/>
    <w:rsid w:val="005D3527"/>
    <w:rsid w:val="005D3F21"/>
    <w:rsid w:val="005D59B4"/>
    <w:rsid w:val="005D5AC7"/>
    <w:rsid w:val="005D5BBD"/>
    <w:rsid w:val="005D5D77"/>
    <w:rsid w:val="005E15A6"/>
    <w:rsid w:val="005E196B"/>
    <w:rsid w:val="005E1D60"/>
    <w:rsid w:val="005E4821"/>
    <w:rsid w:val="005E6752"/>
    <w:rsid w:val="005E7E2D"/>
    <w:rsid w:val="005F1BB0"/>
    <w:rsid w:val="005F4C83"/>
    <w:rsid w:val="005F546F"/>
    <w:rsid w:val="005F579D"/>
    <w:rsid w:val="005F5E81"/>
    <w:rsid w:val="005F5FDE"/>
    <w:rsid w:val="005F7A9B"/>
    <w:rsid w:val="00600A8A"/>
    <w:rsid w:val="0060243E"/>
    <w:rsid w:val="00603A80"/>
    <w:rsid w:val="006049D7"/>
    <w:rsid w:val="00606ACC"/>
    <w:rsid w:val="00606D2E"/>
    <w:rsid w:val="00606D48"/>
    <w:rsid w:val="0060722B"/>
    <w:rsid w:val="0060782B"/>
    <w:rsid w:val="0061138F"/>
    <w:rsid w:val="0061243F"/>
    <w:rsid w:val="00613129"/>
    <w:rsid w:val="00613F00"/>
    <w:rsid w:val="00614083"/>
    <w:rsid w:val="00614262"/>
    <w:rsid w:val="006174A7"/>
    <w:rsid w:val="00617885"/>
    <w:rsid w:val="006219AD"/>
    <w:rsid w:val="00625296"/>
    <w:rsid w:val="006303A5"/>
    <w:rsid w:val="00630C84"/>
    <w:rsid w:val="00634F48"/>
    <w:rsid w:val="006361A3"/>
    <w:rsid w:val="006400A2"/>
    <w:rsid w:val="006416CD"/>
    <w:rsid w:val="006428B0"/>
    <w:rsid w:val="00643B8D"/>
    <w:rsid w:val="00643D3A"/>
    <w:rsid w:val="006460C1"/>
    <w:rsid w:val="00646109"/>
    <w:rsid w:val="00646D86"/>
    <w:rsid w:val="006479A5"/>
    <w:rsid w:val="00647ACA"/>
    <w:rsid w:val="006520B7"/>
    <w:rsid w:val="006553EC"/>
    <w:rsid w:val="00655491"/>
    <w:rsid w:val="0065666F"/>
    <w:rsid w:val="00656C4D"/>
    <w:rsid w:val="006578EC"/>
    <w:rsid w:val="006605B9"/>
    <w:rsid w:val="00660CAB"/>
    <w:rsid w:val="00662029"/>
    <w:rsid w:val="006629E2"/>
    <w:rsid w:val="00662EFB"/>
    <w:rsid w:val="006631FD"/>
    <w:rsid w:val="006632B1"/>
    <w:rsid w:val="00663AEA"/>
    <w:rsid w:val="006642DC"/>
    <w:rsid w:val="00664940"/>
    <w:rsid w:val="006665D0"/>
    <w:rsid w:val="00667BD6"/>
    <w:rsid w:val="006702C0"/>
    <w:rsid w:val="006728A8"/>
    <w:rsid w:val="00672D9C"/>
    <w:rsid w:val="00675496"/>
    <w:rsid w:val="00676A5C"/>
    <w:rsid w:val="00676BB9"/>
    <w:rsid w:val="006778D9"/>
    <w:rsid w:val="00683FE9"/>
    <w:rsid w:val="00684153"/>
    <w:rsid w:val="006854B1"/>
    <w:rsid w:val="00687484"/>
    <w:rsid w:val="00690C8C"/>
    <w:rsid w:val="00692281"/>
    <w:rsid w:val="00694737"/>
    <w:rsid w:val="00694A7E"/>
    <w:rsid w:val="006A096F"/>
    <w:rsid w:val="006A14DD"/>
    <w:rsid w:val="006A2AFD"/>
    <w:rsid w:val="006A6DF2"/>
    <w:rsid w:val="006A7402"/>
    <w:rsid w:val="006B0AB9"/>
    <w:rsid w:val="006B19AE"/>
    <w:rsid w:val="006B19E3"/>
    <w:rsid w:val="006B1F21"/>
    <w:rsid w:val="006B589C"/>
    <w:rsid w:val="006B5BC2"/>
    <w:rsid w:val="006B69A4"/>
    <w:rsid w:val="006C109F"/>
    <w:rsid w:val="006C1B26"/>
    <w:rsid w:val="006C1EC3"/>
    <w:rsid w:val="006C30F0"/>
    <w:rsid w:val="006C4526"/>
    <w:rsid w:val="006C4D8E"/>
    <w:rsid w:val="006C4F8B"/>
    <w:rsid w:val="006C613E"/>
    <w:rsid w:val="006C668E"/>
    <w:rsid w:val="006C791F"/>
    <w:rsid w:val="006D0BFA"/>
    <w:rsid w:val="006D16AF"/>
    <w:rsid w:val="006D1A2B"/>
    <w:rsid w:val="006D24D4"/>
    <w:rsid w:val="006D3194"/>
    <w:rsid w:val="006D412A"/>
    <w:rsid w:val="006D55F5"/>
    <w:rsid w:val="006D593D"/>
    <w:rsid w:val="006E01A3"/>
    <w:rsid w:val="006E1658"/>
    <w:rsid w:val="006E2418"/>
    <w:rsid w:val="006E5716"/>
    <w:rsid w:val="006E74FE"/>
    <w:rsid w:val="006F0709"/>
    <w:rsid w:val="006F0F4F"/>
    <w:rsid w:val="006F2FF1"/>
    <w:rsid w:val="006F309D"/>
    <w:rsid w:val="006F3EAF"/>
    <w:rsid w:val="006F547C"/>
    <w:rsid w:val="006F59DC"/>
    <w:rsid w:val="00701434"/>
    <w:rsid w:val="00701EA5"/>
    <w:rsid w:val="00702A22"/>
    <w:rsid w:val="00703DBC"/>
    <w:rsid w:val="00704384"/>
    <w:rsid w:val="007059C6"/>
    <w:rsid w:val="007064C9"/>
    <w:rsid w:val="007100A8"/>
    <w:rsid w:val="00710B3E"/>
    <w:rsid w:val="00710F7D"/>
    <w:rsid w:val="007120EA"/>
    <w:rsid w:val="007143F8"/>
    <w:rsid w:val="00715019"/>
    <w:rsid w:val="00715318"/>
    <w:rsid w:val="007159FF"/>
    <w:rsid w:val="007164E4"/>
    <w:rsid w:val="007203E5"/>
    <w:rsid w:val="00721D34"/>
    <w:rsid w:val="00721E4D"/>
    <w:rsid w:val="0072216C"/>
    <w:rsid w:val="00723742"/>
    <w:rsid w:val="007250D0"/>
    <w:rsid w:val="00725BD0"/>
    <w:rsid w:val="00726701"/>
    <w:rsid w:val="00726785"/>
    <w:rsid w:val="00726BD0"/>
    <w:rsid w:val="007273BC"/>
    <w:rsid w:val="007302B3"/>
    <w:rsid w:val="00730455"/>
    <w:rsid w:val="00730733"/>
    <w:rsid w:val="00730E3A"/>
    <w:rsid w:val="0073151C"/>
    <w:rsid w:val="00733AAB"/>
    <w:rsid w:val="00736AAF"/>
    <w:rsid w:val="00741876"/>
    <w:rsid w:val="00743765"/>
    <w:rsid w:val="00743978"/>
    <w:rsid w:val="00743D70"/>
    <w:rsid w:val="0074421A"/>
    <w:rsid w:val="00744C37"/>
    <w:rsid w:val="00744C64"/>
    <w:rsid w:val="00744F4E"/>
    <w:rsid w:val="0074530E"/>
    <w:rsid w:val="0074666B"/>
    <w:rsid w:val="0074669B"/>
    <w:rsid w:val="00746FEA"/>
    <w:rsid w:val="0075389F"/>
    <w:rsid w:val="007538E5"/>
    <w:rsid w:val="00753CCF"/>
    <w:rsid w:val="007546DF"/>
    <w:rsid w:val="00757044"/>
    <w:rsid w:val="00757921"/>
    <w:rsid w:val="007602A3"/>
    <w:rsid w:val="00761237"/>
    <w:rsid w:val="00765A9F"/>
    <w:rsid w:val="00765B2A"/>
    <w:rsid w:val="007670AC"/>
    <w:rsid w:val="00767364"/>
    <w:rsid w:val="00767CF1"/>
    <w:rsid w:val="007709EE"/>
    <w:rsid w:val="00770AD1"/>
    <w:rsid w:val="007710D0"/>
    <w:rsid w:val="007716EC"/>
    <w:rsid w:val="00771FEE"/>
    <w:rsid w:val="007757AC"/>
    <w:rsid w:val="00775C19"/>
    <w:rsid w:val="00775D49"/>
    <w:rsid w:val="00776D17"/>
    <w:rsid w:val="00776F3F"/>
    <w:rsid w:val="007774E0"/>
    <w:rsid w:val="0077783F"/>
    <w:rsid w:val="00780D8A"/>
    <w:rsid w:val="0078109E"/>
    <w:rsid w:val="00783A34"/>
    <w:rsid w:val="0078449B"/>
    <w:rsid w:val="00786D45"/>
    <w:rsid w:val="00792B09"/>
    <w:rsid w:val="0079306A"/>
    <w:rsid w:val="00795D61"/>
    <w:rsid w:val="007968F4"/>
    <w:rsid w:val="00796BD8"/>
    <w:rsid w:val="007A21B0"/>
    <w:rsid w:val="007A24DC"/>
    <w:rsid w:val="007A2A5A"/>
    <w:rsid w:val="007A2AD2"/>
    <w:rsid w:val="007A2AF8"/>
    <w:rsid w:val="007A4120"/>
    <w:rsid w:val="007A670D"/>
    <w:rsid w:val="007B1E5E"/>
    <w:rsid w:val="007B3456"/>
    <w:rsid w:val="007B6B43"/>
    <w:rsid w:val="007C021D"/>
    <w:rsid w:val="007C0290"/>
    <w:rsid w:val="007C117B"/>
    <w:rsid w:val="007C301B"/>
    <w:rsid w:val="007C46D5"/>
    <w:rsid w:val="007C5708"/>
    <w:rsid w:val="007C5B05"/>
    <w:rsid w:val="007C6B52"/>
    <w:rsid w:val="007D0CA2"/>
    <w:rsid w:val="007D16C5"/>
    <w:rsid w:val="007D2AB7"/>
    <w:rsid w:val="007D4F91"/>
    <w:rsid w:val="007D53E5"/>
    <w:rsid w:val="007D6107"/>
    <w:rsid w:val="007D7351"/>
    <w:rsid w:val="007D7414"/>
    <w:rsid w:val="007E0D3C"/>
    <w:rsid w:val="007E12AB"/>
    <w:rsid w:val="007E7A02"/>
    <w:rsid w:val="007F0E10"/>
    <w:rsid w:val="007F1E80"/>
    <w:rsid w:val="007F226F"/>
    <w:rsid w:val="007F2F6C"/>
    <w:rsid w:val="007F3BB9"/>
    <w:rsid w:val="007F46C4"/>
    <w:rsid w:val="007F4FF0"/>
    <w:rsid w:val="007F7096"/>
    <w:rsid w:val="007F741B"/>
    <w:rsid w:val="007F76EF"/>
    <w:rsid w:val="007F7816"/>
    <w:rsid w:val="00800E2E"/>
    <w:rsid w:val="008021D9"/>
    <w:rsid w:val="008027D5"/>
    <w:rsid w:val="008036E5"/>
    <w:rsid w:val="00804E65"/>
    <w:rsid w:val="00805C91"/>
    <w:rsid w:val="00806FB6"/>
    <w:rsid w:val="00810415"/>
    <w:rsid w:val="00811A29"/>
    <w:rsid w:val="00813B18"/>
    <w:rsid w:val="008149AF"/>
    <w:rsid w:val="00814AF8"/>
    <w:rsid w:val="00814D12"/>
    <w:rsid w:val="008166C0"/>
    <w:rsid w:val="00817A23"/>
    <w:rsid w:val="00820C52"/>
    <w:rsid w:val="00822A07"/>
    <w:rsid w:val="00822C4D"/>
    <w:rsid w:val="008236F4"/>
    <w:rsid w:val="00824BDA"/>
    <w:rsid w:val="008260A2"/>
    <w:rsid w:val="0082660A"/>
    <w:rsid w:val="008266F2"/>
    <w:rsid w:val="008272DC"/>
    <w:rsid w:val="00827FE5"/>
    <w:rsid w:val="00830762"/>
    <w:rsid w:val="00830EF7"/>
    <w:rsid w:val="00831B59"/>
    <w:rsid w:val="0083237F"/>
    <w:rsid w:val="00834681"/>
    <w:rsid w:val="00834BC4"/>
    <w:rsid w:val="008357CF"/>
    <w:rsid w:val="008376BC"/>
    <w:rsid w:val="0084034B"/>
    <w:rsid w:val="008435FD"/>
    <w:rsid w:val="00843CF9"/>
    <w:rsid w:val="008441D5"/>
    <w:rsid w:val="008452F2"/>
    <w:rsid w:val="00845F94"/>
    <w:rsid w:val="00846156"/>
    <w:rsid w:val="008466C0"/>
    <w:rsid w:val="0085038B"/>
    <w:rsid w:val="008534F0"/>
    <w:rsid w:val="008545D7"/>
    <w:rsid w:val="00854705"/>
    <w:rsid w:val="00857739"/>
    <w:rsid w:val="00857F04"/>
    <w:rsid w:val="008619D9"/>
    <w:rsid w:val="00861C77"/>
    <w:rsid w:val="008624C8"/>
    <w:rsid w:val="00862F8B"/>
    <w:rsid w:val="00862FE4"/>
    <w:rsid w:val="00863016"/>
    <w:rsid w:val="0086389A"/>
    <w:rsid w:val="00863FA4"/>
    <w:rsid w:val="008644A4"/>
    <w:rsid w:val="00865B84"/>
    <w:rsid w:val="00866F75"/>
    <w:rsid w:val="00870651"/>
    <w:rsid w:val="0087083C"/>
    <w:rsid w:val="00870EA2"/>
    <w:rsid w:val="008721BF"/>
    <w:rsid w:val="0087223B"/>
    <w:rsid w:val="008722D9"/>
    <w:rsid w:val="00873FED"/>
    <w:rsid w:val="0087605E"/>
    <w:rsid w:val="00876AED"/>
    <w:rsid w:val="008817DE"/>
    <w:rsid w:val="008865F3"/>
    <w:rsid w:val="008913FD"/>
    <w:rsid w:val="0089161D"/>
    <w:rsid w:val="00891C9F"/>
    <w:rsid w:val="0089299D"/>
    <w:rsid w:val="00893D3A"/>
    <w:rsid w:val="00895CA8"/>
    <w:rsid w:val="00896D15"/>
    <w:rsid w:val="00897C63"/>
    <w:rsid w:val="008A32B2"/>
    <w:rsid w:val="008A6B15"/>
    <w:rsid w:val="008B07DB"/>
    <w:rsid w:val="008B1FEE"/>
    <w:rsid w:val="008B4DCF"/>
    <w:rsid w:val="008B54A1"/>
    <w:rsid w:val="008B6366"/>
    <w:rsid w:val="008B67B1"/>
    <w:rsid w:val="008C152F"/>
    <w:rsid w:val="008C2337"/>
    <w:rsid w:val="008C4110"/>
    <w:rsid w:val="008C6176"/>
    <w:rsid w:val="008C6230"/>
    <w:rsid w:val="008D0A75"/>
    <w:rsid w:val="008D1FAA"/>
    <w:rsid w:val="008D3B3D"/>
    <w:rsid w:val="008D56C6"/>
    <w:rsid w:val="008D7879"/>
    <w:rsid w:val="008E1A06"/>
    <w:rsid w:val="008E61BE"/>
    <w:rsid w:val="008E72F5"/>
    <w:rsid w:val="008E7904"/>
    <w:rsid w:val="008F1C74"/>
    <w:rsid w:val="008F2A51"/>
    <w:rsid w:val="008F49A9"/>
    <w:rsid w:val="008F6552"/>
    <w:rsid w:val="008F6C54"/>
    <w:rsid w:val="008F7AA7"/>
    <w:rsid w:val="008F7FE8"/>
    <w:rsid w:val="00901272"/>
    <w:rsid w:val="00901514"/>
    <w:rsid w:val="00902EAC"/>
    <w:rsid w:val="00902F10"/>
    <w:rsid w:val="009032CF"/>
    <w:rsid w:val="00903C32"/>
    <w:rsid w:val="00907E92"/>
    <w:rsid w:val="00911315"/>
    <w:rsid w:val="00913F2A"/>
    <w:rsid w:val="00914319"/>
    <w:rsid w:val="00915FCC"/>
    <w:rsid w:val="0091692F"/>
    <w:rsid w:val="00916B16"/>
    <w:rsid w:val="00916E87"/>
    <w:rsid w:val="009173B9"/>
    <w:rsid w:val="009208E8"/>
    <w:rsid w:val="00921034"/>
    <w:rsid w:val="009214AB"/>
    <w:rsid w:val="009227BE"/>
    <w:rsid w:val="009231C4"/>
    <w:rsid w:val="00923B51"/>
    <w:rsid w:val="009260E7"/>
    <w:rsid w:val="00930867"/>
    <w:rsid w:val="00930C1E"/>
    <w:rsid w:val="009310A6"/>
    <w:rsid w:val="00931BB2"/>
    <w:rsid w:val="0093335D"/>
    <w:rsid w:val="00933A04"/>
    <w:rsid w:val="009342BB"/>
    <w:rsid w:val="0093613E"/>
    <w:rsid w:val="009374AA"/>
    <w:rsid w:val="00941163"/>
    <w:rsid w:val="0094170E"/>
    <w:rsid w:val="00942816"/>
    <w:rsid w:val="00943026"/>
    <w:rsid w:val="009432AE"/>
    <w:rsid w:val="00944126"/>
    <w:rsid w:val="00951C6E"/>
    <w:rsid w:val="009558A0"/>
    <w:rsid w:val="00955BBD"/>
    <w:rsid w:val="00957D97"/>
    <w:rsid w:val="009607F1"/>
    <w:rsid w:val="009612AD"/>
    <w:rsid w:val="00964F9F"/>
    <w:rsid w:val="00965382"/>
    <w:rsid w:val="0096631D"/>
    <w:rsid w:val="00966527"/>
    <w:rsid w:val="009666BE"/>
    <w:rsid w:val="00966B81"/>
    <w:rsid w:val="00967978"/>
    <w:rsid w:val="0097137B"/>
    <w:rsid w:val="00973205"/>
    <w:rsid w:val="00973470"/>
    <w:rsid w:val="009738FF"/>
    <w:rsid w:val="00975E8D"/>
    <w:rsid w:val="00977F7E"/>
    <w:rsid w:val="00981051"/>
    <w:rsid w:val="009815B3"/>
    <w:rsid w:val="00981C65"/>
    <w:rsid w:val="00984448"/>
    <w:rsid w:val="00984EFA"/>
    <w:rsid w:val="009878EA"/>
    <w:rsid w:val="009917C1"/>
    <w:rsid w:val="00992B13"/>
    <w:rsid w:val="00993300"/>
    <w:rsid w:val="00994B25"/>
    <w:rsid w:val="009963C4"/>
    <w:rsid w:val="00997B6A"/>
    <w:rsid w:val="009A180C"/>
    <w:rsid w:val="009A3B0F"/>
    <w:rsid w:val="009A5C8A"/>
    <w:rsid w:val="009B1990"/>
    <w:rsid w:val="009B44D6"/>
    <w:rsid w:val="009B4B87"/>
    <w:rsid w:val="009B58B5"/>
    <w:rsid w:val="009B592F"/>
    <w:rsid w:val="009B7964"/>
    <w:rsid w:val="009B7F77"/>
    <w:rsid w:val="009C197F"/>
    <w:rsid w:val="009C27F9"/>
    <w:rsid w:val="009C3C37"/>
    <w:rsid w:val="009C494E"/>
    <w:rsid w:val="009C5398"/>
    <w:rsid w:val="009C6F09"/>
    <w:rsid w:val="009C7720"/>
    <w:rsid w:val="009D0301"/>
    <w:rsid w:val="009D05C4"/>
    <w:rsid w:val="009D0F39"/>
    <w:rsid w:val="009D124C"/>
    <w:rsid w:val="009D1B16"/>
    <w:rsid w:val="009D2036"/>
    <w:rsid w:val="009D4AB7"/>
    <w:rsid w:val="009D64E2"/>
    <w:rsid w:val="009D6F14"/>
    <w:rsid w:val="009E11E2"/>
    <w:rsid w:val="009E1203"/>
    <w:rsid w:val="009E203B"/>
    <w:rsid w:val="009E264B"/>
    <w:rsid w:val="009E2DF0"/>
    <w:rsid w:val="009E44FE"/>
    <w:rsid w:val="009EB6EC"/>
    <w:rsid w:val="009F05CA"/>
    <w:rsid w:val="009F0E42"/>
    <w:rsid w:val="009F1D1D"/>
    <w:rsid w:val="009F229D"/>
    <w:rsid w:val="009F3AA0"/>
    <w:rsid w:val="009F3BD4"/>
    <w:rsid w:val="009F4DB0"/>
    <w:rsid w:val="009F5BC9"/>
    <w:rsid w:val="009F694A"/>
    <w:rsid w:val="009F7389"/>
    <w:rsid w:val="00A02333"/>
    <w:rsid w:val="00A028FD"/>
    <w:rsid w:val="00A04406"/>
    <w:rsid w:val="00A054DF"/>
    <w:rsid w:val="00A059DE"/>
    <w:rsid w:val="00A073A7"/>
    <w:rsid w:val="00A1001B"/>
    <w:rsid w:val="00A12D1F"/>
    <w:rsid w:val="00A13E92"/>
    <w:rsid w:val="00A14342"/>
    <w:rsid w:val="00A1517B"/>
    <w:rsid w:val="00A17021"/>
    <w:rsid w:val="00A173C5"/>
    <w:rsid w:val="00A20A1D"/>
    <w:rsid w:val="00A21073"/>
    <w:rsid w:val="00A21076"/>
    <w:rsid w:val="00A21CC7"/>
    <w:rsid w:val="00A22ED3"/>
    <w:rsid w:val="00A230E9"/>
    <w:rsid w:val="00A23AFA"/>
    <w:rsid w:val="00A23E9E"/>
    <w:rsid w:val="00A27AAE"/>
    <w:rsid w:val="00A30B95"/>
    <w:rsid w:val="00A312AB"/>
    <w:rsid w:val="00A31630"/>
    <w:rsid w:val="00A31B3E"/>
    <w:rsid w:val="00A32768"/>
    <w:rsid w:val="00A41306"/>
    <w:rsid w:val="00A42B88"/>
    <w:rsid w:val="00A42ED6"/>
    <w:rsid w:val="00A430F5"/>
    <w:rsid w:val="00A43C55"/>
    <w:rsid w:val="00A44F96"/>
    <w:rsid w:val="00A509BE"/>
    <w:rsid w:val="00A528AF"/>
    <w:rsid w:val="00A532F3"/>
    <w:rsid w:val="00A56801"/>
    <w:rsid w:val="00A57A30"/>
    <w:rsid w:val="00A63344"/>
    <w:rsid w:val="00A64604"/>
    <w:rsid w:val="00A65527"/>
    <w:rsid w:val="00A71B0E"/>
    <w:rsid w:val="00A728E6"/>
    <w:rsid w:val="00A736B4"/>
    <w:rsid w:val="00A73B12"/>
    <w:rsid w:val="00A73B7E"/>
    <w:rsid w:val="00A7435F"/>
    <w:rsid w:val="00A757F6"/>
    <w:rsid w:val="00A8489E"/>
    <w:rsid w:val="00A863DA"/>
    <w:rsid w:val="00A868DF"/>
    <w:rsid w:val="00A86BC3"/>
    <w:rsid w:val="00A87B14"/>
    <w:rsid w:val="00A928CD"/>
    <w:rsid w:val="00A9620B"/>
    <w:rsid w:val="00A966C7"/>
    <w:rsid w:val="00A96F35"/>
    <w:rsid w:val="00A979B8"/>
    <w:rsid w:val="00AA03A8"/>
    <w:rsid w:val="00AA0546"/>
    <w:rsid w:val="00AA08AE"/>
    <w:rsid w:val="00AA1F61"/>
    <w:rsid w:val="00AA22F5"/>
    <w:rsid w:val="00AA23D1"/>
    <w:rsid w:val="00AA351A"/>
    <w:rsid w:val="00AA57A7"/>
    <w:rsid w:val="00AA7402"/>
    <w:rsid w:val="00AB4870"/>
    <w:rsid w:val="00AB4D36"/>
    <w:rsid w:val="00AB7E61"/>
    <w:rsid w:val="00AC0F3C"/>
    <w:rsid w:val="00AC29F3"/>
    <w:rsid w:val="00AC6422"/>
    <w:rsid w:val="00AC6B35"/>
    <w:rsid w:val="00AD006C"/>
    <w:rsid w:val="00AD2102"/>
    <w:rsid w:val="00AD4C51"/>
    <w:rsid w:val="00AD4E57"/>
    <w:rsid w:val="00AE0FE6"/>
    <w:rsid w:val="00AE13A9"/>
    <w:rsid w:val="00AE2E3C"/>
    <w:rsid w:val="00AE41D4"/>
    <w:rsid w:val="00AE467C"/>
    <w:rsid w:val="00AE5A17"/>
    <w:rsid w:val="00AE6955"/>
    <w:rsid w:val="00AF025E"/>
    <w:rsid w:val="00AF085B"/>
    <w:rsid w:val="00AF30E4"/>
    <w:rsid w:val="00AF3B0B"/>
    <w:rsid w:val="00AF5E1B"/>
    <w:rsid w:val="00B01BAA"/>
    <w:rsid w:val="00B027F5"/>
    <w:rsid w:val="00B054AC"/>
    <w:rsid w:val="00B067CE"/>
    <w:rsid w:val="00B1250D"/>
    <w:rsid w:val="00B128DA"/>
    <w:rsid w:val="00B12990"/>
    <w:rsid w:val="00B13A9D"/>
    <w:rsid w:val="00B140C2"/>
    <w:rsid w:val="00B15CA4"/>
    <w:rsid w:val="00B16AF8"/>
    <w:rsid w:val="00B16C4B"/>
    <w:rsid w:val="00B16C54"/>
    <w:rsid w:val="00B17EC5"/>
    <w:rsid w:val="00B216FD"/>
    <w:rsid w:val="00B218CD"/>
    <w:rsid w:val="00B21B30"/>
    <w:rsid w:val="00B231E5"/>
    <w:rsid w:val="00B23CA4"/>
    <w:rsid w:val="00B241BE"/>
    <w:rsid w:val="00B25503"/>
    <w:rsid w:val="00B25F93"/>
    <w:rsid w:val="00B312FB"/>
    <w:rsid w:val="00B316CF"/>
    <w:rsid w:val="00B3394F"/>
    <w:rsid w:val="00B354E5"/>
    <w:rsid w:val="00B36D2E"/>
    <w:rsid w:val="00B37DA8"/>
    <w:rsid w:val="00B43B05"/>
    <w:rsid w:val="00B50E62"/>
    <w:rsid w:val="00B50EAB"/>
    <w:rsid w:val="00B526D2"/>
    <w:rsid w:val="00B52F4E"/>
    <w:rsid w:val="00B55D4B"/>
    <w:rsid w:val="00B57DE3"/>
    <w:rsid w:val="00B605D0"/>
    <w:rsid w:val="00B634E1"/>
    <w:rsid w:val="00B64C7F"/>
    <w:rsid w:val="00B65EEF"/>
    <w:rsid w:val="00B66359"/>
    <w:rsid w:val="00B73738"/>
    <w:rsid w:val="00B73EF1"/>
    <w:rsid w:val="00B74EE8"/>
    <w:rsid w:val="00B7683A"/>
    <w:rsid w:val="00B8070C"/>
    <w:rsid w:val="00B8374F"/>
    <w:rsid w:val="00B83B2B"/>
    <w:rsid w:val="00B86514"/>
    <w:rsid w:val="00B87984"/>
    <w:rsid w:val="00B92386"/>
    <w:rsid w:val="00B92546"/>
    <w:rsid w:val="00B92B23"/>
    <w:rsid w:val="00B95F3B"/>
    <w:rsid w:val="00BA0D05"/>
    <w:rsid w:val="00BA4870"/>
    <w:rsid w:val="00BA5571"/>
    <w:rsid w:val="00BA5AF6"/>
    <w:rsid w:val="00BA5BF3"/>
    <w:rsid w:val="00BA6763"/>
    <w:rsid w:val="00BB019F"/>
    <w:rsid w:val="00BB2F3A"/>
    <w:rsid w:val="00BB3169"/>
    <w:rsid w:val="00BC4685"/>
    <w:rsid w:val="00BC4E93"/>
    <w:rsid w:val="00BC51A0"/>
    <w:rsid w:val="00BC763A"/>
    <w:rsid w:val="00BD1798"/>
    <w:rsid w:val="00BD2628"/>
    <w:rsid w:val="00BD33F2"/>
    <w:rsid w:val="00BD4AE9"/>
    <w:rsid w:val="00BD7F98"/>
    <w:rsid w:val="00BE2E2D"/>
    <w:rsid w:val="00BE3443"/>
    <w:rsid w:val="00BE42F1"/>
    <w:rsid w:val="00BE4799"/>
    <w:rsid w:val="00BE4D61"/>
    <w:rsid w:val="00BE6144"/>
    <w:rsid w:val="00BF0CE6"/>
    <w:rsid w:val="00BF0E01"/>
    <w:rsid w:val="00BF1E93"/>
    <w:rsid w:val="00BF218B"/>
    <w:rsid w:val="00BF2D62"/>
    <w:rsid w:val="00BF4721"/>
    <w:rsid w:val="00BF5A9F"/>
    <w:rsid w:val="00BF626D"/>
    <w:rsid w:val="00BF6B53"/>
    <w:rsid w:val="00BF7D3B"/>
    <w:rsid w:val="00BF7F86"/>
    <w:rsid w:val="00C00593"/>
    <w:rsid w:val="00C00DE0"/>
    <w:rsid w:val="00C01FCE"/>
    <w:rsid w:val="00C02949"/>
    <w:rsid w:val="00C02B87"/>
    <w:rsid w:val="00C045B5"/>
    <w:rsid w:val="00C04DA9"/>
    <w:rsid w:val="00C05B30"/>
    <w:rsid w:val="00C141E0"/>
    <w:rsid w:val="00C15B84"/>
    <w:rsid w:val="00C17751"/>
    <w:rsid w:val="00C22FE7"/>
    <w:rsid w:val="00C23E9A"/>
    <w:rsid w:val="00C24B1A"/>
    <w:rsid w:val="00C26B26"/>
    <w:rsid w:val="00C26BCA"/>
    <w:rsid w:val="00C30E08"/>
    <w:rsid w:val="00C31252"/>
    <w:rsid w:val="00C3161A"/>
    <w:rsid w:val="00C31D4F"/>
    <w:rsid w:val="00C334C8"/>
    <w:rsid w:val="00C343C5"/>
    <w:rsid w:val="00C354BB"/>
    <w:rsid w:val="00C35945"/>
    <w:rsid w:val="00C36274"/>
    <w:rsid w:val="00C37C58"/>
    <w:rsid w:val="00C4086D"/>
    <w:rsid w:val="00C4126C"/>
    <w:rsid w:val="00C43DA3"/>
    <w:rsid w:val="00C46CD9"/>
    <w:rsid w:val="00C521EC"/>
    <w:rsid w:val="00C54078"/>
    <w:rsid w:val="00C5427E"/>
    <w:rsid w:val="00C57C40"/>
    <w:rsid w:val="00C62F72"/>
    <w:rsid w:val="00C63CDC"/>
    <w:rsid w:val="00C63DE0"/>
    <w:rsid w:val="00C64989"/>
    <w:rsid w:val="00C6543D"/>
    <w:rsid w:val="00C6671A"/>
    <w:rsid w:val="00C6778C"/>
    <w:rsid w:val="00C67800"/>
    <w:rsid w:val="00C71248"/>
    <w:rsid w:val="00C71F5B"/>
    <w:rsid w:val="00C75D68"/>
    <w:rsid w:val="00C777E6"/>
    <w:rsid w:val="00C77AB8"/>
    <w:rsid w:val="00C809CA"/>
    <w:rsid w:val="00C80BEE"/>
    <w:rsid w:val="00C811A7"/>
    <w:rsid w:val="00C81611"/>
    <w:rsid w:val="00C81BE3"/>
    <w:rsid w:val="00C83DF4"/>
    <w:rsid w:val="00C843D2"/>
    <w:rsid w:val="00C8461C"/>
    <w:rsid w:val="00C90601"/>
    <w:rsid w:val="00C906F7"/>
    <w:rsid w:val="00C90953"/>
    <w:rsid w:val="00C92256"/>
    <w:rsid w:val="00C927BE"/>
    <w:rsid w:val="00C92FB5"/>
    <w:rsid w:val="00C93D01"/>
    <w:rsid w:val="00C97DBA"/>
    <w:rsid w:val="00CA10C5"/>
    <w:rsid w:val="00CA1896"/>
    <w:rsid w:val="00CA198C"/>
    <w:rsid w:val="00CA211A"/>
    <w:rsid w:val="00CA2D19"/>
    <w:rsid w:val="00CA4249"/>
    <w:rsid w:val="00CA4CC9"/>
    <w:rsid w:val="00CA639F"/>
    <w:rsid w:val="00CB0A24"/>
    <w:rsid w:val="00CB2197"/>
    <w:rsid w:val="00CB239B"/>
    <w:rsid w:val="00CB25E5"/>
    <w:rsid w:val="00CB3340"/>
    <w:rsid w:val="00CB3AC1"/>
    <w:rsid w:val="00CB409E"/>
    <w:rsid w:val="00CB5B28"/>
    <w:rsid w:val="00CC1747"/>
    <w:rsid w:val="00CC29E3"/>
    <w:rsid w:val="00CC3E3D"/>
    <w:rsid w:val="00CC4CCA"/>
    <w:rsid w:val="00CC5010"/>
    <w:rsid w:val="00CC5876"/>
    <w:rsid w:val="00CC6EBF"/>
    <w:rsid w:val="00CD1A23"/>
    <w:rsid w:val="00CD21BF"/>
    <w:rsid w:val="00CD311F"/>
    <w:rsid w:val="00CD38D1"/>
    <w:rsid w:val="00CD42ED"/>
    <w:rsid w:val="00CD59E7"/>
    <w:rsid w:val="00CD7427"/>
    <w:rsid w:val="00CE0C36"/>
    <w:rsid w:val="00CE0C43"/>
    <w:rsid w:val="00CE0DCE"/>
    <w:rsid w:val="00CE3E04"/>
    <w:rsid w:val="00CE7F31"/>
    <w:rsid w:val="00CF0009"/>
    <w:rsid w:val="00CF1CCF"/>
    <w:rsid w:val="00CF4A9B"/>
    <w:rsid w:val="00CF5371"/>
    <w:rsid w:val="00CF644D"/>
    <w:rsid w:val="00CF6FE2"/>
    <w:rsid w:val="00D0215D"/>
    <w:rsid w:val="00D02AF8"/>
    <w:rsid w:val="00D0323A"/>
    <w:rsid w:val="00D04743"/>
    <w:rsid w:val="00D04C21"/>
    <w:rsid w:val="00D04C28"/>
    <w:rsid w:val="00D05300"/>
    <w:rsid w:val="00D0559F"/>
    <w:rsid w:val="00D077E9"/>
    <w:rsid w:val="00D10057"/>
    <w:rsid w:val="00D1046F"/>
    <w:rsid w:val="00D11F9F"/>
    <w:rsid w:val="00D13B9D"/>
    <w:rsid w:val="00D14BF2"/>
    <w:rsid w:val="00D15161"/>
    <w:rsid w:val="00D255A3"/>
    <w:rsid w:val="00D25808"/>
    <w:rsid w:val="00D2720F"/>
    <w:rsid w:val="00D27D1A"/>
    <w:rsid w:val="00D30130"/>
    <w:rsid w:val="00D30915"/>
    <w:rsid w:val="00D318D3"/>
    <w:rsid w:val="00D33CB1"/>
    <w:rsid w:val="00D34224"/>
    <w:rsid w:val="00D35157"/>
    <w:rsid w:val="00D3645C"/>
    <w:rsid w:val="00D36BC8"/>
    <w:rsid w:val="00D37B25"/>
    <w:rsid w:val="00D42CB7"/>
    <w:rsid w:val="00D4362A"/>
    <w:rsid w:val="00D44903"/>
    <w:rsid w:val="00D455D9"/>
    <w:rsid w:val="00D50002"/>
    <w:rsid w:val="00D51046"/>
    <w:rsid w:val="00D519C5"/>
    <w:rsid w:val="00D5413D"/>
    <w:rsid w:val="00D54E5B"/>
    <w:rsid w:val="00D55D9F"/>
    <w:rsid w:val="00D5644C"/>
    <w:rsid w:val="00D56D9E"/>
    <w:rsid w:val="00D570A9"/>
    <w:rsid w:val="00D620C5"/>
    <w:rsid w:val="00D636FD"/>
    <w:rsid w:val="00D63D1D"/>
    <w:rsid w:val="00D64192"/>
    <w:rsid w:val="00D643D1"/>
    <w:rsid w:val="00D65D0C"/>
    <w:rsid w:val="00D70D02"/>
    <w:rsid w:val="00D7113D"/>
    <w:rsid w:val="00D72573"/>
    <w:rsid w:val="00D72AE9"/>
    <w:rsid w:val="00D72E7A"/>
    <w:rsid w:val="00D74966"/>
    <w:rsid w:val="00D770C7"/>
    <w:rsid w:val="00D776C2"/>
    <w:rsid w:val="00D7798D"/>
    <w:rsid w:val="00D77A90"/>
    <w:rsid w:val="00D80EFE"/>
    <w:rsid w:val="00D82671"/>
    <w:rsid w:val="00D83DB5"/>
    <w:rsid w:val="00D8539A"/>
    <w:rsid w:val="00D86945"/>
    <w:rsid w:val="00D87576"/>
    <w:rsid w:val="00D90290"/>
    <w:rsid w:val="00D93530"/>
    <w:rsid w:val="00D94081"/>
    <w:rsid w:val="00D94955"/>
    <w:rsid w:val="00D96719"/>
    <w:rsid w:val="00D9773B"/>
    <w:rsid w:val="00DA0EB7"/>
    <w:rsid w:val="00DA23AC"/>
    <w:rsid w:val="00DA2944"/>
    <w:rsid w:val="00DA44C7"/>
    <w:rsid w:val="00DA4EC3"/>
    <w:rsid w:val="00DA6CA7"/>
    <w:rsid w:val="00DA759E"/>
    <w:rsid w:val="00DB0568"/>
    <w:rsid w:val="00DB3319"/>
    <w:rsid w:val="00DB3C25"/>
    <w:rsid w:val="00DB437C"/>
    <w:rsid w:val="00DB6143"/>
    <w:rsid w:val="00DB6DCF"/>
    <w:rsid w:val="00DB774B"/>
    <w:rsid w:val="00DB7AD4"/>
    <w:rsid w:val="00DC0BF0"/>
    <w:rsid w:val="00DC1242"/>
    <w:rsid w:val="00DC1AD9"/>
    <w:rsid w:val="00DC45C1"/>
    <w:rsid w:val="00DC77AF"/>
    <w:rsid w:val="00DC7863"/>
    <w:rsid w:val="00DD1133"/>
    <w:rsid w:val="00DD152F"/>
    <w:rsid w:val="00DD1D81"/>
    <w:rsid w:val="00DD20A1"/>
    <w:rsid w:val="00DD2C2A"/>
    <w:rsid w:val="00DD39B8"/>
    <w:rsid w:val="00DD41CD"/>
    <w:rsid w:val="00DD6D1E"/>
    <w:rsid w:val="00DD6E89"/>
    <w:rsid w:val="00DE043E"/>
    <w:rsid w:val="00DE0D66"/>
    <w:rsid w:val="00DE196E"/>
    <w:rsid w:val="00DE213F"/>
    <w:rsid w:val="00DE65E0"/>
    <w:rsid w:val="00DF027C"/>
    <w:rsid w:val="00DF0648"/>
    <w:rsid w:val="00DF0E42"/>
    <w:rsid w:val="00DF18DA"/>
    <w:rsid w:val="00DF62C7"/>
    <w:rsid w:val="00DF7471"/>
    <w:rsid w:val="00E00A32"/>
    <w:rsid w:val="00E05F0F"/>
    <w:rsid w:val="00E06F71"/>
    <w:rsid w:val="00E07DC3"/>
    <w:rsid w:val="00E10626"/>
    <w:rsid w:val="00E141EF"/>
    <w:rsid w:val="00E1495F"/>
    <w:rsid w:val="00E16443"/>
    <w:rsid w:val="00E1657E"/>
    <w:rsid w:val="00E16F87"/>
    <w:rsid w:val="00E1709A"/>
    <w:rsid w:val="00E2033C"/>
    <w:rsid w:val="00E209F5"/>
    <w:rsid w:val="00E20BFE"/>
    <w:rsid w:val="00E21E96"/>
    <w:rsid w:val="00E22ACD"/>
    <w:rsid w:val="00E23315"/>
    <w:rsid w:val="00E242A9"/>
    <w:rsid w:val="00E25A2D"/>
    <w:rsid w:val="00E301EC"/>
    <w:rsid w:val="00E31505"/>
    <w:rsid w:val="00E31B6C"/>
    <w:rsid w:val="00E34F0C"/>
    <w:rsid w:val="00E35BFB"/>
    <w:rsid w:val="00E36803"/>
    <w:rsid w:val="00E40526"/>
    <w:rsid w:val="00E40C07"/>
    <w:rsid w:val="00E41D62"/>
    <w:rsid w:val="00E42912"/>
    <w:rsid w:val="00E43E5F"/>
    <w:rsid w:val="00E45BB6"/>
    <w:rsid w:val="00E45CE1"/>
    <w:rsid w:val="00E46606"/>
    <w:rsid w:val="00E50F6F"/>
    <w:rsid w:val="00E51514"/>
    <w:rsid w:val="00E54283"/>
    <w:rsid w:val="00E56C5A"/>
    <w:rsid w:val="00E56D53"/>
    <w:rsid w:val="00E611D4"/>
    <w:rsid w:val="00E620B0"/>
    <w:rsid w:val="00E633E0"/>
    <w:rsid w:val="00E64068"/>
    <w:rsid w:val="00E64F74"/>
    <w:rsid w:val="00E6645C"/>
    <w:rsid w:val="00E67BF3"/>
    <w:rsid w:val="00E70C79"/>
    <w:rsid w:val="00E715CE"/>
    <w:rsid w:val="00E722A9"/>
    <w:rsid w:val="00E73959"/>
    <w:rsid w:val="00E74A34"/>
    <w:rsid w:val="00E74C44"/>
    <w:rsid w:val="00E75FF8"/>
    <w:rsid w:val="00E76215"/>
    <w:rsid w:val="00E76716"/>
    <w:rsid w:val="00E768D9"/>
    <w:rsid w:val="00E8045A"/>
    <w:rsid w:val="00E81AF6"/>
    <w:rsid w:val="00E81B40"/>
    <w:rsid w:val="00E81C05"/>
    <w:rsid w:val="00E82502"/>
    <w:rsid w:val="00E82795"/>
    <w:rsid w:val="00E82E06"/>
    <w:rsid w:val="00E84305"/>
    <w:rsid w:val="00E849D5"/>
    <w:rsid w:val="00E932E8"/>
    <w:rsid w:val="00E97836"/>
    <w:rsid w:val="00EA18E5"/>
    <w:rsid w:val="00EA1FBE"/>
    <w:rsid w:val="00EA3146"/>
    <w:rsid w:val="00EA4815"/>
    <w:rsid w:val="00EA6258"/>
    <w:rsid w:val="00EA6DFA"/>
    <w:rsid w:val="00EA6EDD"/>
    <w:rsid w:val="00EB1D7B"/>
    <w:rsid w:val="00EB4789"/>
    <w:rsid w:val="00EB691A"/>
    <w:rsid w:val="00EB6AEC"/>
    <w:rsid w:val="00EC1E09"/>
    <w:rsid w:val="00EC2476"/>
    <w:rsid w:val="00EC2AA1"/>
    <w:rsid w:val="00EC2D18"/>
    <w:rsid w:val="00EC3586"/>
    <w:rsid w:val="00EC701E"/>
    <w:rsid w:val="00ED0A1C"/>
    <w:rsid w:val="00ED0B5B"/>
    <w:rsid w:val="00ED2E9E"/>
    <w:rsid w:val="00ED48CB"/>
    <w:rsid w:val="00EE18D0"/>
    <w:rsid w:val="00EE1B4D"/>
    <w:rsid w:val="00EE28BB"/>
    <w:rsid w:val="00EE313C"/>
    <w:rsid w:val="00EE42A1"/>
    <w:rsid w:val="00EE4851"/>
    <w:rsid w:val="00EE485A"/>
    <w:rsid w:val="00EE4A60"/>
    <w:rsid w:val="00EE71BD"/>
    <w:rsid w:val="00EF1AD2"/>
    <w:rsid w:val="00EF2EA4"/>
    <w:rsid w:val="00EF3701"/>
    <w:rsid w:val="00EF3F9C"/>
    <w:rsid w:val="00EF555B"/>
    <w:rsid w:val="00EF59BC"/>
    <w:rsid w:val="00F0082B"/>
    <w:rsid w:val="00F015BF"/>
    <w:rsid w:val="00F027BB"/>
    <w:rsid w:val="00F035DC"/>
    <w:rsid w:val="00F03B61"/>
    <w:rsid w:val="00F053DE"/>
    <w:rsid w:val="00F055EE"/>
    <w:rsid w:val="00F05808"/>
    <w:rsid w:val="00F0714C"/>
    <w:rsid w:val="00F10687"/>
    <w:rsid w:val="00F11737"/>
    <w:rsid w:val="00F11DCF"/>
    <w:rsid w:val="00F120F2"/>
    <w:rsid w:val="00F1293F"/>
    <w:rsid w:val="00F12B97"/>
    <w:rsid w:val="00F13B79"/>
    <w:rsid w:val="00F15AAE"/>
    <w:rsid w:val="00F162EA"/>
    <w:rsid w:val="00F22F25"/>
    <w:rsid w:val="00F23B8C"/>
    <w:rsid w:val="00F315E7"/>
    <w:rsid w:val="00F32CA9"/>
    <w:rsid w:val="00F332C7"/>
    <w:rsid w:val="00F34677"/>
    <w:rsid w:val="00F36AF3"/>
    <w:rsid w:val="00F37000"/>
    <w:rsid w:val="00F411FB"/>
    <w:rsid w:val="00F42826"/>
    <w:rsid w:val="00F42A08"/>
    <w:rsid w:val="00F4357C"/>
    <w:rsid w:val="00F467CB"/>
    <w:rsid w:val="00F468FC"/>
    <w:rsid w:val="00F51CEE"/>
    <w:rsid w:val="00F52D27"/>
    <w:rsid w:val="00F5316F"/>
    <w:rsid w:val="00F536EF"/>
    <w:rsid w:val="00F553A4"/>
    <w:rsid w:val="00F56F36"/>
    <w:rsid w:val="00F605CF"/>
    <w:rsid w:val="00F630D7"/>
    <w:rsid w:val="00F639C3"/>
    <w:rsid w:val="00F642B6"/>
    <w:rsid w:val="00F645F5"/>
    <w:rsid w:val="00F66B60"/>
    <w:rsid w:val="00F7001D"/>
    <w:rsid w:val="00F70200"/>
    <w:rsid w:val="00F74151"/>
    <w:rsid w:val="00F74A2D"/>
    <w:rsid w:val="00F77D83"/>
    <w:rsid w:val="00F807F0"/>
    <w:rsid w:val="00F80B50"/>
    <w:rsid w:val="00F81B2B"/>
    <w:rsid w:val="00F82061"/>
    <w:rsid w:val="00F83527"/>
    <w:rsid w:val="00F83D11"/>
    <w:rsid w:val="00F84A39"/>
    <w:rsid w:val="00F8737E"/>
    <w:rsid w:val="00F879FB"/>
    <w:rsid w:val="00F87C32"/>
    <w:rsid w:val="00F9254B"/>
    <w:rsid w:val="00F925DD"/>
    <w:rsid w:val="00F9289D"/>
    <w:rsid w:val="00F93519"/>
    <w:rsid w:val="00F9596F"/>
    <w:rsid w:val="00F95B0C"/>
    <w:rsid w:val="00FA1CC6"/>
    <w:rsid w:val="00FA360E"/>
    <w:rsid w:val="00FA6130"/>
    <w:rsid w:val="00FA7B79"/>
    <w:rsid w:val="00FB0739"/>
    <w:rsid w:val="00FB1042"/>
    <w:rsid w:val="00FB3D34"/>
    <w:rsid w:val="00FB5F07"/>
    <w:rsid w:val="00FB61C5"/>
    <w:rsid w:val="00FB643B"/>
    <w:rsid w:val="00FC0BBB"/>
    <w:rsid w:val="00FC3076"/>
    <w:rsid w:val="00FC33E1"/>
    <w:rsid w:val="00FC63E2"/>
    <w:rsid w:val="00FC6F34"/>
    <w:rsid w:val="00FC6F83"/>
    <w:rsid w:val="00FD09D9"/>
    <w:rsid w:val="00FD1A33"/>
    <w:rsid w:val="00FD3073"/>
    <w:rsid w:val="00FD36C4"/>
    <w:rsid w:val="00FD583F"/>
    <w:rsid w:val="00FD6776"/>
    <w:rsid w:val="00FD7488"/>
    <w:rsid w:val="00FE18D7"/>
    <w:rsid w:val="00FE4708"/>
    <w:rsid w:val="00FE49E1"/>
    <w:rsid w:val="00FE5C4E"/>
    <w:rsid w:val="00FE5E0B"/>
    <w:rsid w:val="00FE6FE9"/>
    <w:rsid w:val="00FF0701"/>
    <w:rsid w:val="00FF1641"/>
    <w:rsid w:val="00FF16B4"/>
    <w:rsid w:val="00FF2DCE"/>
    <w:rsid w:val="00FF3E6E"/>
    <w:rsid w:val="00FF4C81"/>
    <w:rsid w:val="00FF4D0F"/>
    <w:rsid w:val="00FF6934"/>
    <w:rsid w:val="00FF6C67"/>
    <w:rsid w:val="00FF752D"/>
    <w:rsid w:val="00FF768D"/>
    <w:rsid w:val="00FF7758"/>
    <w:rsid w:val="0121E049"/>
    <w:rsid w:val="0169B556"/>
    <w:rsid w:val="018AB52E"/>
    <w:rsid w:val="01E1A503"/>
    <w:rsid w:val="0203D026"/>
    <w:rsid w:val="02188E06"/>
    <w:rsid w:val="022734DD"/>
    <w:rsid w:val="025378B2"/>
    <w:rsid w:val="02CBB607"/>
    <w:rsid w:val="02DEB84D"/>
    <w:rsid w:val="03124D0A"/>
    <w:rsid w:val="032BA4BF"/>
    <w:rsid w:val="03A7442F"/>
    <w:rsid w:val="03B3C932"/>
    <w:rsid w:val="03DA14F7"/>
    <w:rsid w:val="0401003D"/>
    <w:rsid w:val="043E5A4B"/>
    <w:rsid w:val="048BEA64"/>
    <w:rsid w:val="04A3140A"/>
    <w:rsid w:val="04B29F4C"/>
    <w:rsid w:val="04C48CD1"/>
    <w:rsid w:val="04C9B056"/>
    <w:rsid w:val="05325B18"/>
    <w:rsid w:val="0550CC8A"/>
    <w:rsid w:val="057CC737"/>
    <w:rsid w:val="057FFEE3"/>
    <w:rsid w:val="05B35AED"/>
    <w:rsid w:val="05C8021B"/>
    <w:rsid w:val="05CC2228"/>
    <w:rsid w:val="06124807"/>
    <w:rsid w:val="062B9EC0"/>
    <w:rsid w:val="0658F1BB"/>
    <w:rsid w:val="06853B4E"/>
    <w:rsid w:val="0687A247"/>
    <w:rsid w:val="06C2B21A"/>
    <w:rsid w:val="06F9C608"/>
    <w:rsid w:val="06FB7A1F"/>
    <w:rsid w:val="07669040"/>
    <w:rsid w:val="077297CD"/>
    <w:rsid w:val="07A2E8B4"/>
    <w:rsid w:val="07F08DCA"/>
    <w:rsid w:val="083E118E"/>
    <w:rsid w:val="084BCE64"/>
    <w:rsid w:val="087DABE5"/>
    <w:rsid w:val="089C0675"/>
    <w:rsid w:val="08BCC925"/>
    <w:rsid w:val="09212A88"/>
    <w:rsid w:val="093F6046"/>
    <w:rsid w:val="0955AA73"/>
    <w:rsid w:val="0958D019"/>
    <w:rsid w:val="09CDA525"/>
    <w:rsid w:val="09F45419"/>
    <w:rsid w:val="0A2C9CBE"/>
    <w:rsid w:val="0A37B2B6"/>
    <w:rsid w:val="0A80D752"/>
    <w:rsid w:val="0A824372"/>
    <w:rsid w:val="0AAB5A77"/>
    <w:rsid w:val="0AB96F2D"/>
    <w:rsid w:val="0AF2E57B"/>
    <w:rsid w:val="0B379256"/>
    <w:rsid w:val="0B580BAE"/>
    <w:rsid w:val="0B6CB1EF"/>
    <w:rsid w:val="0B730B12"/>
    <w:rsid w:val="0BB71DBE"/>
    <w:rsid w:val="0BBB56EF"/>
    <w:rsid w:val="0BD38317"/>
    <w:rsid w:val="0BE3662F"/>
    <w:rsid w:val="0BF309CF"/>
    <w:rsid w:val="0C251AA1"/>
    <w:rsid w:val="0C438308"/>
    <w:rsid w:val="0C5C3F28"/>
    <w:rsid w:val="0C6A9FAF"/>
    <w:rsid w:val="0C8DEDFD"/>
    <w:rsid w:val="0CBA1489"/>
    <w:rsid w:val="0CC666B5"/>
    <w:rsid w:val="0CD2CDAF"/>
    <w:rsid w:val="0CFC2DC4"/>
    <w:rsid w:val="0D44C63D"/>
    <w:rsid w:val="0D7DE179"/>
    <w:rsid w:val="0E1B5371"/>
    <w:rsid w:val="0E344796"/>
    <w:rsid w:val="0E5B0FE2"/>
    <w:rsid w:val="0E9C84E7"/>
    <w:rsid w:val="0EC17190"/>
    <w:rsid w:val="0ECAFC91"/>
    <w:rsid w:val="0EDC9841"/>
    <w:rsid w:val="0F374424"/>
    <w:rsid w:val="0F39240F"/>
    <w:rsid w:val="0F478560"/>
    <w:rsid w:val="0F8DEF51"/>
    <w:rsid w:val="0FC0C6D3"/>
    <w:rsid w:val="1003AE94"/>
    <w:rsid w:val="100573D4"/>
    <w:rsid w:val="10284F5F"/>
    <w:rsid w:val="109337E8"/>
    <w:rsid w:val="1093D7B0"/>
    <w:rsid w:val="10D0D260"/>
    <w:rsid w:val="10E82BAA"/>
    <w:rsid w:val="1143911C"/>
    <w:rsid w:val="11469991"/>
    <w:rsid w:val="117B74B3"/>
    <w:rsid w:val="11B50913"/>
    <w:rsid w:val="12390BF4"/>
    <w:rsid w:val="123D99D8"/>
    <w:rsid w:val="1274F0DA"/>
    <w:rsid w:val="128F06AE"/>
    <w:rsid w:val="129DF220"/>
    <w:rsid w:val="12CD6ACD"/>
    <w:rsid w:val="12EE41BE"/>
    <w:rsid w:val="13041EF4"/>
    <w:rsid w:val="130944EC"/>
    <w:rsid w:val="131336F0"/>
    <w:rsid w:val="1365CEC1"/>
    <w:rsid w:val="13BD9C86"/>
    <w:rsid w:val="1420B8EF"/>
    <w:rsid w:val="1423A2EC"/>
    <w:rsid w:val="14847C14"/>
    <w:rsid w:val="1490C286"/>
    <w:rsid w:val="149C78B4"/>
    <w:rsid w:val="14EFB8AB"/>
    <w:rsid w:val="153056E3"/>
    <w:rsid w:val="154D2E6B"/>
    <w:rsid w:val="1561FAF5"/>
    <w:rsid w:val="1599EEE8"/>
    <w:rsid w:val="159D4381"/>
    <w:rsid w:val="15D44673"/>
    <w:rsid w:val="1602A8F2"/>
    <w:rsid w:val="1635845D"/>
    <w:rsid w:val="1655EA09"/>
    <w:rsid w:val="1666CD57"/>
    <w:rsid w:val="16D866C5"/>
    <w:rsid w:val="16E42160"/>
    <w:rsid w:val="170CF5A0"/>
    <w:rsid w:val="17127323"/>
    <w:rsid w:val="171635BE"/>
    <w:rsid w:val="172A2188"/>
    <w:rsid w:val="17324611"/>
    <w:rsid w:val="1735AE94"/>
    <w:rsid w:val="177259BB"/>
    <w:rsid w:val="179E89C9"/>
    <w:rsid w:val="1802CBDF"/>
    <w:rsid w:val="183B68DD"/>
    <w:rsid w:val="190570AF"/>
    <w:rsid w:val="190F2CB1"/>
    <w:rsid w:val="197DF08C"/>
    <w:rsid w:val="197E38AC"/>
    <w:rsid w:val="19C5A661"/>
    <w:rsid w:val="19ED0EA6"/>
    <w:rsid w:val="1A21AA74"/>
    <w:rsid w:val="1A231D10"/>
    <w:rsid w:val="1A35162B"/>
    <w:rsid w:val="1A8CB489"/>
    <w:rsid w:val="1AB67C75"/>
    <w:rsid w:val="1B1908A3"/>
    <w:rsid w:val="1B45F69A"/>
    <w:rsid w:val="1B52455E"/>
    <w:rsid w:val="1B7A1EFC"/>
    <w:rsid w:val="1B802801"/>
    <w:rsid w:val="1BB571D2"/>
    <w:rsid w:val="1BBB4C87"/>
    <w:rsid w:val="1BC16AC2"/>
    <w:rsid w:val="1BDFE193"/>
    <w:rsid w:val="1BE4566D"/>
    <w:rsid w:val="1C36F76A"/>
    <w:rsid w:val="1C3A3DBB"/>
    <w:rsid w:val="1C829A77"/>
    <w:rsid w:val="1CDA5971"/>
    <w:rsid w:val="1D1D623E"/>
    <w:rsid w:val="1D2410BB"/>
    <w:rsid w:val="1D29062A"/>
    <w:rsid w:val="1D93AE40"/>
    <w:rsid w:val="1E2F5EBC"/>
    <w:rsid w:val="1E4FE714"/>
    <w:rsid w:val="1EB98092"/>
    <w:rsid w:val="1EF28526"/>
    <w:rsid w:val="1FD27C74"/>
    <w:rsid w:val="1FE1EAAF"/>
    <w:rsid w:val="20245A5B"/>
    <w:rsid w:val="2088C1B0"/>
    <w:rsid w:val="20975790"/>
    <w:rsid w:val="20ABB314"/>
    <w:rsid w:val="20BBC6B1"/>
    <w:rsid w:val="2100F7AA"/>
    <w:rsid w:val="2103C76E"/>
    <w:rsid w:val="2127B7C1"/>
    <w:rsid w:val="21770712"/>
    <w:rsid w:val="21790753"/>
    <w:rsid w:val="219AB305"/>
    <w:rsid w:val="219DB0C9"/>
    <w:rsid w:val="21A2615D"/>
    <w:rsid w:val="22241751"/>
    <w:rsid w:val="224AB1DF"/>
    <w:rsid w:val="2297A720"/>
    <w:rsid w:val="22BF0C75"/>
    <w:rsid w:val="22DFCDC7"/>
    <w:rsid w:val="230142C8"/>
    <w:rsid w:val="2304C5F4"/>
    <w:rsid w:val="234574D8"/>
    <w:rsid w:val="2375A858"/>
    <w:rsid w:val="238F0D09"/>
    <w:rsid w:val="239D29F8"/>
    <w:rsid w:val="23F29359"/>
    <w:rsid w:val="2449A5CD"/>
    <w:rsid w:val="2453E666"/>
    <w:rsid w:val="24A2C105"/>
    <w:rsid w:val="24D712CA"/>
    <w:rsid w:val="24EE5908"/>
    <w:rsid w:val="2505F245"/>
    <w:rsid w:val="253915A1"/>
    <w:rsid w:val="255E992F"/>
    <w:rsid w:val="259B6FF1"/>
    <w:rsid w:val="25C9FE71"/>
    <w:rsid w:val="25CD5684"/>
    <w:rsid w:val="25E10207"/>
    <w:rsid w:val="25E16D69"/>
    <w:rsid w:val="25EA71F1"/>
    <w:rsid w:val="25F7A06E"/>
    <w:rsid w:val="25FC09FD"/>
    <w:rsid w:val="260E35BF"/>
    <w:rsid w:val="263C138B"/>
    <w:rsid w:val="264C2676"/>
    <w:rsid w:val="265E7FF1"/>
    <w:rsid w:val="26A67310"/>
    <w:rsid w:val="26C6A6A6"/>
    <w:rsid w:val="26D43342"/>
    <w:rsid w:val="26D58786"/>
    <w:rsid w:val="26E17816"/>
    <w:rsid w:val="279B481C"/>
    <w:rsid w:val="27C40CF2"/>
    <w:rsid w:val="27C8071B"/>
    <w:rsid w:val="27E1EF05"/>
    <w:rsid w:val="28012A0E"/>
    <w:rsid w:val="2821DCA4"/>
    <w:rsid w:val="2847097B"/>
    <w:rsid w:val="285C162F"/>
    <w:rsid w:val="285EE6A1"/>
    <w:rsid w:val="28888F11"/>
    <w:rsid w:val="29028451"/>
    <w:rsid w:val="29A2C47F"/>
    <w:rsid w:val="29BF31AE"/>
    <w:rsid w:val="2A2E42E3"/>
    <w:rsid w:val="2A32AB63"/>
    <w:rsid w:val="2ABA7CCA"/>
    <w:rsid w:val="2AECA165"/>
    <w:rsid w:val="2B05DB8B"/>
    <w:rsid w:val="2B19D43C"/>
    <w:rsid w:val="2B6D8084"/>
    <w:rsid w:val="2BC47178"/>
    <w:rsid w:val="2BE32665"/>
    <w:rsid w:val="2BEA7B23"/>
    <w:rsid w:val="2BEAE2F4"/>
    <w:rsid w:val="2C203460"/>
    <w:rsid w:val="2C387EF1"/>
    <w:rsid w:val="2C3F2A94"/>
    <w:rsid w:val="2C8D1DC5"/>
    <w:rsid w:val="2D108BC8"/>
    <w:rsid w:val="2D499F72"/>
    <w:rsid w:val="2D604173"/>
    <w:rsid w:val="2D995316"/>
    <w:rsid w:val="2E117C04"/>
    <w:rsid w:val="2E1C0709"/>
    <w:rsid w:val="2E219C2C"/>
    <w:rsid w:val="2E38E00F"/>
    <w:rsid w:val="2E427E43"/>
    <w:rsid w:val="2E61E6AA"/>
    <w:rsid w:val="2E66D222"/>
    <w:rsid w:val="2E6A84CD"/>
    <w:rsid w:val="2E7E09ED"/>
    <w:rsid w:val="2E954221"/>
    <w:rsid w:val="2E9C0F79"/>
    <w:rsid w:val="2EEDD8FF"/>
    <w:rsid w:val="2F2E4789"/>
    <w:rsid w:val="2F46042B"/>
    <w:rsid w:val="2F5D6855"/>
    <w:rsid w:val="2F63A35F"/>
    <w:rsid w:val="2F866354"/>
    <w:rsid w:val="2FBBCCCF"/>
    <w:rsid w:val="2FE461C3"/>
    <w:rsid w:val="2FEFDC5A"/>
    <w:rsid w:val="2FFE9703"/>
    <w:rsid w:val="3003DCB1"/>
    <w:rsid w:val="3019B99D"/>
    <w:rsid w:val="303A63DA"/>
    <w:rsid w:val="3065E46E"/>
    <w:rsid w:val="3069C1CE"/>
    <w:rsid w:val="30B39FAF"/>
    <w:rsid w:val="30CF3028"/>
    <w:rsid w:val="312C4EC9"/>
    <w:rsid w:val="3194C0F1"/>
    <w:rsid w:val="31A7058D"/>
    <w:rsid w:val="31DDC558"/>
    <w:rsid w:val="32245E5C"/>
    <w:rsid w:val="326209CB"/>
    <w:rsid w:val="32736BD1"/>
    <w:rsid w:val="32C82758"/>
    <w:rsid w:val="331A5185"/>
    <w:rsid w:val="33976F85"/>
    <w:rsid w:val="33B27E4E"/>
    <w:rsid w:val="33B86928"/>
    <w:rsid w:val="33D6886E"/>
    <w:rsid w:val="33EBD81E"/>
    <w:rsid w:val="3488F125"/>
    <w:rsid w:val="34D2DF47"/>
    <w:rsid w:val="3509CDDA"/>
    <w:rsid w:val="355DF35B"/>
    <w:rsid w:val="359D3DDC"/>
    <w:rsid w:val="35B6EEA1"/>
    <w:rsid w:val="35DD116E"/>
    <w:rsid w:val="360C2DD5"/>
    <w:rsid w:val="36BC6BB0"/>
    <w:rsid w:val="371C4929"/>
    <w:rsid w:val="372DCFE8"/>
    <w:rsid w:val="373EEC87"/>
    <w:rsid w:val="37417643"/>
    <w:rsid w:val="378DDFFC"/>
    <w:rsid w:val="37BBC390"/>
    <w:rsid w:val="380BADF2"/>
    <w:rsid w:val="38D3591B"/>
    <w:rsid w:val="39223391"/>
    <w:rsid w:val="39367C50"/>
    <w:rsid w:val="393FC9E1"/>
    <w:rsid w:val="39607353"/>
    <w:rsid w:val="39650066"/>
    <w:rsid w:val="39671D9C"/>
    <w:rsid w:val="39E87FE0"/>
    <w:rsid w:val="39FF1483"/>
    <w:rsid w:val="3A316725"/>
    <w:rsid w:val="3A36CB31"/>
    <w:rsid w:val="3A4C9117"/>
    <w:rsid w:val="3AE1D1F5"/>
    <w:rsid w:val="3B63DE52"/>
    <w:rsid w:val="3B7CC03C"/>
    <w:rsid w:val="3BA23794"/>
    <w:rsid w:val="3C0D213F"/>
    <w:rsid w:val="3C175E8C"/>
    <w:rsid w:val="3C96C6A9"/>
    <w:rsid w:val="3CE00C80"/>
    <w:rsid w:val="3CEB2634"/>
    <w:rsid w:val="3D06D8D0"/>
    <w:rsid w:val="3D08E396"/>
    <w:rsid w:val="3D13CE0E"/>
    <w:rsid w:val="3D7CFA90"/>
    <w:rsid w:val="3D8FB110"/>
    <w:rsid w:val="3E2717DE"/>
    <w:rsid w:val="3E935FE6"/>
    <w:rsid w:val="3EBEE914"/>
    <w:rsid w:val="3F021916"/>
    <w:rsid w:val="3F401B0B"/>
    <w:rsid w:val="3F66F402"/>
    <w:rsid w:val="3F68EDAF"/>
    <w:rsid w:val="3F9698E5"/>
    <w:rsid w:val="3FE80588"/>
    <w:rsid w:val="3FEB1A73"/>
    <w:rsid w:val="4013C424"/>
    <w:rsid w:val="40343986"/>
    <w:rsid w:val="40569442"/>
    <w:rsid w:val="405B1986"/>
    <w:rsid w:val="4093CDED"/>
    <w:rsid w:val="40D3A555"/>
    <w:rsid w:val="40DD0938"/>
    <w:rsid w:val="40E244DD"/>
    <w:rsid w:val="40E9ADA3"/>
    <w:rsid w:val="410570D6"/>
    <w:rsid w:val="4131E77C"/>
    <w:rsid w:val="417CCAC7"/>
    <w:rsid w:val="417D8997"/>
    <w:rsid w:val="41C402AD"/>
    <w:rsid w:val="425F4E79"/>
    <w:rsid w:val="42791411"/>
    <w:rsid w:val="42922A0A"/>
    <w:rsid w:val="429B6C7E"/>
    <w:rsid w:val="42BC82D9"/>
    <w:rsid w:val="42C84D32"/>
    <w:rsid w:val="42DB3A81"/>
    <w:rsid w:val="42F0D7ED"/>
    <w:rsid w:val="4310851F"/>
    <w:rsid w:val="431DF842"/>
    <w:rsid w:val="43451354"/>
    <w:rsid w:val="436BCA8C"/>
    <w:rsid w:val="436FCCC1"/>
    <w:rsid w:val="43AB2293"/>
    <w:rsid w:val="43F4F38E"/>
    <w:rsid w:val="44371688"/>
    <w:rsid w:val="443A6525"/>
    <w:rsid w:val="44538A4B"/>
    <w:rsid w:val="44DC0C74"/>
    <w:rsid w:val="44E26FA8"/>
    <w:rsid w:val="45391DC7"/>
    <w:rsid w:val="456C2B79"/>
    <w:rsid w:val="45AA305E"/>
    <w:rsid w:val="461B132C"/>
    <w:rsid w:val="461E4241"/>
    <w:rsid w:val="4730626E"/>
    <w:rsid w:val="476ADD65"/>
    <w:rsid w:val="4780AA8F"/>
    <w:rsid w:val="47866F3E"/>
    <w:rsid w:val="4787B055"/>
    <w:rsid w:val="47A3D720"/>
    <w:rsid w:val="47CC05A4"/>
    <w:rsid w:val="4820C452"/>
    <w:rsid w:val="48274175"/>
    <w:rsid w:val="485BCC29"/>
    <w:rsid w:val="487EF137"/>
    <w:rsid w:val="4892DE67"/>
    <w:rsid w:val="48D734BB"/>
    <w:rsid w:val="48DE9A1C"/>
    <w:rsid w:val="48FFB494"/>
    <w:rsid w:val="492F2A5A"/>
    <w:rsid w:val="4947EB54"/>
    <w:rsid w:val="494D3828"/>
    <w:rsid w:val="499F36E7"/>
    <w:rsid w:val="49A4AD98"/>
    <w:rsid w:val="4A0C0ADD"/>
    <w:rsid w:val="4A13F847"/>
    <w:rsid w:val="4A14E599"/>
    <w:rsid w:val="4A24B119"/>
    <w:rsid w:val="4A4A49E7"/>
    <w:rsid w:val="4A63712E"/>
    <w:rsid w:val="4AC61655"/>
    <w:rsid w:val="4ACDE17F"/>
    <w:rsid w:val="4AF4A94F"/>
    <w:rsid w:val="4AF9A004"/>
    <w:rsid w:val="4B19662F"/>
    <w:rsid w:val="4B299062"/>
    <w:rsid w:val="4B4A5069"/>
    <w:rsid w:val="4B90F344"/>
    <w:rsid w:val="4B930926"/>
    <w:rsid w:val="4B9B6022"/>
    <w:rsid w:val="4BA08A8A"/>
    <w:rsid w:val="4BDBED6E"/>
    <w:rsid w:val="4C28DE1B"/>
    <w:rsid w:val="4C5E06D7"/>
    <w:rsid w:val="4C6CCC6A"/>
    <w:rsid w:val="4D0AC0F8"/>
    <w:rsid w:val="4D4EDFFB"/>
    <w:rsid w:val="4E335A9D"/>
    <w:rsid w:val="4E4CDB99"/>
    <w:rsid w:val="4E95E28F"/>
    <w:rsid w:val="4E9BB67E"/>
    <w:rsid w:val="4EBD7382"/>
    <w:rsid w:val="4ED96861"/>
    <w:rsid w:val="4EE402CF"/>
    <w:rsid w:val="4F3CC4A6"/>
    <w:rsid w:val="4FBE9A9E"/>
    <w:rsid w:val="4FDB1F7A"/>
    <w:rsid w:val="50152036"/>
    <w:rsid w:val="502FE978"/>
    <w:rsid w:val="503D8E93"/>
    <w:rsid w:val="50537DC0"/>
    <w:rsid w:val="5068CB7B"/>
    <w:rsid w:val="5084B29C"/>
    <w:rsid w:val="508F0BC6"/>
    <w:rsid w:val="50CF9F4D"/>
    <w:rsid w:val="50F79507"/>
    <w:rsid w:val="510A12BB"/>
    <w:rsid w:val="5125A929"/>
    <w:rsid w:val="5173B233"/>
    <w:rsid w:val="517704D8"/>
    <w:rsid w:val="51796840"/>
    <w:rsid w:val="52A4C0AD"/>
    <w:rsid w:val="52BB636D"/>
    <w:rsid w:val="53544F8C"/>
    <w:rsid w:val="53680F74"/>
    <w:rsid w:val="538C765F"/>
    <w:rsid w:val="5426AFB9"/>
    <w:rsid w:val="54483A66"/>
    <w:rsid w:val="54634637"/>
    <w:rsid w:val="5499E7BB"/>
    <w:rsid w:val="54F80499"/>
    <w:rsid w:val="55136121"/>
    <w:rsid w:val="553A83E3"/>
    <w:rsid w:val="553B92F6"/>
    <w:rsid w:val="55F446D6"/>
    <w:rsid w:val="562FACA7"/>
    <w:rsid w:val="563D5C47"/>
    <w:rsid w:val="56463C90"/>
    <w:rsid w:val="56801C8E"/>
    <w:rsid w:val="56FD9E2A"/>
    <w:rsid w:val="570951E2"/>
    <w:rsid w:val="570B8AE7"/>
    <w:rsid w:val="573019D2"/>
    <w:rsid w:val="578D84CB"/>
    <w:rsid w:val="57E17525"/>
    <w:rsid w:val="57F2A44D"/>
    <w:rsid w:val="58077B6C"/>
    <w:rsid w:val="584026EA"/>
    <w:rsid w:val="584AC557"/>
    <w:rsid w:val="585FB40B"/>
    <w:rsid w:val="587A35FF"/>
    <w:rsid w:val="587F2743"/>
    <w:rsid w:val="58A4AD52"/>
    <w:rsid w:val="58B49824"/>
    <w:rsid w:val="58C64A51"/>
    <w:rsid w:val="5940C9AA"/>
    <w:rsid w:val="595D6F6B"/>
    <w:rsid w:val="5975EABE"/>
    <w:rsid w:val="5988D606"/>
    <w:rsid w:val="59FF63AA"/>
    <w:rsid w:val="5A0FE376"/>
    <w:rsid w:val="5A1A7D53"/>
    <w:rsid w:val="5A50CFF1"/>
    <w:rsid w:val="5A94CC67"/>
    <w:rsid w:val="5AAE8F9C"/>
    <w:rsid w:val="5AEE6D95"/>
    <w:rsid w:val="5AF325B8"/>
    <w:rsid w:val="5B62D73C"/>
    <w:rsid w:val="5B83DA6B"/>
    <w:rsid w:val="5BA6DCBA"/>
    <w:rsid w:val="5C072682"/>
    <w:rsid w:val="5C63885A"/>
    <w:rsid w:val="5C759253"/>
    <w:rsid w:val="5C8A1C2E"/>
    <w:rsid w:val="5D026131"/>
    <w:rsid w:val="5D1B2B96"/>
    <w:rsid w:val="5D26A760"/>
    <w:rsid w:val="5D8CBAC1"/>
    <w:rsid w:val="5DC268C9"/>
    <w:rsid w:val="5DD162D8"/>
    <w:rsid w:val="5DDE4B93"/>
    <w:rsid w:val="5DEE9BB5"/>
    <w:rsid w:val="5DF178F1"/>
    <w:rsid w:val="5DF27966"/>
    <w:rsid w:val="5E07FA9C"/>
    <w:rsid w:val="5E0C7D14"/>
    <w:rsid w:val="5E3B089B"/>
    <w:rsid w:val="5E829F31"/>
    <w:rsid w:val="5EF4991A"/>
    <w:rsid w:val="5F122E7F"/>
    <w:rsid w:val="5F1F0A49"/>
    <w:rsid w:val="5F2F2C48"/>
    <w:rsid w:val="5F404D92"/>
    <w:rsid w:val="5F5A0DA3"/>
    <w:rsid w:val="5F8DD9FE"/>
    <w:rsid w:val="5FA41DA2"/>
    <w:rsid w:val="5FAB53D4"/>
    <w:rsid w:val="6005A870"/>
    <w:rsid w:val="60097797"/>
    <w:rsid w:val="602CD65D"/>
    <w:rsid w:val="60359BB5"/>
    <w:rsid w:val="608F4363"/>
    <w:rsid w:val="60A56254"/>
    <w:rsid w:val="60C03E7F"/>
    <w:rsid w:val="6104C7EA"/>
    <w:rsid w:val="61E21234"/>
    <w:rsid w:val="6218DC15"/>
    <w:rsid w:val="622B82E8"/>
    <w:rsid w:val="6259D28F"/>
    <w:rsid w:val="625F1314"/>
    <w:rsid w:val="62AB8648"/>
    <w:rsid w:val="62E858F8"/>
    <w:rsid w:val="62EF3E2F"/>
    <w:rsid w:val="636FAC6A"/>
    <w:rsid w:val="6371AEC7"/>
    <w:rsid w:val="63B1E56B"/>
    <w:rsid w:val="63FD94EC"/>
    <w:rsid w:val="6405AB70"/>
    <w:rsid w:val="6430EDFD"/>
    <w:rsid w:val="64677076"/>
    <w:rsid w:val="64A2F2CF"/>
    <w:rsid w:val="64CF8D88"/>
    <w:rsid w:val="65082AF8"/>
    <w:rsid w:val="65260320"/>
    <w:rsid w:val="65806848"/>
    <w:rsid w:val="659A8CF0"/>
    <w:rsid w:val="659CC8D1"/>
    <w:rsid w:val="65BD83BD"/>
    <w:rsid w:val="66058B9A"/>
    <w:rsid w:val="661BA38D"/>
    <w:rsid w:val="66407688"/>
    <w:rsid w:val="6653F6EA"/>
    <w:rsid w:val="66569199"/>
    <w:rsid w:val="66A8C3D0"/>
    <w:rsid w:val="66A8F0FA"/>
    <w:rsid w:val="66BE9832"/>
    <w:rsid w:val="66DB720C"/>
    <w:rsid w:val="66F157A7"/>
    <w:rsid w:val="670C2113"/>
    <w:rsid w:val="67393BAD"/>
    <w:rsid w:val="673E3750"/>
    <w:rsid w:val="67670521"/>
    <w:rsid w:val="6768DC48"/>
    <w:rsid w:val="67B3B49B"/>
    <w:rsid w:val="67CB856D"/>
    <w:rsid w:val="680E995F"/>
    <w:rsid w:val="68A75BDA"/>
    <w:rsid w:val="68BA1B25"/>
    <w:rsid w:val="68C26635"/>
    <w:rsid w:val="68C9F91C"/>
    <w:rsid w:val="68CE51B9"/>
    <w:rsid w:val="68D50C0E"/>
    <w:rsid w:val="69B70381"/>
    <w:rsid w:val="69B863D2"/>
    <w:rsid w:val="69C81A5E"/>
    <w:rsid w:val="69CDA67E"/>
    <w:rsid w:val="6A245029"/>
    <w:rsid w:val="6A6AAE74"/>
    <w:rsid w:val="6B0770C5"/>
    <w:rsid w:val="6B0E5FFB"/>
    <w:rsid w:val="6B20D763"/>
    <w:rsid w:val="6B6AC896"/>
    <w:rsid w:val="6B76893F"/>
    <w:rsid w:val="6BA0DF7D"/>
    <w:rsid w:val="6BDDE710"/>
    <w:rsid w:val="6BF272B6"/>
    <w:rsid w:val="6BFE6D8A"/>
    <w:rsid w:val="6C117328"/>
    <w:rsid w:val="6C2BE0C5"/>
    <w:rsid w:val="6C9B38B4"/>
    <w:rsid w:val="6CDA70EC"/>
    <w:rsid w:val="6CFD4979"/>
    <w:rsid w:val="6D3CAFDE"/>
    <w:rsid w:val="6D5D99E8"/>
    <w:rsid w:val="6D68B718"/>
    <w:rsid w:val="6DEC56D6"/>
    <w:rsid w:val="6E59F596"/>
    <w:rsid w:val="6E63F2A5"/>
    <w:rsid w:val="6E67059D"/>
    <w:rsid w:val="6E7D2D23"/>
    <w:rsid w:val="6ECC9205"/>
    <w:rsid w:val="6EDDBE92"/>
    <w:rsid w:val="6EE1C544"/>
    <w:rsid w:val="6F018314"/>
    <w:rsid w:val="6F9800FE"/>
    <w:rsid w:val="707C2264"/>
    <w:rsid w:val="70B00F6E"/>
    <w:rsid w:val="70C282FE"/>
    <w:rsid w:val="70D483B4"/>
    <w:rsid w:val="70EB643C"/>
    <w:rsid w:val="715F9D71"/>
    <w:rsid w:val="71781435"/>
    <w:rsid w:val="71B0720C"/>
    <w:rsid w:val="71D81660"/>
    <w:rsid w:val="721F9D97"/>
    <w:rsid w:val="722846FD"/>
    <w:rsid w:val="72934091"/>
    <w:rsid w:val="730553F5"/>
    <w:rsid w:val="732EAD51"/>
    <w:rsid w:val="73A40BE8"/>
    <w:rsid w:val="73E4AAA3"/>
    <w:rsid w:val="73FAB6C1"/>
    <w:rsid w:val="741707B2"/>
    <w:rsid w:val="745ABD66"/>
    <w:rsid w:val="7490FECC"/>
    <w:rsid w:val="74B662F3"/>
    <w:rsid w:val="754A89D7"/>
    <w:rsid w:val="7578BD6A"/>
    <w:rsid w:val="757FCF6E"/>
    <w:rsid w:val="75BB7C9C"/>
    <w:rsid w:val="7623A36A"/>
    <w:rsid w:val="7651BBB1"/>
    <w:rsid w:val="7666B7D2"/>
    <w:rsid w:val="768D5E14"/>
    <w:rsid w:val="76B59575"/>
    <w:rsid w:val="76D38D0C"/>
    <w:rsid w:val="76F33C51"/>
    <w:rsid w:val="770CDE67"/>
    <w:rsid w:val="772D1683"/>
    <w:rsid w:val="7775B50F"/>
    <w:rsid w:val="77A86FA9"/>
    <w:rsid w:val="780B3650"/>
    <w:rsid w:val="782CEDAB"/>
    <w:rsid w:val="782E14CA"/>
    <w:rsid w:val="783B9AAE"/>
    <w:rsid w:val="7845D12B"/>
    <w:rsid w:val="784F1E81"/>
    <w:rsid w:val="785E0922"/>
    <w:rsid w:val="785E1726"/>
    <w:rsid w:val="7889685A"/>
    <w:rsid w:val="78A14849"/>
    <w:rsid w:val="78BC3428"/>
    <w:rsid w:val="78CDE89D"/>
    <w:rsid w:val="78F96C01"/>
    <w:rsid w:val="792ACA7F"/>
    <w:rsid w:val="792E69EF"/>
    <w:rsid w:val="794D5A68"/>
    <w:rsid w:val="79542386"/>
    <w:rsid w:val="79563AAC"/>
    <w:rsid w:val="795AF754"/>
    <w:rsid w:val="79CAF520"/>
    <w:rsid w:val="7A258B22"/>
    <w:rsid w:val="7A39B517"/>
    <w:rsid w:val="7A47EE87"/>
    <w:rsid w:val="7A670AAB"/>
    <w:rsid w:val="7A90A401"/>
    <w:rsid w:val="7ABD62E9"/>
    <w:rsid w:val="7AE051B6"/>
    <w:rsid w:val="7AF60BE0"/>
    <w:rsid w:val="7B282D73"/>
    <w:rsid w:val="7B2EBF0F"/>
    <w:rsid w:val="7B38BCA5"/>
    <w:rsid w:val="7BC0E0CB"/>
    <w:rsid w:val="7BEB0BBF"/>
    <w:rsid w:val="7C2012F9"/>
    <w:rsid w:val="7C36DD5C"/>
    <w:rsid w:val="7C60E4CD"/>
    <w:rsid w:val="7C9A3E68"/>
    <w:rsid w:val="7C9C90AD"/>
    <w:rsid w:val="7CD50A0F"/>
    <w:rsid w:val="7CF1F316"/>
    <w:rsid w:val="7D7F4837"/>
    <w:rsid w:val="7DC5182F"/>
    <w:rsid w:val="7DC5DBF6"/>
    <w:rsid w:val="7DDAFB37"/>
    <w:rsid w:val="7DE2EF73"/>
    <w:rsid w:val="7DEA8136"/>
    <w:rsid w:val="7E0D40B2"/>
    <w:rsid w:val="7E32BD66"/>
    <w:rsid w:val="7E331B28"/>
    <w:rsid w:val="7E33EDEE"/>
    <w:rsid w:val="7E3980EE"/>
    <w:rsid w:val="7E4324B7"/>
    <w:rsid w:val="7E6BDC5A"/>
    <w:rsid w:val="7E700D3F"/>
    <w:rsid w:val="7F0EBBF8"/>
    <w:rsid w:val="7F4DDA86"/>
    <w:rsid w:val="7F574ECC"/>
    <w:rsid w:val="7F7B17AD"/>
    <w:rsid w:val="7F89D756"/>
    <w:rsid w:val="7FA4A97B"/>
    <w:rsid w:val="7FA7512B"/>
    <w:rsid w:val="7FF3E306"/>
  </w:rsids>
  <m:mathPr>
    <m:mathFont m:val="Cambria Math"/>
    <m:brkBin m:val="before"/>
    <m:brkBinSub m:val="--"/>
    <m:smallFrac m:val="0"/>
    <m:dispDef/>
    <m:lMargin m:val="1440"/>
    <m:rMargin m:val="144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0A8B4"/>
  <w15:docId w15:val="{5F5BC15E-8AA3-4237-916E-6F4904C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iPriority="0"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23D"/>
    <w:pPr>
      <w:spacing w:after="0"/>
    </w:pPr>
    <w:rPr>
      <w:rFonts w:ascii="Arial" w:eastAsiaTheme="minorEastAsia" w:hAnsi="Arial"/>
      <w:color w:val="000000"/>
      <w:sz w:val="28"/>
      <w:szCs w:val="22"/>
      <w:lang w:val="en-GB"/>
    </w:rPr>
  </w:style>
  <w:style w:type="paragraph" w:styleId="Heading1">
    <w:name w:val="heading 1"/>
    <w:basedOn w:val="Normal"/>
    <w:link w:val="Heading1Char"/>
    <w:uiPriority w:val="9"/>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aliases w:val="Subheading"/>
    <w:basedOn w:val="Normal"/>
    <w:next w:val="Normal"/>
    <w:link w:val="Heading2Char"/>
    <w:uiPriority w:val="4"/>
    <w:qFormat/>
    <w:rsid w:val="000A523D"/>
    <w:pPr>
      <w:keepNext/>
      <w:spacing w:after="240" w:line="240" w:lineRule="auto"/>
      <w:outlineLvl w:val="1"/>
    </w:pPr>
    <w:rPr>
      <w:rFonts w:eastAsiaTheme="majorEastAsia" w:cstheme="majorBidi"/>
      <w:b/>
      <w:color w:val="79007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9"/>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aliases w:val="Subheading Char"/>
    <w:basedOn w:val="DefaultParagraphFont"/>
    <w:link w:val="Heading2"/>
    <w:uiPriority w:val="4"/>
    <w:rsid w:val="000A523D"/>
    <w:rPr>
      <w:rFonts w:ascii="Arial" w:eastAsiaTheme="majorEastAsia" w:hAnsi="Arial" w:cstheme="majorBidi"/>
      <w:b/>
      <w:color w:val="790079"/>
      <w:sz w:val="28"/>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NoSpacing">
    <w:name w:val="No Spacing"/>
    <w:link w:val="NoSpacingChar"/>
    <w:uiPriority w:val="1"/>
    <w:qFormat/>
    <w:rsid w:val="00C24B1A"/>
    <w:pPr>
      <w:spacing w:after="0" w:line="240" w:lineRule="auto"/>
    </w:pPr>
    <w:rPr>
      <w:rFonts w:eastAsiaTheme="minorEastAsia"/>
      <w:sz w:val="22"/>
      <w:szCs w:val="22"/>
    </w:rPr>
  </w:style>
  <w:style w:type="character" w:customStyle="1" w:styleId="NoSpacingChar">
    <w:name w:val="No Spacing Char"/>
    <w:basedOn w:val="DefaultParagraphFont"/>
    <w:link w:val="NoSpacing"/>
    <w:uiPriority w:val="1"/>
    <w:rsid w:val="00C24B1A"/>
    <w:rPr>
      <w:rFonts w:eastAsiaTheme="minorEastAsia"/>
      <w:sz w:val="22"/>
      <w:szCs w:val="22"/>
    </w:rPr>
  </w:style>
  <w:style w:type="character" w:styleId="Hyperlink">
    <w:name w:val="Hyperlink"/>
    <w:rsid w:val="003777A6"/>
    <w:rPr>
      <w:color w:val="0563C1"/>
      <w:u w:val="single"/>
    </w:rPr>
  </w:style>
  <w:style w:type="paragraph" w:styleId="ListParagraph">
    <w:name w:val="List Paragraph"/>
    <w:basedOn w:val="Normal"/>
    <w:uiPriority w:val="34"/>
    <w:unhideWhenUsed/>
    <w:qFormat/>
    <w:rsid w:val="00923B51"/>
    <w:pPr>
      <w:ind w:left="720"/>
      <w:contextualSpacing/>
    </w:pPr>
  </w:style>
  <w:style w:type="character" w:styleId="CommentReference">
    <w:name w:val="annotation reference"/>
    <w:basedOn w:val="DefaultParagraphFont"/>
    <w:uiPriority w:val="99"/>
    <w:semiHidden/>
    <w:unhideWhenUsed/>
    <w:rsid w:val="00876AED"/>
    <w:rPr>
      <w:sz w:val="16"/>
      <w:szCs w:val="16"/>
    </w:rPr>
  </w:style>
  <w:style w:type="paragraph" w:styleId="CommentText">
    <w:name w:val="annotation text"/>
    <w:basedOn w:val="Normal"/>
    <w:link w:val="CommentTextChar"/>
    <w:uiPriority w:val="99"/>
    <w:unhideWhenUsed/>
    <w:rsid w:val="00876AED"/>
    <w:pPr>
      <w:spacing w:line="240" w:lineRule="auto"/>
    </w:pPr>
    <w:rPr>
      <w:sz w:val="20"/>
      <w:szCs w:val="20"/>
    </w:rPr>
  </w:style>
  <w:style w:type="character" w:customStyle="1" w:styleId="CommentTextChar">
    <w:name w:val="Comment Text Char"/>
    <w:basedOn w:val="DefaultParagraphFont"/>
    <w:link w:val="CommentText"/>
    <w:uiPriority w:val="99"/>
    <w:rsid w:val="00876AED"/>
    <w:rPr>
      <w:rFonts w:ascii="Arial" w:eastAsiaTheme="minorEastAsia" w:hAnsi="Arial"/>
      <w:color w:val="000000"/>
      <w:sz w:val="20"/>
      <w:szCs w:val="20"/>
      <w:lang w:val="en-GB"/>
    </w:rPr>
  </w:style>
  <w:style w:type="paragraph" w:styleId="CommentSubject">
    <w:name w:val="annotation subject"/>
    <w:basedOn w:val="CommentText"/>
    <w:next w:val="CommentText"/>
    <w:link w:val="CommentSubjectChar"/>
    <w:uiPriority w:val="99"/>
    <w:semiHidden/>
    <w:unhideWhenUsed/>
    <w:rsid w:val="00876AED"/>
    <w:rPr>
      <w:b/>
      <w:bCs/>
    </w:rPr>
  </w:style>
  <w:style w:type="character" w:customStyle="1" w:styleId="CommentSubjectChar">
    <w:name w:val="Comment Subject Char"/>
    <w:basedOn w:val="CommentTextChar"/>
    <w:link w:val="CommentSubject"/>
    <w:uiPriority w:val="99"/>
    <w:semiHidden/>
    <w:rsid w:val="00876AED"/>
    <w:rPr>
      <w:rFonts w:ascii="Arial" w:eastAsiaTheme="minorEastAsia" w:hAnsi="Arial"/>
      <w:b/>
      <w:bCs/>
      <w:color w:val="000000"/>
      <w:sz w:val="20"/>
      <w:szCs w:val="20"/>
      <w:lang w:val="en-GB"/>
    </w:rPr>
  </w:style>
  <w:style w:type="paragraph" w:styleId="EndnoteText">
    <w:name w:val="endnote text"/>
    <w:basedOn w:val="Normal"/>
    <w:link w:val="EndnoteTextChar"/>
    <w:uiPriority w:val="99"/>
    <w:unhideWhenUsed/>
    <w:rsid w:val="00306A77"/>
    <w:pPr>
      <w:spacing w:line="240" w:lineRule="auto"/>
    </w:pPr>
    <w:rPr>
      <w:sz w:val="20"/>
      <w:szCs w:val="20"/>
    </w:rPr>
  </w:style>
  <w:style w:type="character" w:customStyle="1" w:styleId="EndnoteTextChar">
    <w:name w:val="Endnote Text Char"/>
    <w:basedOn w:val="DefaultParagraphFont"/>
    <w:link w:val="EndnoteText"/>
    <w:uiPriority w:val="99"/>
    <w:rsid w:val="00306A77"/>
    <w:rPr>
      <w:rFonts w:ascii="Arial" w:eastAsiaTheme="minorEastAsia" w:hAnsi="Arial"/>
      <w:color w:val="000000"/>
      <w:sz w:val="20"/>
      <w:szCs w:val="20"/>
      <w:lang w:val="en-GB"/>
    </w:rPr>
  </w:style>
  <w:style w:type="character" w:styleId="EndnoteReference">
    <w:name w:val="endnote reference"/>
    <w:basedOn w:val="DefaultParagraphFont"/>
    <w:uiPriority w:val="99"/>
    <w:unhideWhenUsed/>
    <w:rsid w:val="00306A77"/>
    <w:rPr>
      <w:vertAlign w:val="superscript"/>
    </w:rPr>
  </w:style>
  <w:style w:type="character" w:styleId="UnresolvedMention">
    <w:name w:val="Unresolved Mention"/>
    <w:basedOn w:val="DefaultParagraphFont"/>
    <w:uiPriority w:val="99"/>
    <w:semiHidden/>
    <w:unhideWhenUsed/>
    <w:rsid w:val="008B4DCF"/>
    <w:rPr>
      <w:color w:val="605E5C"/>
      <w:shd w:val="clear" w:color="auto" w:fill="E1DFDD"/>
    </w:rPr>
  </w:style>
  <w:style w:type="paragraph" w:styleId="Revision">
    <w:name w:val="Revision"/>
    <w:hidden/>
    <w:uiPriority w:val="99"/>
    <w:semiHidden/>
    <w:rsid w:val="00576A19"/>
    <w:pPr>
      <w:spacing w:after="0" w:line="240" w:lineRule="auto"/>
    </w:pPr>
    <w:rPr>
      <w:rFonts w:ascii="Arial" w:eastAsiaTheme="minorEastAsia" w:hAnsi="Arial"/>
      <w:color w:val="000000"/>
      <w:sz w:val="28"/>
      <w:szCs w:val="22"/>
      <w:lang w:val="en-GB"/>
    </w:rPr>
  </w:style>
  <w:style w:type="character" w:styleId="FollowedHyperlink">
    <w:name w:val="FollowedHyperlink"/>
    <w:basedOn w:val="DefaultParagraphFont"/>
    <w:uiPriority w:val="99"/>
    <w:semiHidden/>
    <w:unhideWhenUsed/>
    <w:rsid w:val="00663AEA"/>
    <w:rPr>
      <w:color w:val="3592C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48244">
      <w:bodyDiv w:val="1"/>
      <w:marLeft w:val="0"/>
      <w:marRight w:val="0"/>
      <w:marTop w:val="0"/>
      <w:marBottom w:val="0"/>
      <w:divBdr>
        <w:top w:val="none" w:sz="0" w:space="0" w:color="auto"/>
        <w:left w:val="none" w:sz="0" w:space="0" w:color="auto"/>
        <w:bottom w:val="none" w:sz="0" w:space="0" w:color="auto"/>
        <w:right w:val="none" w:sz="0" w:space="0" w:color="auto"/>
      </w:divBdr>
    </w:div>
    <w:div w:id="57478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lan.faulds@alliance-scotland.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www.alliance-scotland.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gowans@alliance-scotland.org.uk" TargetMode="External"/><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alliance-scotland.org.uk/wp-content/uploads/2025/12/Stretched-Beyond-Limit-Report-December-2025.pdf" TargetMode="External"/><Relationship Id="rId2" Type="http://schemas.openxmlformats.org/officeDocument/2006/relationships/hyperlink" Target="https://www.gov.scot/publications/scotlands-public-service-reform-strategy-delivering-scotland/" TargetMode="External"/><Relationship Id="rId1" Type="http://schemas.openxmlformats.org/officeDocument/2006/relationships/hyperlink" Target="https://yourviews.parliament.scot/334/public-service-reform-pre-budget-scrutiny-2027-28/" TargetMode="External"/><Relationship Id="rId6" Type="http://schemas.openxmlformats.org/officeDocument/2006/relationships/hyperlink" Target="https://www.parliament.scot/chamber-and-committees/official-report/search-what-was-said-in-parliament/meeting-of-parliament-09-09-2025?meeting=16567&amp;iob=141442" TargetMode="External"/><Relationship Id="rId5" Type="http://schemas.openxmlformats.org/officeDocument/2006/relationships/hyperlink" Target="https://www.scottishhumanrights.com/projects-and-programmes/human-rights-budget-work/" TargetMode="External"/><Relationship Id="rId4" Type="http://schemas.openxmlformats.org/officeDocument/2006/relationships/hyperlink" Target="https://scvo.scot/policy/fair-funding-procurement/fair-fund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antha.Buck\AppData\Roaming\Microsoft\Templates\Report%2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3A673F86DFAF43B29C067603DDD50B" ma:contentTypeVersion="13" ma:contentTypeDescription="Create a new document." ma:contentTypeScope="" ma:versionID="ee9933233f1dba005bd9d9ffdb1e182b">
  <xsd:schema xmlns:xsd="http://www.w3.org/2001/XMLSchema" xmlns:xs="http://www.w3.org/2001/XMLSchema" xmlns:p="http://schemas.microsoft.com/office/2006/metadata/properties" xmlns:ns2="947d0fe1-d833-4435-a9b1-5b83387a40fe" xmlns:ns3="ca756b87-b080-4215-b8ee-1a6e4f475d24" targetNamespace="http://schemas.microsoft.com/office/2006/metadata/properties" ma:root="true" ma:fieldsID="db8677df79f721d866cf81418821b03d" ns2:_="" ns3:_="">
    <xsd:import namespace="947d0fe1-d833-4435-a9b1-5b83387a40fe"/>
    <xsd:import namespace="ca756b87-b080-4215-b8ee-1a6e4f475d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7d0fe1-d833-4435-a9b1-5b83387a40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652fa7-fe42-4e97-b0ff-0bba8fcbe4f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756b87-b080-4215-b8ee-1a6e4f475d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7d91ec-3238-448c-8d6e-417c3d057087}" ma:internalName="TaxCatchAll" ma:showField="CatchAllData" ma:web="ca756b87-b080-4215-b8ee-1a6e4f475d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7d0fe1-d833-4435-a9b1-5b83387a40fe">
      <Terms xmlns="http://schemas.microsoft.com/office/infopath/2007/PartnerControls"/>
    </lcf76f155ced4ddcb4097134ff3c332f>
    <TaxCatchAll xmlns="ca756b87-b080-4215-b8ee-1a6e4f475d2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16018-5026-4387-980F-FF1BDE452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7d0fe1-d833-4435-a9b1-5b83387a40fe"/>
    <ds:schemaRef ds:uri="ca756b87-b080-4215-b8ee-1a6e4f475d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F1910-2AB5-4503-8848-C4E02F7C069A}">
  <ds:schemaRefs>
    <ds:schemaRef ds:uri="http://schemas.microsoft.com/office/2006/metadata/properties"/>
    <ds:schemaRef ds:uri="http://schemas.microsoft.com/office/infopath/2007/PartnerControls"/>
    <ds:schemaRef ds:uri="947d0fe1-d833-4435-a9b1-5b83387a40fe"/>
    <ds:schemaRef ds:uri="ca756b87-b080-4215-b8ee-1a6e4f475d24"/>
  </ds:schemaRefs>
</ds:datastoreItem>
</file>

<file path=customXml/itemProps3.xml><?xml version="1.0" encoding="utf-8"?>
<ds:datastoreItem xmlns:ds="http://schemas.openxmlformats.org/officeDocument/2006/customXml" ds:itemID="{A8B12B62-11D1-448F-964C-C3333EDB999F}">
  <ds:schemaRefs>
    <ds:schemaRef ds:uri="http://schemas.microsoft.com/sharepoint/v3/contenttype/forms"/>
  </ds:schemaRefs>
</ds:datastoreItem>
</file>

<file path=customXml/itemProps4.xml><?xml version="1.0" encoding="utf-8"?>
<ds:datastoreItem xmlns:ds="http://schemas.openxmlformats.org/officeDocument/2006/customXml" ds:itemID="{ACC6E723-4C29-44B4-B5BC-35EB45D7B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Template>
  <TotalTime>31</TotalTime>
  <Pages>12</Pages>
  <Words>2953</Words>
  <Characters>16478</Characters>
  <Application>Microsoft Office Word</Application>
  <DocSecurity>0</DocSecurity>
  <Lines>316</Lines>
  <Paragraphs>91</Paragraphs>
  <ScaleCrop>false</ScaleCrop>
  <Company/>
  <LinksUpToDate>false</LinksUpToDate>
  <CharactersWithSpaces>19340</CharactersWithSpaces>
  <SharedDoc>false</SharedDoc>
  <HLinks>
    <vt:vector size="54" baseType="variant">
      <vt:variant>
        <vt:i4>4784217</vt:i4>
      </vt:variant>
      <vt:variant>
        <vt:i4>6</vt:i4>
      </vt:variant>
      <vt:variant>
        <vt:i4>0</vt:i4>
      </vt:variant>
      <vt:variant>
        <vt:i4>5</vt:i4>
      </vt:variant>
      <vt:variant>
        <vt:lpwstr>http://www.alliance-scotland.org.uk/</vt:lpwstr>
      </vt:variant>
      <vt:variant>
        <vt:lpwstr/>
      </vt:variant>
      <vt:variant>
        <vt:i4>4522043</vt:i4>
      </vt:variant>
      <vt:variant>
        <vt:i4>3</vt:i4>
      </vt:variant>
      <vt:variant>
        <vt:i4>0</vt:i4>
      </vt:variant>
      <vt:variant>
        <vt:i4>5</vt:i4>
      </vt:variant>
      <vt:variant>
        <vt:lpwstr>mailto:rob.gowans@alliance-scotland.org.uk</vt:lpwstr>
      </vt:variant>
      <vt:variant>
        <vt:lpwstr/>
      </vt:variant>
      <vt:variant>
        <vt:i4>4128858</vt:i4>
      </vt:variant>
      <vt:variant>
        <vt:i4>0</vt:i4>
      </vt:variant>
      <vt:variant>
        <vt:i4>0</vt:i4>
      </vt:variant>
      <vt:variant>
        <vt:i4>5</vt:i4>
      </vt:variant>
      <vt:variant>
        <vt:lpwstr>mailto:allan.faulds@alliance-scotland.org.uk</vt:lpwstr>
      </vt:variant>
      <vt:variant>
        <vt:lpwstr/>
      </vt:variant>
      <vt:variant>
        <vt:i4>3145770</vt:i4>
      </vt:variant>
      <vt:variant>
        <vt:i4>15</vt:i4>
      </vt:variant>
      <vt:variant>
        <vt:i4>0</vt:i4>
      </vt:variant>
      <vt:variant>
        <vt:i4>5</vt:i4>
      </vt:variant>
      <vt:variant>
        <vt:lpwstr>https://www.parliament.scot/chamber-and-committees/official-report/search-what-was-said-in-parliament/meeting-of-parliament-09-09-2025?meeting=16567&amp;iob=141442</vt:lpwstr>
      </vt:variant>
      <vt:variant>
        <vt:lpwstr/>
      </vt:variant>
      <vt:variant>
        <vt:i4>196610</vt:i4>
      </vt:variant>
      <vt:variant>
        <vt:i4>12</vt:i4>
      </vt:variant>
      <vt:variant>
        <vt:i4>0</vt:i4>
      </vt:variant>
      <vt:variant>
        <vt:i4>5</vt:i4>
      </vt:variant>
      <vt:variant>
        <vt:lpwstr>https://www.scottishhumanrights.com/projects-and-programmes/human-rights-budget-work/</vt:lpwstr>
      </vt:variant>
      <vt:variant>
        <vt:lpwstr/>
      </vt:variant>
      <vt:variant>
        <vt:i4>8061050</vt:i4>
      </vt:variant>
      <vt:variant>
        <vt:i4>9</vt:i4>
      </vt:variant>
      <vt:variant>
        <vt:i4>0</vt:i4>
      </vt:variant>
      <vt:variant>
        <vt:i4>5</vt:i4>
      </vt:variant>
      <vt:variant>
        <vt:lpwstr>https://scvo.scot/policy/fair-funding-procurement/fair-funding</vt:lpwstr>
      </vt:variant>
      <vt:variant>
        <vt:lpwstr/>
      </vt:variant>
      <vt:variant>
        <vt:i4>2621565</vt:i4>
      </vt:variant>
      <vt:variant>
        <vt:i4>6</vt:i4>
      </vt:variant>
      <vt:variant>
        <vt:i4>0</vt:i4>
      </vt:variant>
      <vt:variant>
        <vt:i4>5</vt:i4>
      </vt:variant>
      <vt:variant>
        <vt:lpwstr>https://www.alliance-scotland.org.uk/wp-content/uploads/2025/12/Stretched-Beyond-Limit-Report-December-2025.pdf</vt:lpwstr>
      </vt:variant>
      <vt:variant>
        <vt:lpwstr/>
      </vt:variant>
      <vt:variant>
        <vt:i4>8060983</vt:i4>
      </vt:variant>
      <vt:variant>
        <vt:i4>3</vt:i4>
      </vt:variant>
      <vt:variant>
        <vt:i4>0</vt:i4>
      </vt:variant>
      <vt:variant>
        <vt:i4>5</vt:i4>
      </vt:variant>
      <vt:variant>
        <vt:lpwstr>https://www.gov.scot/publications/scotlands-public-service-reform-strategy-delivering-scotland/</vt:lpwstr>
      </vt:variant>
      <vt:variant>
        <vt:lpwstr/>
      </vt:variant>
      <vt:variant>
        <vt:i4>4653150</vt:i4>
      </vt:variant>
      <vt:variant>
        <vt:i4>0</vt:i4>
      </vt:variant>
      <vt:variant>
        <vt:i4>0</vt:i4>
      </vt:variant>
      <vt:variant>
        <vt:i4>5</vt:i4>
      </vt:variant>
      <vt:variant>
        <vt:lpwstr>https://yourviews.parliament.scot/334/public-service-reform-pre-budget-scrutiny-2027-28/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Allan Faulds</dc:creator>
  <cp:keywords/>
  <dc:description/>
  <cp:lastModifiedBy>Allan Faulds</cp:lastModifiedBy>
  <cp:revision>322</cp:revision>
  <cp:lastPrinted>2024-07-08T22:10:00Z</cp:lastPrinted>
  <dcterms:created xsi:type="dcterms:W3CDTF">2025-08-13T20:34:00Z</dcterms:created>
  <dcterms:modified xsi:type="dcterms:W3CDTF">2026-08-14T08:21:00Z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ontentTypeId">
    <vt:lpwstr>0x010100723A673F86DFAF43B29C067603DDD50B</vt:lpwstr>
  </property>
  <property fmtid="{D5CDD505-2E9C-101B-9397-08002B2CF9AE}" pid="4" name="MediaServiceImageTags">
    <vt:lpwstr/>
  </property>
</Properties>
</file>