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480" w:lineRule="auto" w:before="41"/>
        <w:ind w:right="6006"/>
      </w:pPr>
      <w:r>
        <w:rPr/>
        <w:t>Digital</w:t>
      </w:r>
      <w:r>
        <w:rPr>
          <w:spacing w:val="-13"/>
        </w:rPr>
        <w:t> </w:t>
      </w:r>
      <w:r>
        <w:rPr/>
        <w:t>Test</w:t>
      </w:r>
      <w:r>
        <w:rPr>
          <w:spacing w:val="-12"/>
        </w:rPr>
        <w:t> </w:t>
      </w:r>
      <w:r>
        <w:rPr/>
        <w:t>of</w:t>
      </w:r>
      <w:r>
        <w:rPr>
          <w:spacing w:val="-12"/>
        </w:rPr>
        <w:t> </w:t>
      </w:r>
      <w:r>
        <w:rPr/>
        <w:t>Change </w:t>
      </w:r>
      <w:r>
        <w:rPr>
          <w:spacing w:val="-2"/>
        </w:rPr>
        <w:t>Summary</w:t>
      </w:r>
    </w:p>
    <w:p>
      <w:pPr>
        <w:pStyle w:val="BodyText"/>
        <w:ind w:left="23" w:right="56"/>
      </w:pPr>
      <w:r>
        <w:rPr/>
        <w:t>The Digital Test of Change, developed in partnership with ALLIANCE Scotland, examined</w:t>
      </w:r>
      <w:r>
        <w:rPr>
          <w:spacing w:val="40"/>
        </w:rPr>
        <w:t> </w:t>
      </w:r>
      <w:r>
        <w:rPr/>
        <w:t>how community members across Aberdeenshire engage with three key digital self-management tools: the ORCHA Digital Health App Library, Sleepio, and the NHS Quit Smoking app. The four Community Health Improvement Officers (CHIOs) received training from</w:t>
      </w:r>
      <w:r>
        <w:rPr>
          <w:spacing w:val="-4"/>
        </w:rPr>
        <w:t> </w:t>
      </w:r>
      <w:r>
        <w:rPr/>
        <w:t>ALLIANCE</w:t>
      </w:r>
      <w:r>
        <w:rPr>
          <w:spacing w:val="-3"/>
        </w:rPr>
        <w:t> </w:t>
      </w:r>
      <w:r>
        <w:rPr/>
        <w:t>to</w:t>
      </w:r>
      <w:r>
        <w:rPr>
          <w:spacing w:val="-2"/>
        </w:rPr>
        <w:t> </w:t>
      </w:r>
      <w:r>
        <w:rPr/>
        <w:t>equip</w:t>
      </w:r>
      <w:r>
        <w:rPr>
          <w:spacing w:val="-3"/>
        </w:rPr>
        <w:t> </w:t>
      </w:r>
      <w:r>
        <w:rPr/>
        <w:t>them</w:t>
      </w:r>
      <w:r>
        <w:rPr>
          <w:spacing w:val="-3"/>
        </w:rPr>
        <w:t> </w:t>
      </w:r>
      <w:r>
        <w:rPr/>
        <w:t>to</w:t>
      </w:r>
      <w:r>
        <w:rPr>
          <w:spacing w:val="-4"/>
        </w:rPr>
        <w:t> </w:t>
      </w:r>
      <w:r>
        <w:rPr/>
        <w:t>run</w:t>
      </w:r>
      <w:r>
        <w:rPr>
          <w:spacing w:val="-3"/>
        </w:rPr>
        <w:t> </w:t>
      </w:r>
      <w:r>
        <w:rPr/>
        <w:t>engagement</w:t>
      </w:r>
      <w:r>
        <w:rPr>
          <w:spacing w:val="-3"/>
        </w:rPr>
        <w:t> </w:t>
      </w:r>
      <w:r>
        <w:rPr/>
        <w:t>sessions</w:t>
      </w:r>
      <w:r>
        <w:rPr>
          <w:spacing w:val="-3"/>
        </w:rPr>
        <w:t> </w:t>
      </w:r>
      <w:r>
        <w:rPr/>
        <w:t>at</w:t>
      </w:r>
      <w:r>
        <w:rPr>
          <w:spacing w:val="-2"/>
        </w:rPr>
        <w:t> </w:t>
      </w:r>
      <w:r>
        <w:rPr/>
        <w:t>various</w:t>
      </w:r>
      <w:r>
        <w:rPr>
          <w:spacing w:val="-3"/>
        </w:rPr>
        <w:t> </w:t>
      </w:r>
      <w:r>
        <w:rPr/>
        <w:t>settings.</w:t>
      </w:r>
      <w:r>
        <w:rPr>
          <w:spacing w:val="-3"/>
        </w:rPr>
        <w:t> </w:t>
      </w:r>
      <w:r>
        <w:rPr/>
        <w:t>Feedback</w:t>
      </w:r>
      <w:r>
        <w:rPr>
          <w:spacing w:val="-3"/>
        </w:rPr>
        <w:t> </w:t>
      </w:r>
      <w:r>
        <w:rPr/>
        <w:t>was gathered through public feedback form, CHIO debriefs and session record.</w:t>
      </w:r>
    </w:p>
    <w:p>
      <w:pPr>
        <w:pStyle w:val="BodyText"/>
        <w:spacing w:before="1"/>
      </w:pPr>
    </w:p>
    <w:p>
      <w:pPr>
        <w:pStyle w:val="BodyText"/>
        <w:ind w:left="23" w:right="32"/>
      </w:pPr>
      <w:r>
        <w:rPr/>
        <w:t>Across all sessions, there was consistently strong public interest in digital tools particularly ORCHA</w:t>
      </w:r>
      <w:r>
        <w:rPr>
          <w:spacing w:val="-1"/>
        </w:rPr>
        <w:t> </w:t>
      </w:r>
      <w:r>
        <w:rPr/>
        <w:t>and</w:t>
      </w:r>
      <w:r>
        <w:rPr>
          <w:spacing w:val="-1"/>
        </w:rPr>
        <w:t> </w:t>
      </w:r>
      <w:r>
        <w:rPr/>
        <w:t>Sleepio</w:t>
      </w:r>
      <w:r>
        <w:rPr>
          <w:spacing w:val="-4"/>
        </w:rPr>
        <w:t> </w:t>
      </w:r>
      <w:r>
        <w:rPr/>
        <w:t>while</w:t>
      </w:r>
      <w:r>
        <w:rPr>
          <w:spacing w:val="-1"/>
        </w:rPr>
        <w:t> </w:t>
      </w:r>
      <w:r>
        <w:rPr/>
        <w:t>engagement</w:t>
      </w:r>
      <w:r>
        <w:rPr>
          <w:spacing w:val="-1"/>
        </w:rPr>
        <w:t> </w:t>
      </w:r>
      <w:r>
        <w:rPr/>
        <w:t>with</w:t>
      </w:r>
      <w:r>
        <w:rPr>
          <w:spacing w:val="-3"/>
        </w:rPr>
        <w:t> </w:t>
      </w:r>
      <w:r>
        <w:rPr/>
        <w:t>the</w:t>
      </w:r>
      <w:r>
        <w:rPr>
          <w:spacing w:val="-6"/>
        </w:rPr>
        <w:t> </w:t>
      </w:r>
      <w:r>
        <w:rPr/>
        <w:t>NHS</w:t>
      </w:r>
      <w:r>
        <w:rPr>
          <w:spacing w:val="-2"/>
        </w:rPr>
        <w:t> </w:t>
      </w:r>
      <w:r>
        <w:rPr/>
        <w:t>Quit</w:t>
      </w:r>
      <w:r>
        <w:rPr>
          <w:spacing w:val="-2"/>
        </w:rPr>
        <w:t> </w:t>
      </w:r>
      <w:r>
        <w:rPr/>
        <w:t>Smoking</w:t>
      </w:r>
      <w:r>
        <w:rPr>
          <w:spacing w:val="-4"/>
        </w:rPr>
        <w:t> </w:t>
      </w:r>
      <w:r>
        <w:rPr/>
        <w:t>app</w:t>
      </w:r>
      <w:r>
        <w:rPr>
          <w:spacing w:val="-3"/>
        </w:rPr>
        <w:t> </w:t>
      </w:r>
      <w:r>
        <w:rPr/>
        <w:t>was</w:t>
      </w:r>
      <w:r>
        <w:rPr>
          <w:spacing w:val="-2"/>
        </w:rPr>
        <w:t> </w:t>
      </w:r>
      <w:r>
        <w:rPr/>
        <w:t>lower</w:t>
      </w:r>
      <w:r>
        <w:rPr>
          <w:spacing w:val="-1"/>
        </w:rPr>
        <w:t> </w:t>
      </w:r>
      <w:r>
        <w:rPr/>
        <w:t>due</w:t>
      </w:r>
      <w:r>
        <w:rPr>
          <w:spacing w:val="-4"/>
        </w:rPr>
        <w:t> </w:t>
      </w:r>
      <w:r>
        <w:rPr/>
        <w:t>to</w:t>
      </w:r>
      <w:r>
        <w:rPr>
          <w:spacing w:val="-4"/>
        </w:rPr>
        <w:t> </w:t>
      </w:r>
      <w:r>
        <w:rPr/>
        <w:t>low relevance among attendees. Engagement was most successful when CHIOs used informal, conversational</w:t>
      </w:r>
      <w:r>
        <w:rPr>
          <w:spacing w:val="-5"/>
        </w:rPr>
        <w:t> </w:t>
      </w:r>
      <w:r>
        <w:rPr/>
        <w:t>approaches</w:t>
      </w:r>
      <w:r>
        <w:rPr>
          <w:spacing w:val="-3"/>
        </w:rPr>
        <w:t> </w:t>
      </w:r>
      <w:r>
        <w:rPr/>
        <w:t>and</w:t>
      </w:r>
      <w:r>
        <w:rPr>
          <w:spacing w:val="-2"/>
        </w:rPr>
        <w:t> </w:t>
      </w:r>
      <w:r>
        <w:rPr/>
        <w:t>when</w:t>
      </w:r>
      <w:r>
        <w:rPr>
          <w:spacing w:val="-2"/>
        </w:rPr>
        <w:t> </w:t>
      </w:r>
      <w:r>
        <w:rPr/>
        <w:t>printed</w:t>
      </w:r>
      <w:r>
        <w:rPr>
          <w:spacing w:val="-4"/>
        </w:rPr>
        <w:t> </w:t>
      </w:r>
      <w:r>
        <w:rPr/>
        <w:t>materials</w:t>
      </w:r>
      <w:r>
        <w:rPr>
          <w:spacing w:val="-3"/>
        </w:rPr>
        <w:t> </w:t>
      </w:r>
      <w:r>
        <w:rPr/>
        <w:t>and</w:t>
      </w:r>
      <w:r>
        <w:rPr>
          <w:spacing w:val="-2"/>
        </w:rPr>
        <w:t> </w:t>
      </w:r>
      <w:r>
        <w:rPr/>
        <w:t>QR</w:t>
      </w:r>
      <w:r>
        <w:rPr>
          <w:spacing w:val="-4"/>
        </w:rPr>
        <w:t> </w:t>
      </w:r>
      <w:r>
        <w:rPr/>
        <w:t>codes</w:t>
      </w:r>
      <w:r>
        <w:rPr>
          <w:spacing w:val="-4"/>
        </w:rPr>
        <w:t> </w:t>
      </w:r>
      <w:r>
        <w:rPr/>
        <w:t>were</w:t>
      </w:r>
      <w:r>
        <w:rPr>
          <w:spacing w:val="-2"/>
        </w:rPr>
        <w:t> </w:t>
      </w:r>
      <w:r>
        <w:rPr/>
        <w:t>easily</w:t>
      </w:r>
      <w:r>
        <w:rPr>
          <w:spacing w:val="-4"/>
        </w:rPr>
        <w:t> </w:t>
      </w:r>
      <w:r>
        <w:rPr/>
        <w:t>accessible. Confidence in using digital tools varied and was closely linked to digital literacy, device access and session environment.</w:t>
      </w:r>
    </w:p>
    <w:p>
      <w:pPr>
        <w:pStyle w:val="BodyText"/>
        <w:spacing w:before="292"/>
        <w:ind w:left="23" w:right="32"/>
      </w:pPr>
      <w:r>
        <w:rPr/>
        <w:t>This</w:t>
      </w:r>
      <w:r>
        <w:rPr>
          <w:spacing w:val="-3"/>
        </w:rPr>
        <w:t> </w:t>
      </w:r>
      <w:r>
        <w:rPr/>
        <w:t>report</w:t>
      </w:r>
      <w:r>
        <w:rPr>
          <w:spacing w:val="-4"/>
        </w:rPr>
        <w:t> </w:t>
      </w:r>
      <w:r>
        <w:rPr/>
        <w:t>provides</w:t>
      </w:r>
      <w:r>
        <w:rPr>
          <w:spacing w:val="-3"/>
        </w:rPr>
        <w:t> </w:t>
      </w:r>
      <w:r>
        <w:rPr/>
        <w:t>an</w:t>
      </w:r>
      <w:r>
        <w:rPr>
          <w:spacing w:val="-1"/>
        </w:rPr>
        <w:t> </w:t>
      </w:r>
      <w:r>
        <w:rPr/>
        <w:t>in-depth analysis</w:t>
      </w:r>
      <w:r>
        <w:rPr>
          <w:spacing w:val="-3"/>
        </w:rPr>
        <w:t> </w:t>
      </w:r>
      <w:r>
        <w:rPr/>
        <w:t>of</w:t>
      </w:r>
      <w:r>
        <w:rPr>
          <w:spacing w:val="-4"/>
        </w:rPr>
        <w:t> </w:t>
      </w:r>
      <w:r>
        <w:rPr/>
        <w:t>the</w:t>
      </w:r>
      <w:r>
        <w:rPr>
          <w:spacing w:val="-5"/>
        </w:rPr>
        <w:t> </w:t>
      </w:r>
      <w:r>
        <w:rPr/>
        <w:t>feedback</w:t>
      </w:r>
      <w:r>
        <w:rPr>
          <w:spacing w:val="-4"/>
        </w:rPr>
        <w:t> </w:t>
      </w:r>
      <w:r>
        <w:rPr/>
        <w:t>gathered</w:t>
      </w:r>
      <w:r>
        <w:rPr>
          <w:spacing w:val="-4"/>
        </w:rPr>
        <w:t> </w:t>
      </w:r>
      <w:r>
        <w:rPr/>
        <w:t>from</w:t>
      </w:r>
      <w:r>
        <w:rPr>
          <w:spacing w:val="-5"/>
        </w:rPr>
        <w:t> </w:t>
      </w:r>
      <w:r>
        <w:rPr/>
        <w:t>both</w:t>
      </w:r>
      <w:r>
        <w:rPr>
          <w:spacing w:val="-5"/>
        </w:rPr>
        <w:t> </w:t>
      </w:r>
      <w:r>
        <w:rPr/>
        <w:t>the</w:t>
      </w:r>
      <w:r>
        <w:rPr>
          <w:spacing w:val="-5"/>
        </w:rPr>
        <w:t> </w:t>
      </w:r>
      <w:r>
        <w:rPr/>
        <w:t>CHIOs</w:t>
      </w:r>
      <w:r>
        <w:rPr>
          <w:spacing w:val="-3"/>
        </w:rPr>
        <w:t> </w:t>
      </w:r>
      <w:r>
        <w:rPr/>
        <w:t>and members of the public, examining their experiences, observations, and levels of engagement. The findings identify key learning points, highlight what worked, where challenges emerged and develop recommendations to guide future implementation and </w:t>
      </w:r>
      <w:r>
        <w:rPr>
          <w:spacing w:val="-2"/>
        </w:rPr>
        <w:t>improvement.</w:t>
      </w:r>
    </w:p>
    <w:p>
      <w:pPr>
        <w:pStyle w:val="BodyText"/>
        <w:spacing w:before="1"/>
      </w:pPr>
    </w:p>
    <w:p>
      <w:pPr>
        <w:pStyle w:val="Heading1"/>
        <w:spacing w:before="1"/>
      </w:pPr>
      <w:r>
        <w:rPr>
          <w:spacing w:val="-5"/>
        </w:rPr>
        <w:t>Aim</w:t>
      </w:r>
    </w:p>
    <w:p>
      <w:pPr>
        <w:pStyle w:val="BodyText"/>
        <w:spacing w:before="292"/>
        <w:ind w:left="23" w:right="32"/>
      </w:pPr>
      <w:r>
        <w:rPr/>
        <w:t>To</w:t>
      </w:r>
      <w:r>
        <w:rPr>
          <w:spacing w:val="-2"/>
        </w:rPr>
        <w:t> </w:t>
      </w:r>
      <w:r>
        <w:rPr/>
        <w:t>raise</w:t>
      </w:r>
      <w:r>
        <w:rPr>
          <w:spacing w:val="-5"/>
        </w:rPr>
        <w:t> </w:t>
      </w:r>
      <w:r>
        <w:rPr/>
        <w:t>awareness</w:t>
      </w:r>
      <w:r>
        <w:rPr>
          <w:spacing w:val="-5"/>
        </w:rPr>
        <w:t> </w:t>
      </w:r>
      <w:r>
        <w:rPr/>
        <w:t>of</w:t>
      </w:r>
      <w:r>
        <w:rPr>
          <w:spacing w:val="-4"/>
        </w:rPr>
        <w:t> </w:t>
      </w:r>
      <w:r>
        <w:rPr/>
        <w:t>evidence</w:t>
      </w:r>
      <w:r>
        <w:rPr>
          <w:spacing w:val="-2"/>
        </w:rPr>
        <w:t> </w:t>
      </w:r>
      <w:r>
        <w:rPr/>
        <w:t>based</w:t>
      </w:r>
      <w:r>
        <w:rPr>
          <w:spacing w:val="-2"/>
        </w:rPr>
        <w:t> </w:t>
      </w:r>
      <w:r>
        <w:rPr/>
        <w:t>digital</w:t>
      </w:r>
      <w:r>
        <w:rPr>
          <w:spacing w:val="-5"/>
        </w:rPr>
        <w:t> </w:t>
      </w:r>
      <w:r>
        <w:rPr/>
        <w:t>tools</w:t>
      </w:r>
      <w:r>
        <w:rPr>
          <w:spacing w:val="-2"/>
        </w:rPr>
        <w:t> </w:t>
      </w:r>
      <w:r>
        <w:rPr/>
        <w:t>that</w:t>
      </w:r>
      <w:r>
        <w:rPr>
          <w:spacing w:val="-2"/>
        </w:rPr>
        <w:t> </w:t>
      </w:r>
      <w:r>
        <w:rPr/>
        <w:t>support</w:t>
      </w:r>
      <w:r>
        <w:rPr>
          <w:spacing w:val="-4"/>
        </w:rPr>
        <w:t> </w:t>
      </w:r>
      <w:r>
        <w:rPr/>
        <w:t>self-management with</w:t>
      </w:r>
      <w:r>
        <w:rPr>
          <w:spacing w:val="-4"/>
        </w:rPr>
        <w:t> </w:t>
      </w:r>
      <w:r>
        <w:rPr/>
        <w:t>the public and understand barriers, enablers and digital confidence.</w:t>
      </w:r>
    </w:p>
    <w:p>
      <w:pPr>
        <w:pStyle w:val="BodyText"/>
      </w:pPr>
    </w:p>
    <w:p>
      <w:pPr>
        <w:pStyle w:val="Heading1"/>
      </w:pPr>
      <w:r>
        <w:rPr/>
        <w:t>ALLIANCE </w:t>
      </w:r>
      <w:r>
        <w:rPr>
          <w:spacing w:val="-2"/>
        </w:rPr>
        <w:t>Scotland</w:t>
      </w:r>
    </w:p>
    <w:p>
      <w:pPr>
        <w:pStyle w:val="BodyText"/>
        <w:spacing w:before="293"/>
        <w:ind w:left="23" w:right="130"/>
      </w:pPr>
      <w:r>
        <w:rPr/>
        <w:t>ALLIANCE</w:t>
      </w:r>
      <w:r>
        <w:rPr>
          <w:spacing w:val="-2"/>
        </w:rPr>
        <w:t> </w:t>
      </w:r>
      <w:r>
        <w:rPr/>
        <w:t>Scotland</w:t>
      </w:r>
      <w:r>
        <w:rPr>
          <w:spacing w:val="-3"/>
        </w:rPr>
        <w:t> </w:t>
      </w:r>
      <w:r>
        <w:rPr/>
        <w:t>played</w:t>
      </w:r>
      <w:r>
        <w:rPr>
          <w:spacing w:val="-1"/>
        </w:rPr>
        <w:t> </w:t>
      </w:r>
      <w:r>
        <w:rPr/>
        <w:t>a</w:t>
      </w:r>
      <w:r>
        <w:rPr>
          <w:spacing w:val="-4"/>
        </w:rPr>
        <w:t> </w:t>
      </w:r>
      <w:r>
        <w:rPr/>
        <w:t>pivotal</w:t>
      </w:r>
      <w:r>
        <w:rPr>
          <w:spacing w:val="-1"/>
        </w:rPr>
        <w:t> </w:t>
      </w:r>
      <w:r>
        <w:rPr/>
        <w:t>role</w:t>
      </w:r>
      <w:r>
        <w:rPr>
          <w:spacing w:val="-3"/>
        </w:rPr>
        <w:t> </w:t>
      </w:r>
      <w:r>
        <w:rPr/>
        <w:t>throughout</w:t>
      </w:r>
      <w:r>
        <w:rPr>
          <w:spacing w:val="-3"/>
        </w:rPr>
        <w:t> </w:t>
      </w:r>
      <w:r>
        <w:rPr/>
        <w:t>the</w:t>
      </w:r>
      <w:r>
        <w:rPr>
          <w:spacing w:val="-1"/>
        </w:rPr>
        <w:t> </w:t>
      </w:r>
      <w:r>
        <w:rPr/>
        <w:t>Digital</w:t>
      </w:r>
      <w:r>
        <w:rPr>
          <w:spacing w:val="-4"/>
        </w:rPr>
        <w:t> </w:t>
      </w:r>
      <w:r>
        <w:rPr/>
        <w:t>Test</w:t>
      </w:r>
      <w:r>
        <w:rPr>
          <w:spacing w:val="-3"/>
        </w:rPr>
        <w:t> </w:t>
      </w:r>
      <w:r>
        <w:rPr/>
        <w:t>of</w:t>
      </w:r>
      <w:r>
        <w:rPr>
          <w:spacing w:val="-3"/>
        </w:rPr>
        <w:t> </w:t>
      </w:r>
      <w:r>
        <w:rPr/>
        <w:t>Change,</w:t>
      </w:r>
      <w:r>
        <w:rPr>
          <w:spacing w:val="-1"/>
        </w:rPr>
        <w:t> </w:t>
      </w:r>
      <w:r>
        <w:rPr/>
        <w:t>contributing significantly</w:t>
      </w:r>
      <w:r>
        <w:rPr>
          <w:spacing w:val="-3"/>
        </w:rPr>
        <w:t> </w:t>
      </w:r>
      <w:r>
        <w:rPr/>
        <w:t>to</w:t>
      </w:r>
      <w:r>
        <w:rPr>
          <w:spacing w:val="-2"/>
        </w:rPr>
        <w:t> </w:t>
      </w:r>
      <w:r>
        <w:rPr/>
        <w:t>its</w:t>
      </w:r>
      <w:r>
        <w:rPr>
          <w:spacing w:val="-3"/>
        </w:rPr>
        <w:t> </w:t>
      </w:r>
      <w:r>
        <w:rPr/>
        <w:t>design,</w:t>
      </w:r>
      <w:r>
        <w:rPr>
          <w:spacing w:val="-5"/>
        </w:rPr>
        <w:t> </w:t>
      </w:r>
      <w:r>
        <w:rPr/>
        <w:t>preparation and</w:t>
      </w:r>
      <w:r>
        <w:rPr>
          <w:spacing w:val="-4"/>
        </w:rPr>
        <w:t> </w:t>
      </w:r>
      <w:r>
        <w:rPr/>
        <w:t>delivery.</w:t>
      </w:r>
      <w:r>
        <w:rPr>
          <w:spacing w:val="-4"/>
        </w:rPr>
        <w:t> </w:t>
      </w:r>
      <w:r>
        <w:rPr/>
        <w:t>Their</w:t>
      </w:r>
      <w:r>
        <w:rPr>
          <w:spacing w:val="-4"/>
        </w:rPr>
        <w:t> </w:t>
      </w:r>
      <w:r>
        <w:rPr/>
        <w:t>expertise</w:t>
      </w:r>
      <w:r>
        <w:rPr>
          <w:spacing w:val="-2"/>
        </w:rPr>
        <w:t> </w:t>
      </w:r>
      <w:r>
        <w:rPr/>
        <w:t>helped</w:t>
      </w:r>
      <w:r>
        <w:rPr>
          <w:spacing w:val="-4"/>
        </w:rPr>
        <w:t> </w:t>
      </w:r>
      <w:r>
        <w:rPr/>
        <w:t>to</w:t>
      </w:r>
      <w:r>
        <w:rPr>
          <w:spacing w:val="-5"/>
        </w:rPr>
        <w:t> </w:t>
      </w:r>
      <w:r>
        <w:rPr/>
        <w:t>shape</w:t>
      </w:r>
      <w:r>
        <w:rPr>
          <w:spacing w:val="-2"/>
        </w:rPr>
        <w:t> </w:t>
      </w:r>
      <w:r>
        <w:rPr/>
        <w:t>the</w:t>
      </w:r>
      <w:r>
        <w:rPr>
          <w:spacing w:val="-5"/>
        </w:rPr>
        <w:t> </w:t>
      </w:r>
      <w:r>
        <w:rPr/>
        <w:t>test of change, ensuring that the selected digital tools were introduced in a way that aligned with principles of digital inclusion and best practice. They delivered two comprehensive training sessions for the CHIOs equipping them with a strong understanding of the digital apps and effective approaches for engaging the public in conversations.</w:t>
      </w:r>
    </w:p>
    <w:p>
      <w:pPr>
        <w:pStyle w:val="BodyText"/>
        <w:spacing w:before="1"/>
      </w:pPr>
    </w:p>
    <w:p>
      <w:pPr>
        <w:pStyle w:val="BodyText"/>
        <w:ind w:left="23" w:right="32"/>
      </w:pPr>
      <w:r>
        <w:rPr/>
        <w:t>In addition to their training, ALLIANCE provided four loaned tablets to facilitate delivery of the test of change, ensuring CHIOs had the necessary resources to demonstrate the apps confidently and inclusively. Throughout the implementation period, they remained a consistent partner, attending review meetings and offering ongoing guidance and troubleshooting support whenever required. Their collaborative approach, shared knowledge,</w:t>
      </w:r>
      <w:r>
        <w:rPr>
          <w:spacing w:val="-4"/>
        </w:rPr>
        <w:t> </w:t>
      </w:r>
      <w:r>
        <w:rPr/>
        <w:t>and</w:t>
      </w:r>
      <w:r>
        <w:rPr>
          <w:spacing w:val="-5"/>
        </w:rPr>
        <w:t> </w:t>
      </w:r>
      <w:r>
        <w:rPr/>
        <w:t>technical</w:t>
      </w:r>
      <w:r>
        <w:rPr>
          <w:spacing w:val="-5"/>
        </w:rPr>
        <w:t> </w:t>
      </w:r>
      <w:r>
        <w:rPr/>
        <w:t>expertise</w:t>
      </w:r>
      <w:r>
        <w:rPr>
          <w:spacing w:val="-4"/>
        </w:rPr>
        <w:t> </w:t>
      </w:r>
      <w:r>
        <w:rPr/>
        <w:t>greatly</w:t>
      </w:r>
      <w:r>
        <w:rPr>
          <w:spacing w:val="-5"/>
        </w:rPr>
        <w:t> </w:t>
      </w:r>
      <w:r>
        <w:rPr/>
        <w:t>strengthened</w:t>
      </w:r>
      <w:r>
        <w:rPr>
          <w:spacing w:val="-5"/>
        </w:rPr>
        <w:t> </w:t>
      </w:r>
      <w:r>
        <w:rPr/>
        <w:t>our</w:t>
      </w:r>
      <w:r>
        <w:rPr>
          <w:spacing w:val="-5"/>
        </w:rPr>
        <w:t> </w:t>
      </w:r>
      <w:r>
        <w:rPr/>
        <w:t>working</w:t>
      </w:r>
      <w:r>
        <w:rPr>
          <w:spacing w:val="-5"/>
        </w:rPr>
        <w:t> </w:t>
      </w:r>
      <w:r>
        <w:rPr/>
        <w:t>relationship</w:t>
      </w:r>
      <w:r>
        <w:rPr>
          <w:spacing w:val="-4"/>
        </w:rPr>
        <w:t> </w:t>
      </w:r>
      <w:r>
        <w:rPr/>
        <w:t>and</w:t>
      </w:r>
      <w:r>
        <w:rPr>
          <w:spacing w:val="-4"/>
        </w:rPr>
        <w:t> </w:t>
      </w:r>
      <w:r>
        <w:rPr/>
        <w:t>were instrumental in the delivery of the Test of Change.</w:t>
      </w:r>
    </w:p>
    <w:p>
      <w:pPr>
        <w:pStyle w:val="BodyText"/>
        <w:spacing w:after="0"/>
        <w:sectPr>
          <w:footerReference w:type="default" r:id="rId5"/>
          <w:type w:val="continuous"/>
          <w:pgSz w:w="11910" w:h="16840"/>
          <w:pgMar w:header="0" w:footer="1003" w:top="1380" w:bottom="1200" w:left="1417" w:right="1417"/>
          <w:pgNumType w:start="1"/>
        </w:sectPr>
      </w:pPr>
    </w:p>
    <w:p>
      <w:pPr>
        <w:pStyle w:val="Heading1"/>
        <w:spacing w:before="41"/>
      </w:pPr>
      <w:r>
        <w:rPr/>
        <w:t>Engagement</w:t>
      </w:r>
      <w:r>
        <w:rPr>
          <w:spacing w:val="-1"/>
        </w:rPr>
        <w:t> </w:t>
      </w:r>
      <w:r>
        <w:rPr>
          <w:spacing w:val="-2"/>
        </w:rPr>
        <w:t>Sessions</w:t>
      </w:r>
    </w:p>
    <w:p>
      <w:pPr>
        <w:pStyle w:val="BodyText"/>
        <w:rPr>
          <w:b/>
        </w:rPr>
      </w:pPr>
    </w:p>
    <w:p>
      <w:pPr>
        <w:pStyle w:val="BodyText"/>
        <w:ind w:left="23" w:right="32"/>
      </w:pPr>
      <w:r>
        <w:rPr/>
        <w:t>The</w:t>
      </w:r>
      <w:r>
        <w:rPr>
          <w:spacing w:val="-2"/>
        </w:rPr>
        <w:t> </w:t>
      </w:r>
      <w:r>
        <w:rPr/>
        <w:t>CHIOs</w:t>
      </w:r>
      <w:r>
        <w:rPr>
          <w:spacing w:val="-3"/>
        </w:rPr>
        <w:t> </w:t>
      </w:r>
      <w:r>
        <w:rPr/>
        <w:t>delivered</w:t>
      </w:r>
      <w:r>
        <w:rPr>
          <w:spacing w:val="-4"/>
        </w:rPr>
        <w:t> </w:t>
      </w:r>
      <w:r>
        <w:rPr/>
        <w:t>nine</w:t>
      </w:r>
      <w:r>
        <w:rPr>
          <w:spacing w:val="-3"/>
        </w:rPr>
        <w:t> </w:t>
      </w:r>
      <w:r>
        <w:rPr/>
        <w:t>engagement</w:t>
      </w:r>
      <w:r>
        <w:rPr>
          <w:spacing w:val="-2"/>
        </w:rPr>
        <w:t> </w:t>
      </w:r>
      <w:r>
        <w:rPr/>
        <w:t>sessions</w:t>
      </w:r>
      <w:r>
        <w:rPr>
          <w:spacing w:val="-3"/>
        </w:rPr>
        <w:t> </w:t>
      </w:r>
      <w:r>
        <w:rPr/>
        <w:t>in</w:t>
      </w:r>
      <w:r>
        <w:rPr>
          <w:spacing w:val="-6"/>
        </w:rPr>
        <w:t> </w:t>
      </w:r>
      <w:r>
        <w:rPr/>
        <w:t>a</w:t>
      </w:r>
      <w:r>
        <w:rPr>
          <w:spacing w:val="-3"/>
        </w:rPr>
        <w:t> </w:t>
      </w:r>
      <w:r>
        <w:rPr/>
        <w:t>range</w:t>
      </w:r>
      <w:r>
        <w:rPr>
          <w:spacing w:val="-5"/>
        </w:rPr>
        <w:t> </w:t>
      </w:r>
      <w:r>
        <w:rPr/>
        <w:t>of</w:t>
      </w:r>
      <w:r>
        <w:rPr>
          <w:spacing w:val="-4"/>
        </w:rPr>
        <w:t> </w:t>
      </w:r>
      <w:r>
        <w:rPr/>
        <w:t>settings</w:t>
      </w:r>
      <w:r>
        <w:rPr>
          <w:spacing w:val="-6"/>
        </w:rPr>
        <w:t> </w:t>
      </w:r>
      <w:r>
        <w:rPr/>
        <w:t>that offered</w:t>
      </w:r>
      <w:r>
        <w:rPr>
          <w:spacing w:val="-1"/>
        </w:rPr>
        <w:t> </w:t>
      </w:r>
      <w:r>
        <w:rPr/>
        <w:t>varied levels of footfall and opportunity for conversations:</w:t>
      </w:r>
    </w:p>
    <w:p>
      <w:pPr>
        <w:pStyle w:val="ListParagraph"/>
        <w:numPr>
          <w:ilvl w:val="0"/>
          <w:numId w:val="1"/>
        </w:numPr>
        <w:tabs>
          <w:tab w:pos="743" w:val="left" w:leader="none"/>
        </w:tabs>
        <w:spacing w:line="240" w:lineRule="auto" w:before="292" w:after="0"/>
        <w:ind w:left="743" w:right="0" w:hanging="360"/>
        <w:jc w:val="left"/>
        <w:rPr>
          <w:sz w:val="24"/>
        </w:rPr>
      </w:pPr>
      <w:r>
        <w:rPr>
          <w:sz w:val="24"/>
        </w:rPr>
        <w:t>Huntly</w:t>
      </w:r>
      <w:r>
        <w:rPr>
          <w:spacing w:val="-6"/>
          <w:sz w:val="24"/>
        </w:rPr>
        <w:t> </w:t>
      </w:r>
      <w:r>
        <w:rPr>
          <w:sz w:val="24"/>
        </w:rPr>
        <w:t>Breakfast</w:t>
      </w:r>
      <w:r>
        <w:rPr>
          <w:spacing w:val="-2"/>
          <w:sz w:val="24"/>
        </w:rPr>
        <w:t> </w:t>
      </w:r>
      <w:r>
        <w:rPr>
          <w:spacing w:val="-4"/>
          <w:sz w:val="24"/>
        </w:rPr>
        <w:t>Club</w:t>
      </w:r>
    </w:p>
    <w:p>
      <w:pPr>
        <w:pStyle w:val="ListParagraph"/>
        <w:numPr>
          <w:ilvl w:val="0"/>
          <w:numId w:val="1"/>
        </w:numPr>
        <w:tabs>
          <w:tab w:pos="743" w:val="left" w:leader="none"/>
        </w:tabs>
        <w:spacing w:line="240" w:lineRule="auto" w:before="0" w:after="0"/>
        <w:ind w:left="743" w:right="0" w:hanging="360"/>
        <w:jc w:val="left"/>
        <w:rPr>
          <w:sz w:val="24"/>
        </w:rPr>
      </w:pPr>
      <w:r>
        <w:rPr>
          <w:sz w:val="24"/>
        </w:rPr>
        <w:t>Fraserburgh</w:t>
      </w:r>
      <w:r>
        <w:rPr>
          <w:spacing w:val="-6"/>
          <w:sz w:val="24"/>
        </w:rPr>
        <w:t> </w:t>
      </w:r>
      <w:r>
        <w:rPr>
          <w:sz w:val="24"/>
        </w:rPr>
        <w:t>Community</w:t>
      </w:r>
      <w:r>
        <w:rPr>
          <w:spacing w:val="-8"/>
          <w:sz w:val="24"/>
        </w:rPr>
        <w:t> </w:t>
      </w:r>
      <w:r>
        <w:rPr>
          <w:spacing w:val="-4"/>
          <w:sz w:val="24"/>
        </w:rPr>
        <w:t>Café</w:t>
      </w:r>
    </w:p>
    <w:p>
      <w:pPr>
        <w:pStyle w:val="ListParagraph"/>
        <w:numPr>
          <w:ilvl w:val="0"/>
          <w:numId w:val="1"/>
        </w:numPr>
        <w:tabs>
          <w:tab w:pos="743" w:val="left" w:leader="none"/>
        </w:tabs>
        <w:spacing w:line="240" w:lineRule="auto" w:before="0" w:after="0"/>
        <w:ind w:left="743" w:right="0" w:hanging="360"/>
        <w:jc w:val="left"/>
        <w:rPr>
          <w:sz w:val="24"/>
        </w:rPr>
      </w:pPr>
      <w:r>
        <w:rPr>
          <w:sz w:val="24"/>
        </w:rPr>
        <w:t>Banchory</w:t>
      </w:r>
      <w:r>
        <w:rPr>
          <w:spacing w:val="-4"/>
          <w:sz w:val="24"/>
        </w:rPr>
        <w:t> </w:t>
      </w:r>
      <w:r>
        <w:rPr>
          <w:sz w:val="24"/>
        </w:rPr>
        <w:t>Wellbeing</w:t>
      </w:r>
      <w:r>
        <w:rPr>
          <w:spacing w:val="-4"/>
          <w:sz w:val="24"/>
        </w:rPr>
        <w:t> </w:t>
      </w:r>
      <w:r>
        <w:rPr>
          <w:spacing w:val="-2"/>
          <w:sz w:val="24"/>
        </w:rPr>
        <w:t>Fayre</w:t>
      </w:r>
    </w:p>
    <w:p>
      <w:pPr>
        <w:pStyle w:val="ListParagraph"/>
        <w:numPr>
          <w:ilvl w:val="0"/>
          <w:numId w:val="1"/>
        </w:numPr>
        <w:tabs>
          <w:tab w:pos="743" w:val="left" w:leader="none"/>
        </w:tabs>
        <w:spacing w:line="240" w:lineRule="auto" w:before="2" w:after="0"/>
        <w:ind w:left="743" w:right="0" w:hanging="360"/>
        <w:jc w:val="left"/>
        <w:rPr>
          <w:sz w:val="24"/>
        </w:rPr>
      </w:pPr>
      <w:r>
        <w:rPr>
          <w:sz w:val="24"/>
        </w:rPr>
        <w:t>Peterhead</w:t>
      </w:r>
      <w:r>
        <w:rPr>
          <w:spacing w:val="-5"/>
          <w:sz w:val="24"/>
        </w:rPr>
        <w:t> </w:t>
      </w:r>
      <w:r>
        <w:rPr>
          <w:sz w:val="24"/>
        </w:rPr>
        <w:t>and</w:t>
      </w:r>
      <w:r>
        <w:rPr>
          <w:spacing w:val="-6"/>
          <w:sz w:val="24"/>
        </w:rPr>
        <w:t> </w:t>
      </w:r>
      <w:r>
        <w:rPr>
          <w:sz w:val="24"/>
        </w:rPr>
        <w:t>Stonehaven</w:t>
      </w:r>
      <w:r>
        <w:rPr>
          <w:spacing w:val="-4"/>
          <w:sz w:val="24"/>
        </w:rPr>
        <w:t> </w:t>
      </w:r>
      <w:r>
        <w:rPr>
          <w:sz w:val="24"/>
        </w:rPr>
        <w:t>Vaccination</w:t>
      </w:r>
      <w:r>
        <w:rPr>
          <w:spacing w:val="-4"/>
          <w:sz w:val="24"/>
        </w:rPr>
        <w:t> </w:t>
      </w:r>
      <w:r>
        <w:rPr>
          <w:spacing w:val="-2"/>
          <w:sz w:val="24"/>
        </w:rPr>
        <w:t>Clinics</w:t>
      </w:r>
    </w:p>
    <w:p>
      <w:pPr>
        <w:pStyle w:val="ListParagraph"/>
        <w:numPr>
          <w:ilvl w:val="0"/>
          <w:numId w:val="1"/>
        </w:numPr>
        <w:tabs>
          <w:tab w:pos="743" w:val="left" w:leader="none"/>
        </w:tabs>
        <w:spacing w:line="240" w:lineRule="auto" w:before="0" w:after="0"/>
        <w:ind w:left="743" w:right="0" w:hanging="360"/>
        <w:jc w:val="left"/>
        <w:rPr>
          <w:sz w:val="24"/>
        </w:rPr>
      </w:pPr>
      <w:r>
        <w:rPr>
          <w:sz w:val="24"/>
        </w:rPr>
        <w:t>ARI</w:t>
      </w:r>
      <w:r>
        <w:rPr>
          <w:spacing w:val="-2"/>
          <w:sz w:val="24"/>
        </w:rPr>
        <w:t> </w:t>
      </w:r>
      <w:r>
        <w:rPr>
          <w:sz w:val="24"/>
        </w:rPr>
        <w:t>Health</w:t>
      </w:r>
      <w:r>
        <w:rPr>
          <w:spacing w:val="-1"/>
          <w:sz w:val="24"/>
        </w:rPr>
        <w:t> </w:t>
      </w:r>
      <w:r>
        <w:rPr>
          <w:spacing w:val="-2"/>
          <w:sz w:val="24"/>
        </w:rPr>
        <w:t>Point</w:t>
      </w:r>
    </w:p>
    <w:p>
      <w:pPr>
        <w:pStyle w:val="ListParagraph"/>
        <w:numPr>
          <w:ilvl w:val="0"/>
          <w:numId w:val="1"/>
        </w:numPr>
        <w:tabs>
          <w:tab w:pos="743" w:val="left" w:leader="none"/>
        </w:tabs>
        <w:spacing w:line="240" w:lineRule="auto" w:before="0" w:after="0"/>
        <w:ind w:left="743" w:right="0" w:hanging="360"/>
        <w:jc w:val="left"/>
        <w:rPr>
          <w:sz w:val="24"/>
        </w:rPr>
      </w:pPr>
      <w:r>
        <w:rPr>
          <w:sz w:val="24"/>
        </w:rPr>
        <w:t>Inverurie</w:t>
      </w:r>
      <w:r>
        <w:rPr>
          <w:spacing w:val="-4"/>
          <w:sz w:val="24"/>
        </w:rPr>
        <w:t> </w:t>
      </w:r>
      <w:r>
        <w:rPr>
          <w:spacing w:val="-2"/>
          <w:sz w:val="24"/>
        </w:rPr>
        <w:t>Library</w:t>
      </w:r>
    </w:p>
    <w:p>
      <w:pPr>
        <w:pStyle w:val="ListParagraph"/>
        <w:numPr>
          <w:ilvl w:val="0"/>
          <w:numId w:val="1"/>
        </w:numPr>
        <w:tabs>
          <w:tab w:pos="743" w:val="left" w:leader="none"/>
        </w:tabs>
        <w:spacing w:line="240" w:lineRule="auto" w:before="0" w:after="0"/>
        <w:ind w:left="743" w:right="0" w:hanging="360"/>
        <w:jc w:val="left"/>
        <w:rPr>
          <w:sz w:val="24"/>
        </w:rPr>
      </w:pPr>
      <w:r>
        <w:rPr>
          <w:sz w:val="24"/>
        </w:rPr>
        <w:t>Garioch</w:t>
      </w:r>
      <w:r>
        <w:rPr>
          <w:spacing w:val="-5"/>
          <w:sz w:val="24"/>
        </w:rPr>
        <w:t> </w:t>
      </w:r>
      <w:r>
        <w:rPr>
          <w:sz w:val="24"/>
        </w:rPr>
        <w:t>Community</w:t>
      </w:r>
      <w:r>
        <w:rPr>
          <w:spacing w:val="-5"/>
          <w:sz w:val="24"/>
        </w:rPr>
        <w:t> </w:t>
      </w:r>
      <w:r>
        <w:rPr>
          <w:sz w:val="24"/>
        </w:rPr>
        <w:t>Kitchen,</w:t>
      </w:r>
      <w:r>
        <w:rPr>
          <w:spacing w:val="-6"/>
          <w:sz w:val="24"/>
        </w:rPr>
        <w:t> </w:t>
      </w:r>
      <w:r>
        <w:rPr>
          <w:spacing w:val="-2"/>
          <w:sz w:val="24"/>
        </w:rPr>
        <w:t>Inveruire</w:t>
      </w:r>
    </w:p>
    <w:p>
      <w:pPr>
        <w:pStyle w:val="ListParagraph"/>
        <w:numPr>
          <w:ilvl w:val="0"/>
          <w:numId w:val="1"/>
        </w:numPr>
        <w:tabs>
          <w:tab w:pos="743" w:val="left" w:leader="none"/>
        </w:tabs>
        <w:spacing w:line="240" w:lineRule="auto" w:before="0" w:after="0"/>
        <w:ind w:left="743" w:right="0" w:hanging="360"/>
        <w:jc w:val="left"/>
        <w:rPr>
          <w:sz w:val="24"/>
        </w:rPr>
      </w:pPr>
      <w:r>
        <w:rPr>
          <w:sz w:val="24"/>
        </w:rPr>
        <w:t>Wyness</w:t>
      </w:r>
      <w:r>
        <w:rPr>
          <w:spacing w:val="-2"/>
          <w:sz w:val="24"/>
        </w:rPr>
        <w:t> </w:t>
      </w:r>
      <w:r>
        <w:rPr>
          <w:sz w:val="24"/>
        </w:rPr>
        <w:t>Hall,</w:t>
      </w:r>
      <w:r>
        <w:rPr>
          <w:spacing w:val="-1"/>
          <w:sz w:val="24"/>
        </w:rPr>
        <w:t> </w:t>
      </w:r>
      <w:r>
        <w:rPr>
          <w:spacing w:val="-2"/>
          <w:sz w:val="24"/>
        </w:rPr>
        <w:t>Inverurie</w:t>
      </w:r>
    </w:p>
    <w:p>
      <w:pPr>
        <w:pStyle w:val="BodyText"/>
      </w:pPr>
    </w:p>
    <w:p>
      <w:pPr>
        <w:pStyle w:val="Heading1"/>
      </w:pPr>
      <w:r>
        <w:rPr>
          <w:spacing w:val="-2"/>
        </w:rPr>
        <w:t>Findings</w:t>
      </w:r>
    </w:p>
    <w:p>
      <w:pPr>
        <w:spacing w:before="292"/>
        <w:ind w:left="23" w:right="0" w:firstLine="0"/>
        <w:jc w:val="left"/>
        <w:rPr>
          <w:b/>
          <w:sz w:val="24"/>
        </w:rPr>
      </w:pPr>
      <w:r>
        <w:rPr>
          <w:b/>
          <w:sz w:val="24"/>
        </w:rPr>
        <w:t>Public</w:t>
      </w:r>
      <w:r>
        <w:rPr>
          <w:b/>
          <w:spacing w:val="-2"/>
          <w:sz w:val="24"/>
        </w:rPr>
        <w:t> Feedback</w:t>
      </w:r>
    </w:p>
    <w:p>
      <w:pPr>
        <w:pStyle w:val="BodyText"/>
        <w:spacing w:line="244" w:lineRule="auto" w:before="7"/>
        <w:ind w:left="23" w:right="32"/>
      </w:pPr>
      <w:r>
        <w:rPr/>
        <w:t>A</w:t>
      </w:r>
      <w:r>
        <w:rPr>
          <w:spacing w:val="-2"/>
        </w:rPr>
        <w:t> </w:t>
      </w:r>
      <w:r>
        <w:rPr/>
        <w:t>Snap</w:t>
      </w:r>
      <w:r>
        <w:rPr>
          <w:spacing w:val="-2"/>
        </w:rPr>
        <w:t> </w:t>
      </w:r>
      <w:r>
        <w:rPr/>
        <w:t>Survey</w:t>
      </w:r>
      <w:r>
        <w:rPr>
          <w:spacing w:val="-3"/>
        </w:rPr>
        <w:t> </w:t>
      </w:r>
      <w:r>
        <w:rPr/>
        <w:t>was</w:t>
      </w:r>
      <w:r>
        <w:rPr>
          <w:spacing w:val="-3"/>
        </w:rPr>
        <w:t> </w:t>
      </w:r>
      <w:r>
        <w:rPr/>
        <w:t>developed</w:t>
      </w:r>
      <w:r>
        <w:rPr>
          <w:spacing w:val="-4"/>
        </w:rPr>
        <w:t> </w:t>
      </w:r>
      <w:r>
        <w:rPr/>
        <w:t>to</w:t>
      </w:r>
      <w:r>
        <w:rPr>
          <w:spacing w:val="-2"/>
        </w:rPr>
        <w:t> </w:t>
      </w:r>
      <w:r>
        <w:rPr/>
        <w:t>gather</w:t>
      </w:r>
      <w:r>
        <w:rPr>
          <w:spacing w:val="-4"/>
        </w:rPr>
        <w:t> </w:t>
      </w:r>
      <w:r>
        <w:rPr/>
        <w:t>public</w:t>
      </w:r>
      <w:r>
        <w:rPr>
          <w:spacing w:val="-6"/>
        </w:rPr>
        <w:t> </w:t>
      </w:r>
      <w:r>
        <w:rPr/>
        <w:t>feedback</w:t>
      </w:r>
      <w:r>
        <w:rPr>
          <w:spacing w:val="-4"/>
        </w:rPr>
        <w:t> </w:t>
      </w:r>
      <w:r>
        <w:rPr/>
        <w:t>at</w:t>
      </w:r>
      <w:r>
        <w:rPr>
          <w:spacing w:val="-4"/>
        </w:rPr>
        <w:t> </w:t>
      </w:r>
      <w:r>
        <w:rPr/>
        <w:t>each</w:t>
      </w:r>
      <w:r>
        <w:rPr>
          <w:spacing w:val="-4"/>
        </w:rPr>
        <w:t> </w:t>
      </w:r>
      <w:r>
        <w:rPr/>
        <w:t>engagement</w:t>
      </w:r>
      <w:r>
        <w:rPr>
          <w:spacing w:val="-4"/>
        </w:rPr>
        <w:t> </w:t>
      </w:r>
      <w:r>
        <w:rPr/>
        <w:t>session.</w:t>
      </w:r>
      <w:r>
        <w:rPr>
          <w:spacing w:val="-4"/>
        </w:rPr>
        <w:t> </w:t>
      </w:r>
      <w:r>
        <w:rPr/>
        <w:t>It</w:t>
      </w:r>
      <w:r>
        <w:rPr>
          <w:spacing w:val="-2"/>
        </w:rPr>
        <w:t> </w:t>
      </w:r>
      <w:r>
        <w:rPr/>
        <w:t>was available both online and in paper format. In total, twenty-nine surveys were completed.</w:t>
      </w:r>
    </w:p>
    <w:p>
      <w:pPr>
        <w:pStyle w:val="BodyText"/>
        <w:spacing w:line="244" w:lineRule="auto" w:before="3"/>
        <w:ind w:left="23" w:right="130"/>
      </w:pPr>
      <w:r>
        <w:rPr/>
        <w:t>Responses were evenly split between male and female participants. The survey was completed predominantly by older adults, particularly those aged 65–74 and most respondents</w:t>
      </w:r>
      <w:r>
        <w:rPr>
          <w:spacing w:val="-4"/>
        </w:rPr>
        <w:t> </w:t>
      </w:r>
      <w:r>
        <w:rPr/>
        <w:t>identified</w:t>
      </w:r>
      <w:r>
        <w:rPr>
          <w:spacing w:val="-5"/>
        </w:rPr>
        <w:t> </w:t>
      </w:r>
      <w:r>
        <w:rPr/>
        <w:t>as</w:t>
      </w:r>
      <w:r>
        <w:rPr>
          <w:spacing w:val="-4"/>
        </w:rPr>
        <w:t> </w:t>
      </w:r>
      <w:r>
        <w:rPr/>
        <w:t>White</w:t>
      </w:r>
      <w:r>
        <w:rPr>
          <w:spacing w:val="-3"/>
        </w:rPr>
        <w:t> </w:t>
      </w:r>
      <w:r>
        <w:rPr/>
        <w:t>Scottish,</w:t>
      </w:r>
      <w:r>
        <w:rPr>
          <w:spacing w:val="-6"/>
        </w:rPr>
        <w:t> </w:t>
      </w:r>
      <w:r>
        <w:rPr/>
        <w:t>with</w:t>
      </w:r>
      <w:r>
        <w:rPr>
          <w:spacing w:val="-5"/>
        </w:rPr>
        <w:t> </w:t>
      </w:r>
      <w:r>
        <w:rPr/>
        <w:t>smaller</w:t>
      </w:r>
      <w:r>
        <w:rPr>
          <w:spacing w:val="-3"/>
        </w:rPr>
        <w:t> </w:t>
      </w:r>
      <w:r>
        <w:rPr/>
        <w:t>representation</w:t>
      </w:r>
      <w:r>
        <w:rPr>
          <w:spacing w:val="-5"/>
        </w:rPr>
        <w:t> </w:t>
      </w:r>
      <w:r>
        <w:rPr/>
        <w:t>from</w:t>
      </w:r>
      <w:r>
        <w:rPr>
          <w:spacing w:val="-3"/>
        </w:rPr>
        <w:t> </w:t>
      </w:r>
      <w:r>
        <w:rPr/>
        <w:t>Asian</w:t>
      </w:r>
      <w:r>
        <w:rPr>
          <w:spacing w:val="-5"/>
        </w:rPr>
        <w:t> </w:t>
      </w:r>
      <w:r>
        <w:rPr/>
        <w:t>and African backgrounds.</w:t>
      </w:r>
    </w:p>
    <w:p>
      <w:pPr>
        <w:pStyle w:val="BodyText"/>
        <w:spacing w:before="158"/>
        <w:ind w:left="23" w:right="130"/>
      </w:pPr>
      <w:r>
        <w:rPr/>
        <w:t>Participants consistently described the sessions as informative and useful. Awareness and interest</w:t>
      </w:r>
      <w:r>
        <w:rPr>
          <w:spacing w:val="-2"/>
        </w:rPr>
        <w:t> </w:t>
      </w:r>
      <w:r>
        <w:rPr/>
        <w:t>were</w:t>
      </w:r>
      <w:r>
        <w:rPr>
          <w:spacing w:val="-2"/>
        </w:rPr>
        <w:t> </w:t>
      </w:r>
      <w:r>
        <w:rPr/>
        <w:t>highest</w:t>
      </w:r>
      <w:r>
        <w:rPr>
          <w:spacing w:val="-4"/>
        </w:rPr>
        <w:t> </w:t>
      </w:r>
      <w:r>
        <w:rPr/>
        <w:t>for</w:t>
      </w:r>
      <w:r>
        <w:rPr>
          <w:spacing w:val="-4"/>
        </w:rPr>
        <w:t> </w:t>
      </w:r>
      <w:r>
        <w:rPr/>
        <w:t>ORCHA</w:t>
      </w:r>
      <w:r>
        <w:rPr>
          <w:spacing w:val="-2"/>
        </w:rPr>
        <w:t> </w:t>
      </w:r>
      <w:r>
        <w:rPr/>
        <w:t>and</w:t>
      </w:r>
      <w:r>
        <w:rPr>
          <w:spacing w:val="-2"/>
        </w:rPr>
        <w:t> </w:t>
      </w:r>
      <w:r>
        <w:rPr/>
        <w:t>Sleepio,</w:t>
      </w:r>
      <w:r>
        <w:rPr>
          <w:spacing w:val="-2"/>
        </w:rPr>
        <w:t> </w:t>
      </w:r>
      <w:r>
        <w:rPr/>
        <w:t>with</w:t>
      </w:r>
      <w:r>
        <w:rPr>
          <w:spacing w:val="-2"/>
        </w:rPr>
        <w:t> </w:t>
      </w:r>
      <w:r>
        <w:rPr/>
        <w:t>many</w:t>
      </w:r>
      <w:r>
        <w:rPr>
          <w:spacing w:val="-1"/>
        </w:rPr>
        <w:t> </w:t>
      </w:r>
      <w:r>
        <w:rPr/>
        <w:t>reporting</w:t>
      </w:r>
      <w:r>
        <w:rPr>
          <w:spacing w:val="-5"/>
        </w:rPr>
        <w:t> </w:t>
      </w:r>
      <w:r>
        <w:rPr/>
        <w:t>that</w:t>
      </w:r>
      <w:r>
        <w:rPr>
          <w:spacing w:val="-4"/>
        </w:rPr>
        <w:t> </w:t>
      </w:r>
      <w:r>
        <w:rPr/>
        <w:t>they</w:t>
      </w:r>
      <w:r>
        <w:rPr>
          <w:spacing w:val="-3"/>
        </w:rPr>
        <w:t> </w:t>
      </w:r>
      <w:r>
        <w:rPr/>
        <w:t>had</w:t>
      </w:r>
      <w:r>
        <w:rPr>
          <w:spacing w:val="-4"/>
        </w:rPr>
        <w:t> </w:t>
      </w:r>
      <w:r>
        <w:rPr/>
        <w:t>not</w:t>
      </w:r>
      <w:r>
        <w:rPr>
          <w:spacing w:val="-4"/>
        </w:rPr>
        <w:t> </w:t>
      </w:r>
      <w:r>
        <w:rPr/>
        <w:t>heard of ORCHA before but were keen to explore it further. Sleepio attracted strong interest among those experiencing sleep difficulties.</w:t>
      </w:r>
    </w:p>
    <w:p>
      <w:pPr>
        <w:pStyle w:val="BodyText"/>
        <w:spacing w:before="293"/>
        <w:ind w:left="23" w:right="64"/>
      </w:pPr>
      <w:r>
        <w:rPr/>
        <w:t>Engagement</w:t>
      </w:r>
      <w:r>
        <w:rPr>
          <w:spacing w:val="-4"/>
        </w:rPr>
        <w:t> </w:t>
      </w:r>
      <w:r>
        <w:rPr/>
        <w:t>with</w:t>
      </w:r>
      <w:r>
        <w:rPr>
          <w:spacing w:val="-4"/>
        </w:rPr>
        <w:t> </w:t>
      </w:r>
      <w:r>
        <w:rPr/>
        <w:t>NHS</w:t>
      </w:r>
      <w:r>
        <w:rPr>
          <w:spacing w:val="-3"/>
        </w:rPr>
        <w:t> </w:t>
      </w:r>
      <w:r>
        <w:rPr/>
        <w:t>Quit</w:t>
      </w:r>
      <w:r>
        <w:rPr>
          <w:spacing w:val="-2"/>
        </w:rPr>
        <w:t> </w:t>
      </w:r>
      <w:r>
        <w:rPr/>
        <w:t>Smoking</w:t>
      </w:r>
      <w:r>
        <w:rPr>
          <w:spacing w:val="-3"/>
        </w:rPr>
        <w:t> </w:t>
      </w:r>
      <w:r>
        <w:rPr/>
        <w:t>app</w:t>
      </w:r>
      <w:r>
        <w:rPr>
          <w:spacing w:val="-4"/>
        </w:rPr>
        <w:t> </w:t>
      </w:r>
      <w:r>
        <w:rPr/>
        <w:t>was</w:t>
      </w:r>
      <w:r>
        <w:rPr>
          <w:spacing w:val="-3"/>
        </w:rPr>
        <w:t> </w:t>
      </w:r>
      <w:r>
        <w:rPr/>
        <w:t>low</w:t>
      </w:r>
      <w:r>
        <w:rPr>
          <w:spacing w:val="-3"/>
        </w:rPr>
        <w:t> </w:t>
      </w:r>
      <w:r>
        <w:rPr/>
        <w:t>because</w:t>
      </w:r>
      <w:r>
        <w:rPr>
          <w:spacing w:val="-5"/>
        </w:rPr>
        <w:t> </w:t>
      </w:r>
      <w:r>
        <w:rPr/>
        <w:t>most did</w:t>
      </w:r>
      <w:r>
        <w:rPr>
          <w:spacing w:val="-4"/>
        </w:rPr>
        <w:t> </w:t>
      </w:r>
      <w:r>
        <w:rPr/>
        <w:t>not</w:t>
      </w:r>
      <w:r>
        <w:rPr>
          <w:spacing w:val="-2"/>
        </w:rPr>
        <w:t> </w:t>
      </w:r>
      <w:r>
        <w:rPr/>
        <w:t>smoke.</w:t>
      </w:r>
      <w:r>
        <w:rPr>
          <w:spacing w:val="-3"/>
        </w:rPr>
        <w:t> </w:t>
      </w:r>
      <w:r>
        <w:rPr/>
        <w:t>Confidence in</w:t>
      </w:r>
      <w:r>
        <w:rPr>
          <w:spacing w:val="-2"/>
        </w:rPr>
        <w:t> </w:t>
      </w:r>
      <w:r>
        <w:rPr/>
        <w:t>using</w:t>
      </w:r>
      <w:r>
        <w:rPr>
          <w:spacing w:val="-5"/>
        </w:rPr>
        <w:t> </w:t>
      </w:r>
      <w:r>
        <w:rPr/>
        <w:t>digital</w:t>
      </w:r>
      <w:r>
        <w:rPr>
          <w:spacing w:val="-5"/>
        </w:rPr>
        <w:t> </w:t>
      </w:r>
      <w:r>
        <w:rPr/>
        <w:t>apps</w:t>
      </w:r>
      <w:r>
        <w:rPr>
          <w:spacing w:val="-3"/>
        </w:rPr>
        <w:t> </w:t>
      </w:r>
      <w:r>
        <w:rPr/>
        <w:t>was</w:t>
      </w:r>
      <w:r>
        <w:rPr>
          <w:spacing w:val="-5"/>
        </w:rPr>
        <w:t> </w:t>
      </w:r>
      <w:r>
        <w:rPr/>
        <w:t>generally</w:t>
      </w:r>
      <w:r>
        <w:rPr>
          <w:spacing w:val="-3"/>
        </w:rPr>
        <w:t> </w:t>
      </w:r>
      <w:r>
        <w:rPr/>
        <w:t>moderate</w:t>
      </w:r>
      <w:r>
        <w:rPr>
          <w:spacing w:val="-5"/>
        </w:rPr>
        <w:t> </w:t>
      </w:r>
      <w:r>
        <w:rPr/>
        <w:t>to</w:t>
      </w:r>
      <w:r>
        <w:rPr>
          <w:spacing w:val="-2"/>
        </w:rPr>
        <w:t> </w:t>
      </w:r>
      <w:r>
        <w:rPr/>
        <w:t>high,</w:t>
      </w:r>
      <w:r>
        <w:rPr>
          <w:spacing w:val="-3"/>
        </w:rPr>
        <w:t> </w:t>
      </w:r>
      <w:r>
        <w:rPr/>
        <w:t>with</w:t>
      </w:r>
      <w:r>
        <w:rPr>
          <w:spacing w:val="-4"/>
        </w:rPr>
        <w:t> </w:t>
      </w:r>
      <w:r>
        <w:rPr/>
        <w:t>participants</w:t>
      </w:r>
      <w:r>
        <w:rPr>
          <w:spacing w:val="-5"/>
        </w:rPr>
        <w:t> </w:t>
      </w:r>
      <w:r>
        <w:rPr/>
        <w:t>reporting</w:t>
      </w:r>
      <w:r>
        <w:rPr>
          <w:spacing w:val="-5"/>
        </w:rPr>
        <w:t> </w:t>
      </w:r>
      <w:r>
        <w:rPr/>
        <w:t>that</w:t>
      </w:r>
      <w:r>
        <w:rPr>
          <w:spacing w:val="-4"/>
        </w:rPr>
        <w:t> </w:t>
      </w:r>
      <w:r>
        <w:rPr/>
        <w:t>hands on experience, reassurance around safety and repeated use would help build their confidence further.</w:t>
      </w:r>
    </w:p>
    <w:p>
      <w:pPr>
        <w:pStyle w:val="BodyText"/>
        <w:spacing w:before="1"/>
      </w:pPr>
    </w:p>
    <w:p>
      <w:pPr>
        <w:pStyle w:val="BodyText"/>
        <w:ind w:left="23" w:right="32"/>
      </w:pPr>
      <w:r>
        <w:rPr/>
        <w:t>Open</w:t>
      </w:r>
      <w:r>
        <w:rPr>
          <w:spacing w:val="-3"/>
        </w:rPr>
        <w:t> </w:t>
      </w:r>
      <w:r>
        <w:rPr/>
        <w:t>text</w:t>
      </w:r>
      <w:r>
        <w:rPr>
          <w:spacing w:val="-4"/>
        </w:rPr>
        <w:t> </w:t>
      </w:r>
      <w:r>
        <w:rPr/>
        <w:t>feedback</w:t>
      </w:r>
      <w:r>
        <w:rPr>
          <w:spacing w:val="-4"/>
        </w:rPr>
        <w:t> </w:t>
      </w:r>
      <w:r>
        <w:rPr/>
        <w:t>highlighted</w:t>
      </w:r>
      <w:r>
        <w:rPr>
          <w:spacing w:val="-2"/>
        </w:rPr>
        <w:t> </w:t>
      </w:r>
      <w:r>
        <w:rPr/>
        <w:t>appreciation</w:t>
      </w:r>
      <w:r>
        <w:rPr>
          <w:spacing w:val="-2"/>
        </w:rPr>
        <w:t> </w:t>
      </w:r>
      <w:r>
        <w:rPr/>
        <w:t>for</w:t>
      </w:r>
      <w:r>
        <w:rPr>
          <w:spacing w:val="-4"/>
        </w:rPr>
        <w:t> </w:t>
      </w:r>
      <w:r>
        <w:rPr/>
        <w:t>the</w:t>
      </w:r>
      <w:r>
        <w:rPr>
          <w:spacing w:val="-2"/>
        </w:rPr>
        <w:t> </w:t>
      </w:r>
      <w:r>
        <w:rPr/>
        <w:t>sessions,</w:t>
      </w:r>
      <w:r>
        <w:rPr>
          <w:spacing w:val="-3"/>
        </w:rPr>
        <w:t> </w:t>
      </w:r>
      <w:r>
        <w:rPr/>
        <w:t>a</w:t>
      </w:r>
      <w:r>
        <w:rPr>
          <w:spacing w:val="-4"/>
        </w:rPr>
        <w:t> </w:t>
      </w:r>
      <w:r>
        <w:rPr/>
        <w:t>desire</w:t>
      </w:r>
      <w:r>
        <w:rPr>
          <w:spacing w:val="-2"/>
        </w:rPr>
        <w:t> </w:t>
      </w:r>
      <w:r>
        <w:rPr/>
        <w:t>for</w:t>
      </w:r>
      <w:r>
        <w:rPr>
          <w:spacing w:val="-4"/>
        </w:rPr>
        <w:t> </w:t>
      </w:r>
      <w:r>
        <w:rPr/>
        <w:t>a</w:t>
      </w:r>
      <w:r>
        <w:rPr>
          <w:spacing w:val="-3"/>
        </w:rPr>
        <w:t> </w:t>
      </w:r>
      <w:r>
        <w:rPr/>
        <w:t>single</w:t>
      </w:r>
      <w:r>
        <w:rPr>
          <w:spacing w:val="-5"/>
        </w:rPr>
        <w:t> </w:t>
      </w:r>
      <w:r>
        <w:rPr/>
        <w:t>integrated NHS health information platform like NHS England’s, requests for more vaping information, and concerns about app accessibility for people without smartphones.</w:t>
      </w:r>
    </w:p>
    <w:p>
      <w:pPr>
        <w:pStyle w:val="BodyText"/>
        <w:spacing w:before="292"/>
        <w:ind w:left="23" w:right="32"/>
      </w:pPr>
      <w:r>
        <w:rPr/>
        <w:t>Overall, the findings indicate strong support for digital tools, growing awareness following engagement</w:t>
      </w:r>
      <w:r>
        <w:rPr>
          <w:spacing w:val="-5"/>
        </w:rPr>
        <w:t> </w:t>
      </w:r>
      <w:r>
        <w:rPr/>
        <w:t>activities,</w:t>
      </w:r>
      <w:r>
        <w:rPr>
          <w:spacing w:val="-3"/>
        </w:rPr>
        <w:t> </w:t>
      </w:r>
      <w:r>
        <w:rPr/>
        <w:t>and</w:t>
      </w:r>
      <w:r>
        <w:rPr>
          <w:spacing w:val="-3"/>
        </w:rPr>
        <w:t> </w:t>
      </w:r>
      <w:r>
        <w:rPr/>
        <w:t>clear</w:t>
      </w:r>
      <w:r>
        <w:rPr>
          <w:spacing w:val="-3"/>
        </w:rPr>
        <w:t> </w:t>
      </w:r>
      <w:r>
        <w:rPr/>
        <w:t>opportunities</w:t>
      </w:r>
      <w:r>
        <w:rPr>
          <w:spacing w:val="-6"/>
        </w:rPr>
        <w:t> </w:t>
      </w:r>
      <w:r>
        <w:rPr/>
        <w:t>to</w:t>
      </w:r>
      <w:r>
        <w:rPr>
          <w:spacing w:val="-6"/>
        </w:rPr>
        <w:t> </w:t>
      </w:r>
      <w:r>
        <w:rPr/>
        <w:t>enhance</w:t>
      </w:r>
      <w:r>
        <w:rPr>
          <w:spacing w:val="-5"/>
        </w:rPr>
        <w:t> </w:t>
      </w:r>
      <w:r>
        <w:rPr/>
        <w:t>promotion</w:t>
      </w:r>
      <w:r>
        <w:rPr>
          <w:spacing w:val="-5"/>
        </w:rPr>
        <w:t> </w:t>
      </w:r>
      <w:r>
        <w:rPr/>
        <w:t>of</w:t>
      </w:r>
      <w:r>
        <w:rPr>
          <w:spacing w:val="-2"/>
        </w:rPr>
        <w:t> </w:t>
      </w:r>
      <w:r>
        <w:rPr/>
        <w:t>ORCHA</w:t>
      </w:r>
      <w:r>
        <w:rPr>
          <w:spacing w:val="-3"/>
        </w:rPr>
        <w:t> </w:t>
      </w:r>
      <w:r>
        <w:rPr/>
        <w:t>and Sleepio while adjusting smoking</w:t>
      </w:r>
      <w:r>
        <w:rPr>
          <w:rFonts w:ascii="Cambria Math" w:hAnsi="Cambria Math"/>
        </w:rPr>
        <w:t>‑</w:t>
      </w:r>
      <w:r>
        <w:rPr/>
        <w:t>related content to reflect its lower relevance for attendees and shifting the focus toward more vaping</w:t>
      </w:r>
      <w:r>
        <w:rPr>
          <w:rFonts w:ascii="Cambria Math" w:hAnsi="Cambria Math"/>
        </w:rPr>
        <w:t>‑</w:t>
      </w:r>
      <w:r>
        <w:rPr/>
        <w:t>specific guidance.</w:t>
      </w:r>
    </w:p>
    <w:p>
      <w:pPr>
        <w:pStyle w:val="BodyText"/>
        <w:spacing w:after="0"/>
        <w:sectPr>
          <w:pgSz w:w="11910" w:h="16840"/>
          <w:pgMar w:header="0" w:footer="1003" w:top="1380" w:bottom="1200" w:left="1417" w:right="1417"/>
        </w:sectPr>
      </w:pPr>
    </w:p>
    <w:p>
      <w:pPr>
        <w:pStyle w:val="Heading1"/>
        <w:spacing w:before="41"/>
      </w:pPr>
      <w:r>
        <w:rPr/>
        <w:t>CHIO</w:t>
      </w:r>
      <w:r>
        <w:rPr>
          <w:spacing w:val="-2"/>
        </w:rPr>
        <w:t> </w:t>
      </w:r>
      <w:r>
        <w:rPr/>
        <w:t>Debrief</w:t>
      </w:r>
      <w:r>
        <w:rPr>
          <w:spacing w:val="-3"/>
        </w:rPr>
        <w:t> </w:t>
      </w:r>
      <w:r>
        <w:rPr>
          <w:spacing w:val="-2"/>
        </w:rPr>
        <w:t>Questions</w:t>
      </w:r>
    </w:p>
    <w:p>
      <w:pPr>
        <w:pStyle w:val="BodyText"/>
        <w:ind w:left="23" w:right="32"/>
      </w:pPr>
      <w:r>
        <w:rPr/>
        <w:t>The</w:t>
      </w:r>
      <w:r>
        <w:rPr>
          <w:spacing w:val="-2"/>
        </w:rPr>
        <w:t> </w:t>
      </w:r>
      <w:r>
        <w:rPr/>
        <w:t>CHIOs</w:t>
      </w:r>
      <w:r>
        <w:rPr>
          <w:spacing w:val="-3"/>
        </w:rPr>
        <w:t> </w:t>
      </w:r>
      <w:r>
        <w:rPr/>
        <w:t>completed</w:t>
      </w:r>
      <w:r>
        <w:rPr>
          <w:spacing w:val="-2"/>
        </w:rPr>
        <w:t> </w:t>
      </w:r>
      <w:r>
        <w:rPr/>
        <w:t>debrief</w:t>
      </w:r>
      <w:r>
        <w:rPr>
          <w:spacing w:val="-4"/>
        </w:rPr>
        <w:t> </w:t>
      </w:r>
      <w:r>
        <w:rPr/>
        <w:t>questions</w:t>
      </w:r>
      <w:r>
        <w:rPr>
          <w:spacing w:val="-3"/>
        </w:rPr>
        <w:t> </w:t>
      </w:r>
      <w:r>
        <w:rPr/>
        <w:t>after</w:t>
      </w:r>
      <w:r>
        <w:rPr>
          <w:spacing w:val="-4"/>
        </w:rPr>
        <w:t> </w:t>
      </w:r>
      <w:r>
        <w:rPr/>
        <w:t>five</w:t>
      </w:r>
      <w:r>
        <w:rPr>
          <w:spacing w:val="-5"/>
        </w:rPr>
        <w:t> </w:t>
      </w:r>
      <w:r>
        <w:rPr/>
        <w:t>sessions.</w:t>
      </w:r>
      <w:r>
        <w:rPr>
          <w:spacing w:val="40"/>
        </w:rPr>
        <w:t> </w:t>
      </w:r>
      <w:r>
        <w:rPr/>
        <w:t>The</w:t>
      </w:r>
      <w:r>
        <w:rPr>
          <w:spacing w:val="-4"/>
        </w:rPr>
        <w:t> </w:t>
      </w:r>
      <w:r>
        <w:rPr/>
        <w:t>debrief</w:t>
      </w:r>
      <w:r>
        <w:rPr>
          <w:spacing w:val="-2"/>
        </w:rPr>
        <w:t> </w:t>
      </w:r>
      <w:r>
        <w:rPr/>
        <w:t>questions</w:t>
      </w:r>
      <w:r>
        <w:rPr>
          <w:spacing w:val="-5"/>
        </w:rPr>
        <w:t> </w:t>
      </w:r>
      <w:r>
        <w:rPr/>
        <w:t>related</w:t>
      </w:r>
      <w:r>
        <w:rPr>
          <w:spacing w:val="-4"/>
        </w:rPr>
        <w:t> </w:t>
      </w:r>
      <w:r>
        <w:rPr/>
        <w:t>to their confidence in explaining the apps, suitability of the event, appropriateness of app training and barriers/challenges encountered.</w:t>
      </w:r>
    </w:p>
    <w:p>
      <w:pPr>
        <w:pStyle w:val="BodyText"/>
        <w:spacing w:before="292"/>
        <w:ind w:left="23" w:right="32"/>
      </w:pPr>
      <w:r>
        <w:rPr/>
        <w:t>The CHIOs generally agreed that most settings were suitable for promoting self-management</w:t>
      </w:r>
      <w:r>
        <w:rPr>
          <w:spacing w:val="-3"/>
        </w:rPr>
        <w:t> </w:t>
      </w:r>
      <w:r>
        <w:rPr/>
        <w:t>apps.</w:t>
      </w:r>
      <w:r>
        <w:rPr>
          <w:spacing w:val="-3"/>
        </w:rPr>
        <w:t> </w:t>
      </w:r>
      <w:r>
        <w:rPr/>
        <w:t>Four</w:t>
      </w:r>
      <w:r>
        <w:rPr>
          <w:spacing w:val="-4"/>
        </w:rPr>
        <w:t> </w:t>
      </w:r>
      <w:r>
        <w:rPr/>
        <w:t>of</w:t>
      </w:r>
      <w:r>
        <w:rPr>
          <w:spacing w:val="-3"/>
        </w:rPr>
        <w:t> </w:t>
      </w:r>
      <w:r>
        <w:rPr/>
        <w:t>the</w:t>
      </w:r>
      <w:r>
        <w:rPr>
          <w:spacing w:val="-4"/>
        </w:rPr>
        <w:t> </w:t>
      </w:r>
      <w:r>
        <w:rPr/>
        <w:t>five</w:t>
      </w:r>
      <w:r>
        <w:rPr>
          <w:spacing w:val="-2"/>
        </w:rPr>
        <w:t> </w:t>
      </w:r>
      <w:r>
        <w:rPr/>
        <w:t>offered</w:t>
      </w:r>
      <w:r>
        <w:rPr>
          <w:spacing w:val="-1"/>
        </w:rPr>
        <w:t> </w:t>
      </w:r>
      <w:r>
        <w:rPr/>
        <w:t>strong</w:t>
      </w:r>
      <w:r>
        <w:rPr>
          <w:spacing w:val="-4"/>
        </w:rPr>
        <w:t> </w:t>
      </w:r>
      <w:r>
        <w:rPr/>
        <w:t>opportunities</w:t>
      </w:r>
      <w:r>
        <w:rPr>
          <w:spacing w:val="-4"/>
        </w:rPr>
        <w:t> </w:t>
      </w:r>
      <w:r>
        <w:rPr/>
        <w:t>for</w:t>
      </w:r>
      <w:r>
        <w:rPr>
          <w:spacing w:val="-3"/>
        </w:rPr>
        <w:t> </w:t>
      </w:r>
      <w:r>
        <w:rPr/>
        <w:t>engagement.</w:t>
      </w:r>
      <w:r>
        <w:rPr>
          <w:spacing w:val="40"/>
        </w:rPr>
        <w:t> </w:t>
      </w:r>
      <w:r>
        <w:rPr/>
        <w:t>Their confidence levels remained consistently high across sessions, with staff reporting that training had prepared them well, while also recognising that confidence grows further through practice and delivery.</w:t>
      </w:r>
    </w:p>
    <w:p>
      <w:pPr>
        <w:pStyle w:val="BodyText"/>
        <w:spacing w:before="2"/>
      </w:pPr>
    </w:p>
    <w:p>
      <w:pPr>
        <w:pStyle w:val="BodyText"/>
        <w:ind w:left="23" w:right="32"/>
      </w:pPr>
      <w:r>
        <w:rPr/>
        <w:t>The apps themselves continued to be well received across all sessions. ORCHA emerged as the</w:t>
      </w:r>
      <w:r>
        <w:rPr>
          <w:spacing w:val="-5"/>
        </w:rPr>
        <w:t> </w:t>
      </w:r>
      <w:r>
        <w:rPr/>
        <w:t>most</w:t>
      </w:r>
      <w:r>
        <w:rPr>
          <w:spacing w:val="-4"/>
        </w:rPr>
        <w:t> </w:t>
      </w:r>
      <w:r>
        <w:rPr/>
        <w:t>popular</w:t>
      </w:r>
      <w:r>
        <w:rPr>
          <w:spacing w:val="-2"/>
        </w:rPr>
        <w:t> </w:t>
      </w:r>
      <w:r>
        <w:rPr/>
        <w:t>and</w:t>
      </w:r>
      <w:r>
        <w:rPr>
          <w:spacing w:val="-2"/>
        </w:rPr>
        <w:t> </w:t>
      </w:r>
      <w:r>
        <w:rPr/>
        <w:t>versatile</w:t>
      </w:r>
      <w:r>
        <w:rPr>
          <w:spacing w:val="-2"/>
        </w:rPr>
        <w:t> </w:t>
      </w:r>
      <w:r>
        <w:rPr/>
        <w:t>resource,</w:t>
      </w:r>
      <w:r>
        <w:rPr>
          <w:spacing w:val="-5"/>
        </w:rPr>
        <w:t> </w:t>
      </w:r>
      <w:r>
        <w:rPr/>
        <w:t>attracting</w:t>
      </w:r>
      <w:r>
        <w:rPr>
          <w:spacing w:val="-3"/>
        </w:rPr>
        <w:t> </w:t>
      </w:r>
      <w:r>
        <w:rPr/>
        <w:t>interest</w:t>
      </w:r>
      <w:r>
        <w:rPr>
          <w:spacing w:val="-4"/>
        </w:rPr>
        <w:t> </w:t>
      </w:r>
      <w:r>
        <w:rPr/>
        <w:t>from</w:t>
      </w:r>
      <w:r>
        <w:rPr>
          <w:spacing w:val="-5"/>
        </w:rPr>
        <w:t> </w:t>
      </w:r>
      <w:r>
        <w:rPr/>
        <w:t>a</w:t>
      </w:r>
      <w:r>
        <w:rPr>
          <w:spacing w:val="-3"/>
        </w:rPr>
        <w:t> </w:t>
      </w:r>
      <w:r>
        <w:rPr/>
        <w:t>wide</w:t>
      </w:r>
      <w:r>
        <w:rPr>
          <w:spacing w:val="-5"/>
        </w:rPr>
        <w:t> </w:t>
      </w:r>
      <w:r>
        <w:rPr/>
        <w:t>range</w:t>
      </w:r>
      <w:r>
        <w:rPr>
          <w:spacing w:val="-2"/>
        </w:rPr>
        <w:t> </w:t>
      </w:r>
      <w:r>
        <w:rPr/>
        <w:t>of</w:t>
      </w:r>
      <w:r>
        <w:rPr>
          <w:spacing w:val="-2"/>
        </w:rPr>
        <w:t> </w:t>
      </w:r>
      <w:r>
        <w:rPr/>
        <w:t>individuals. Sleepio also generated good engagement, particularly among those reporting sleep challenges.</w:t>
      </w:r>
      <w:r>
        <w:rPr>
          <w:spacing w:val="40"/>
        </w:rPr>
        <w:t> </w:t>
      </w:r>
      <w:r>
        <w:rPr/>
        <w:t>Several CHIOs used personalised examples—such as supporting individuals with COPD, sleep concerns, or step tracking habits—to make the apps more relatable and promote meaningful engagement.</w:t>
      </w:r>
    </w:p>
    <w:p>
      <w:pPr>
        <w:pStyle w:val="BodyText"/>
        <w:spacing w:before="292"/>
        <w:ind w:left="23" w:right="32"/>
      </w:pPr>
      <w:r>
        <w:rPr/>
        <w:t>Engagement</w:t>
      </w:r>
      <w:r>
        <w:rPr>
          <w:spacing w:val="-5"/>
        </w:rPr>
        <w:t> </w:t>
      </w:r>
      <w:r>
        <w:rPr/>
        <w:t>with</w:t>
      </w:r>
      <w:r>
        <w:rPr>
          <w:spacing w:val="-4"/>
        </w:rPr>
        <w:t> </w:t>
      </w:r>
      <w:r>
        <w:rPr/>
        <w:t>the</w:t>
      </w:r>
      <w:r>
        <w:rPr>
          <w:spacing w:val="-3"/>
        </w:rPr>
        <w:t> </w:t>
      </w:r>
      <w:r>
        <w:rPr/>
        <w:t>smoking</w:t>
      </w:r>
      <w:r>
        <w:rPr>
          <w:spacing w:val="-4"/>
        </w:rPr>
        <w:t> </w:t>
      </w:r>
      <w:r>
        <w:rPr/>
        <w:t>cessation</w:t>
      </w:r>
      <w:r>
        <w:rPr>
          <w:spacing w:val="-3"/>
        </w:rPr>
        <w:t> </w:t>
      </w:r>
      <w:r>
        <w:rPr/>
        <w:t>app</w:t>
      </w:r>
      <w:r>
        <w:rPr>
          <w:spacing w:val="-5"/>
        </w:rPr>
        <w:t> </w:t>
      </w:r>
      <w:r>
        <w:rPr/>
        <w:t>was</w:t>
      </w:r>
      <w:r>
        <w:rPr>
          <w:spacing w:val="-4"/>
        </w:rPr>
        <w:t> </w:t>
      </w:r>
      <w:r>
        <w:rPr/>
        <w:t>low—not</w:t>
      </w:r>
      <w:r>
        <w:rPr>
          <w:spacing w:val="-3"/>
        </w:rPr>
        <w:t> </w:t>
      </w:r>
      <w:r>
        <w:rPr/>
        <w:t>because</w:t>
      </w:r>
      <w:r>
        <w:rPr>
          <w:spacing w:val="-3"/>
        </w:rPr>
        <w:t> </w:t>
      </w:r>
      <w:r>
        <w:rPr/>
        <w:t>smokers</w:t>
      </w:r>
      <w:r>
        <w:rPr>
          <w:spacing w:val="-4"/>
        </w:rPr>
        <w:t> </w:t>
      </w:r>
      <w:r>
        <w:rPr/>
        <w:t>lacked</w:t>
      </w:r>
      <w:r>
        <w:rPr>
          <w:spacing w:val="-2"/>
        </w:rPr>
        <w:t> </w:t>
      </w:r>
      <w:r>
        <w:rPr/>
        <w:t>interest, but because most of the individuals the CHIOs spoke with were vapers rather than smokers. As a result, the smoking focused content did not feel relevant to their needs. In fact, more vapers</w:t>
      </w:r>
      <w:r>
        <w:rPr>
          <w:spacing w:val="-3"/>
        </w:rPr>
        <w:t> </w:t>
      </w:r>
      <w:r>
        <w:rPr/>
        <w:t>actively</w:t>
      </w:r>
      <w:r>
        <w:rPr>
          <w:spacing w:val="-3"/>
        </w:rPr>
        <w:t> </w:t>
      </w:r>
      <w:r>
        <w:rPr/>
        <w:t>engaged</w:t>
      </w:r>
      <w:r>
        <w:rPr>
          <w:spacing w:val="-4"/>
        </w:rPr>
        <w:t> </w:t>
      </w:r>
      <w:r>
        <w:rPr/>
        <w:t>and</w:t>
      </w:r>
      <w:r>
        <w:rPr>
          <w:spacing w:val="-4"/>
        </w:rPr>
        <w:t> </w:t>
      </w:r>
      <w:r>
        <w:rPr/>
        <w:t>requested</w:t>
      </w:r>
      <w:r>
        <w:rPr>
          <w:spacing w:val="-1"/>
        </w:rPr>
        <w:t> </w:t>
      </w:r>
      <w:r>
        <w:rPr/>
        <w:t>support</w:t>
      </w:r>
      <w:r>
        <w:rPr>
          <w:spacing w:val="-2"/>
        </w:rPr>
        <w:t> </w:t>
      </w:r>
      <w:r>
        <w:rPr/>
        <w:t>to</w:t>
      </w:r>
      <w:r>
        <w:rPr>
          <w:spacing w:val="-2"/>
        </w:rPr>
        <w:t> </w:t>
      </w:r>
      <w:r>
        <w:rPr/>
        <w:t>quit</w:t>
      </w:r>
      <w:r>
        <w:rPr>
          <w:spacing w:val="-4"/>
        </w:rPr>
        <w:t> </w:t>
      </w:r>
      <w:r>
        <w:rPr/>
        <w:t>vaping,</w:t>
      </w:r>
      <w:r>
        <w:rPr>
          <w:spacing w:val="-5"/>
        </w:rPr>
        <w:t> </w:t>
      </w:r>
      <w:r>
        <w:rPr/>
        <w:t>highlighting</w:t>
      </w:r>
      <w:r>
        <w:rPr>
          <w:spacing w:val="-3"/>
        </w:rPr>
        <w:t> </w:t>
      </w:r>
      <w:r>
        <w:rPr/>
        <w:t>a</w:t>
      </w:r>
      <w:r>
        <w:rPr>
          <w:spacing w:val="-3"/>
        </w:rPr>
        <w:t> </w:t>
      </w:r>
      <w:r>
        <w:rPr/>
        <w:t>shift</w:t>
      </w:r>
      <w:r>
        <w:rPr>
          <w:spacing w:val="-4"/>
        </w:rPr>
        <w:t> </w:t>
      </w:r>
      <w:r>
        <w:rPr/>
        <w:t>in</w:t>
      </w:r>
      <w:r>
        <w:rPr>
          <w:spacing w:val="-4"/>
        </w:rPr>
        <w:t> </w:t>
      </w:r>
      <w:r>
        <w:rPr/>
        <w:t>demand away from traditional smoking cessation. Among the people who did smoke, some were hesitant to disclose their smoking habits in that setting due to stigma or privacy concerns, which further reduced engagement.</w:t>
      </w:r>
    </w:p>
    <w:p>
      <w:pPr>
        <w:pStyle w:val="BodyText"/>
        <w:spacing w:before="1"/>
      </w:pPr>
    </w:p>
    <w:p>
      <w:pPr>
        <w:pStyle w:val="BodyText"/>
        <w:ind w:left="23" w:right="32"/>
      </w:pPr>
      <w:r>
        <w:rPr/>
        <w:t>Barriers</w:t>
      </w:r>
      <w:r>
        <w:rPr>
          <w:spacing w:val="-1"/>
        </w:rPr>
        <w:t> </w:t>
      </w:r>
      <w:r>
        <w:rPr/>
        <w:t>varied</w:t>
      </w:r>
      <w:r>
        <w:rPr>
          <w:spacing w:val="-2"/>
        </w:rPr>
        <w:t> </w:t>
      </w:r>
      <w:r>
        <w:rPr/>
        <w:t>across</w:t>
      </w:r>
      <w:r>
        <w:rPr>
          <w:spacing w:val="-1"/>
        </w:rPr>
        <w:t> </w:t>
      </w:r>
      <w:r>
        <w:rPr/>
        <w:t>settings</w:t>
      </w:r>
      <w:r>
        <w:rPr>
          <w:spacing w:val="-3"/>
        </w:rPr>
        <w:t> </w:t>
      </w:r>
      <w:r>
        <w:rPr/>
        <w:t>but were</w:t>
      </w:r>
      <w:r>
        <w:rPr>
          <w:spacing w:val="-3"/>
        </w:rPr>
        <w:t> </w:t>
      </w:r>
      <w:r>
        <w:rPr/>
        <w:t>generally</w:t>
      </w:r>
      <w:r>
        <w:rPr>
          <w:spacing w:val="-3"/>
        </w:rPr>
        <w:t> </w:t>
      </w:r>
      <w:r>
        <w:rPr/>
        <w:t>manageable.</w:t>
      </w:r>
      <w:r>
        <w:rPr>
          <w:spacing w:val="-1"/>
        </w:rPr>
        <w:t> </w:t>
      </w:r>
      <w:r>
        <w:rPr/>
        <w:t>Common concerns</w:t>
      </w:r>
      <w:r>
        <w:rPr>
          <w:spacing w:val="-3"/>
        </w:rPr>
        <w:t> </w:t>
      </w:r>
      <w:r>
        <w:rPr/>
        <w:t>included digital literacy, with some older participants stating they were “too old” for apps or preferred face-to-face support. Others were willing to try apps but might rely on family members</w:t>
      </w:r>
      <w:r>
        <w:rPr>
          <w:spacing w:val="-4"/>
        </w:rPr>
        <w:t> </w:t>
      </w:r>
      <w:r>
        <w:rPr/>
        <w:t>to</w:t>
      </w:r>
      <w:r>
        <w:rPr>
          <w:spacing w:val="-4"/>
        </w:rPr>
        <w:t> </w:t>
      </w:r>
      <w:r>
        <w:rPr/>
        <w:t>help.</w:t>
      </w:r>
      <w:r>
        <w:rPr>
          <w:spacing w:val="-3"/>
        </w:rPr>
        <w:t> </w:t>
      </w:r>
      <w:r>
        <w:rPr/>
        <w:t>At</w:t>
      </w:r>
      <w:r>
        <w:rPr>
          <w:spacing w:val="-1"/>
        </w:rPr>
        <w:t> </w:t>
      </w:r>
      <w:r>
        <w:rPr/>
        <w:t>one</w:t>
      </w:r>
      <w:r>
        <w:rPr>
          <w:spacing w:val="-4"/>
        </w:rPr>
        <w:t> </w:t>
      </w:r>
      <w:r>
        <w:rPr/>
        <w:t>event,</w:t>
      </w:r>
      <w:r>
        <w:rPr>
          <w:spacing w:val="-2"/>
        </w:rPr>
        <w:t> </w:t>
      </w:r>
      <w:r>
        <w:rPr/>
        <w:t>some</w:t>
      </w:r>
      <w:r>
        <w:rPr>
          <w:spacing w:val="-1"/>
        </w:rPr>
        <w:t> </w:t>
      </w:r>
      <w:r>
        <w:rPr/>
        <w:t>individuals</w:t>
      </w:r>
      <w:r>
        <w:rPr>
          <w:spacing w:val="-4"/>
        </w:rPr>
        <w:t> </w:t>
      </w:r>
      <w:r>
        <w:rPr/>
        <w:t>expressed</w:t>
      </w:r>
      <w:r>
        <w:rPr>
          <w:spacing w:val="-3"/>
        </w:rPr>
        <w:t> </w:t>
      </w:r>
      <w:r>
        <w:rPr/>
        <w:t>a</w:t>
      </w:r>
      <w:r>
        <w:rPr>
          <w:spacing w:val="-4"/>
        </w:rPr>
        <w:t> </w:t>
      </w:r>
      <w:r>
        <w:rPr/>
        <w:t>desire</w:t>
      </w:r>
      <w:r>
        <w:rPr>
          <w:spacing w:val="-3"/>
        </w:rPr>
        <w:t> </w:t>
      </w:r>
      <w:r>
        <w:rPr/>
        <w:t>to</w:t>
      </w:r>
      <w:r>
        <w:rPr>
          <w:spacing w:val="-4"/>
        </w:rPr>
        <w:t> </w:t>
      </w:r>
      <w:r>
        <w:rPr/>
        <w:t>reduce</w:t>
      </w:r>
      <w:r>
        <w:rPr>
          <w:spacing w:val="-1"/>
        </w:rPr>
        <w:t> </w:t>
      </w:r>
      <w:r>
        <w:rPr/>
        <w:t>screen</w:t>
      </w:r>
      <w:r>
        <w:rPr>
          <w:spacing w:val="-3"/>
        </w:rPr>
        <w:t> </w:t>
      </w:r>
      <w:r>
        <w:rPr/>
        <w:t>time. Technical or logistical challenges included slow Wi-Fi, hotspot battery drain, an incorrect ORCHA QR code at an event and fast paced or socially busy</w:t>
      </w:r>
      <w:r>
        <w:rPr>
          <w:spacing w:val="-1"/>
        </w:rPr>
        <w:t> </w:t>
      </w:r>
      <w:r>
        <w:rPr/>
        <w:t>environments limiting the time available for conversations or feedback collection.</w:t>
      </w:r>
    </w:p>
    <w:p>
      <w:pPr>
        <w:pStyle w:val="BodyText"/>
        <w:spacing w:before="292"/>
        <w:ind w:left="23"/>
      </w:pPr>
      <w:r>
        <w:rPr/>
        <w:t>CHIOs offered several practical suggestions to strengthen future delivery. These included: bringing more printed ORCHA and Linktree flyers; having app info sheets and key referral links open in advance on tablets; ensuring chargers are available when using hotspots; and using</w:t>
      </w:r>
      <w:r>
        <w:rPr>
          <w:spacing w:val="-4"/>
        </w:rPr>
        <w:t> </w:t>
      </w:r>
      <w:r>
        <w:rPr/>
        <w:t>conversational,</w:t>
      </w:r>
      <w:r>
        <w:rPr>
          <w:spacing w:val="-4"/>
        </w:rPr>
        <w:t> </w:t>
      </w:r>
      <w:r>
        <w:rPr/>
        <w:t>needs</w:t>
      </w:r>
      <w:r>
        <w:rPr>
          <w:spacing w:val="-4"/>
        </w:rPr>
        <w:t> </w:t>
      </w:r>
      <w:r>
        <w:rPr/>
        <w:t>led</w:t>
      </w:r>
      <w:r>
        <w:rPr>
          <w:spacing w:val="-1"/>
        </w:rPr>
        <w:t> </w:t>
      </w:r>
      <w:r>
        <w:rPr/>
        <w:t>approaches</w:t>
      </w:r>
      <w:r>
        <w:rPr>
          <w:spacing w:val="-4"/>
        </w:rPr>
        <w:t> </w:t>
      </w:r>
      <w:r>
        <w:rPr/>
        <w:t>rather</w:t>
      </w:r>
      <w:r>
        <w:rPr>
          <w:spacing w:val="-3"/>
        </w:rPr>
        <w:t> </w:t>
      </w:r>
      <w:r>
        <w:rPr/>
        <w:t>than</w:t>
      </w:r>
      <w:r>
        <w:rPr>
          <w:spacing w:val="-5"/>
        </w:rPr>
        <w:t> </w:t>
      </w:r>
      <w:r>
        <w:rPr/>
        <w:t>structured</w:t>
      </w:r>
      <w:r>
        <w:rPr>
          <w:spacing w:val="-5"/>
        </w:rPr>
        <w:t> </w:t>
      </w:r>
      <w:r>
        <w:rPr/>
        <w:t>demonstrations.</w:t>
      </w:r>
      <w:r>
        <w:rPr>
          <w:spacing w:val="-5"/>
        </w:rPr>
        <w:t> </w:t>
      </w:r>
      <w:r>
        <w:rPr/>
        <w:t>For</w:t>
      </w:r>
      <w:r>
        <w:rPr>
          <w:spacing w:val="-5"/>
        </w:rPr>
        <w:t> </w:t>
      </w:r>
      <w:r>
        <w:rPr/>
        <w:t>busy or highly social environments, having two CHIOs present was seen as important to reach more people effectively.</w:t>
      </w:r>
    </w:p>
    <w:p>
      <w:pPr>
        <w:pStyle w:val="BodyText"/>
        <w:spacing w:before="2"/>
      </w:pPr>
    </w:p>
    <w:p>
      <w:pPr>
        <w:pStyle w:val="BodyText"/>
        <w:ind w:left="23" w:right="32"/>
      </w:pPr>
      <w:r>
        <w:rPr/>
        <w:t>Positive relationships with venue staff and community volunteers were a strong theme across multiple events. Vaccine centre staff were particularly welcoming and proactive in facilitating engagement, at another event having the CHIO presence was felt to be valuable and could be repeated with other health topics. A clinical lead expressed interest in the potential</w:t>
      </w:r>
      <w:r>
        <w:rPr>
          <w:spacing w:val="-2"/>
        </w:rPr>
        <w:t> </w:t>
      </w:r>
      <w:r>
        <w:rPr/>
        <w:t>benefits</w:t>
      </w:r>
      <w:r>
        <w:rPr>
          <w:spacing w:val="-5"/>
        </w:rPr>
        <w:t> </w:t>
      </w:r>
      <w:r>
        <w:rPr/>
        <w:t>of</w:t>
      </w:r>
      <w:r>
        <w:rPr>
          <w:spacing w:val="-4"/>
        </w:rPr>
        <w:t> </w:t>
      </w:r>
      <w:r>
        <w:rPr/>
        <w:t>promoted</w:t>
      </w:r>
      <w:r>
        <w:rPr>
          <w:spacing w:val="-2"/>
        </w:rPr>
        <w:t> </w:t>
      </w:r>
      <w:r>
        <w:rPr/>
        <w:t>apps,</w:t>
      </w:r>
      <w:r>
        <w:rPr>
          <w:spacing w:val="-5"/>
        </w:rPr>
        <w:t> </w:t>
      </w:r>
      <w:r>
        <w:rPr/>
        <w:t>further</w:t>
      </w:r>
      <w:r>
        <w:rPr>
          <w:spacing w:val="-4"/>
        </w:rPr>
        <w:t> </w:t>
      </w:r>
      <w:r>
        <w:rPr/>
        <w:t>highlighting</w:t>
      </w:r>
      <w:r>
        <w:rPr>
          <w:spacing w:val="-5"/>
        </w:rPr>
        <w:t> </w:t>
      </w:r>
      <w:r>
        <w:rPr/>
        <w:t>a</w:t>
      </w:r>
      <w:r>
        <w:rPr>
          <w:spacing w:val="-3"/>
        </w:rPr>
        <w:t> </w:t>
      </w:r>
      <w:r>
        <w:rPr/>
        <w:t>growing</w:t>
      </w:r>
      <w:r>
        <w:rPr>
          <w:spacing w:val="-2"/>
        </w:rPr>
        <w:t> </w:t>
      </w:r>
      <w:r>
        <w:rPr/>
        <w:t>appetite</w:t>
      </w:r>
      <w:r>
        <w:rPr>
          <w:spacing w:val="-4"/>
        </w:rPr>
        <w:t> </w:t>
      </w:r>
      <w:r>
        <w:rPr/>
        <w:t>for</w:t>
      </w:r>
      <w:r>
        <w:rPr>
          <w:spacing w:val="-4"/>
        </w:rPr>
        <w:t> </w:t>
      </w:r>
      <w:r>
        <w:rPr/>
        <w:t>digital tools.</w:t>
      </w:r>
    </w:p>
    <w:p>
      <w:pPr>
        <w:pStyle w:val="BodyText"/>
        <w:spacing w:after="0"/>
        <w:sectPr>
          <w:pgSz w:w="11910" w:h="16840"/>
          <w:pgMar w:header="0" w:footer="1003" w:top="1380" w:bottom="1200" w:left="1417" w:right="1417"/>
        </w:sectPr>
      </w:pPr>
    </w:p>
    <w:p>
      <w:pPr>
        <w:pStyle w:val="BodyText"/>
        <w:spacing w:before="41"/>
        <w:ind w:left="23" w:right="32"/>
      </w:pPr>
      <w:r>
        <w:rPr/>
        <w:t>CHIOs</w:t>
      </w:r>
      <w:r>
        <w:rPr>
          <w:spacing w:val="-3"/>
        </w:rPr>
        <w:t> </w:t>
      </w:r>
      <w:r>
        <w:rPr/>
        <w:t>often</w:t>
      </w:r>
      <w:r>
        <w:rPr>
          <w:spacing w:val="-4"/>
        </w:rPr>
        <w:t> </w:t>
      </w:r>
      <w:r>
        <w:rPr/>
        <w:t>left</w:t>
      </w:r>
      <w:r>
        <w:rPr>
          <w:spacing w:val="-2"/>
        </w:rPr>
        <w:t> </w:t>
      </w:r>
      <w:r>
        <w:rPr/>
        <w:t>resources</w:t>
      </w:r>
      <w:r>
        <w:rPr>
          <w:spacing w:val="-3"/>
        </w:rPr>
        <w:t> </w:t>
      </w:r>
      <w:r>
        <w:rPr/>
        <w:t>behind</w:t>
      </w:r>
      <w:r>
        <w:rPr>
          <w:spacing w:val="-4"/>
        </w:rPr>
        <w:t> </w:t>
      </w:r>
      <w:r>
        <w:rPr/>
        <w:t>for</w:t>
      </w:r>
      <w:r>
        <w:rPr>
          <w:spacing w:val="-2"/>
        </w:rPr>
        <w:t> </w:t>
      </w:r>
      <w:r>
        <w:rPr/>
        <w:t>continued</w:t>
      </w:r>
      <w:r>
        <w:rPr>
          <w:spacing w:val="-4"/>
        </w:rPr>
        <w:t> </w:t>
      </w:r>
      <w:r>
        <w:rPr/>
        <w:t>use</w:t>
      </w:r>
      <w:r>
        <w:rPr>
          <w:spacing w:val="-2"/>
        </w:rPr>
        <w:t> </w:t>
      </w:r>
      <w:r>
        <w:rPr/>
        <w:t>and</w:t>
      </w:r>
      <w:r>
        <w:rPr>
          <w:spacing w:val="-4"/>
        </w:rPr>
        <w:t> </w:t>
      </w:r>
      <w:r>
        <w:rPr/>
        <w:t>followed</w:t>
      </w:r>
      <w:r>
        <w:rPr>
          <w:spacing w:val="-4"/>
        </w:rPr>
        <w:t> </w:t>
      </w:r>
      <w:r>
        <w:rPr/>
        <w:t>up</w:t>
      </w:r>
      <w:r>
        <w:rPr>
          <w:spacing w:val="-2"/>
        </w:rPr>
        <w:t> </w:t>
      </w:r>
      <w:r>
        <w:rPr/>
        <w:t>with</w:t>
      </w:r>
      <w:r>
        <w:rPr>
          <w:spacing w:val="-2"/>
        </w:rPr>
        <w:t> </w:t>
      </w:r>
      <w:r>
        <w:rPr/>
        <w:t>staff</w:t>
      </w:r>
      <w:r>
        <w:rPr>
          <w:spacing w:val="-4"/>
        </w:rPr>
        <w:t> </w:t>
      </w:r>
      <w:r>
        <w:rPr/>
        <w:t>to</w:t>
      </w:r>
      <w:r>
        <w:rPr>
          <w:spacing w:val="-5"/>
        </w:rPr>
        <w:t> </w:t>
      </w:r>
      <w:r>
        <w:rPr/>
        <w:t>support ongoing engagement.</w:t>
      </w:r>
    </w:p>
    <w:p>
      <w:pPr>
        <w:pStyle w:val="Heading1"/>
        <w:spacing w:before="293"/>
      </w:pPr>
      <w:r>
        <w:rPr/>
        <w:t>CHIO</w:t>
      </w:r>
      <w:r>
        <w:rPr>
          <w:spacing w:val="-3"/>
        </w:rPr>
        <w:t> </w:t>
      </w:r>
      <w:r>
        <w:rPr/>
        <w:t>Session</w:t>
      </w:r>
      <w:r>
        <w:rPr>
          <w:spacing w:val="-1"/>
        </w:rPr>
        <w:t> </w:t>
      </w:r>
      <w:r>
        <w:rPr>
          <w:spacing w:val="-2"/>
        </w:rPr>
        <w:t>Record</w:t>
      </w:r>
    </w:p>
    <w:p>
      <w:pPr>
        <w:pStyle w:val="BodyText"/>
        <w:ind w:left="23" w:right="130"/>
      </w:pPr>
      <w:r>
        <w:rPr/>
        <w:t>The</w:t>
      </w:r>
      <w:r>
        <w:rPr>
          <w:spacing w:val="-2"/>
        </w:rPr>
        <w:t> </w:t>
      </w:r>
      <w:r>
        <w:rPr/>
        <w:t>CHIOs</w:t>
      </w:r>
      <w:r>
        <w:rPr>
          <w:spacing w:val="-3"/>
        </w:rPr>
        <w:t> </w:t>
      </w:r>
      <w:r>
        <w:rPr/>
        <w:t>delivered</w:t>
      </w:r>
      <w:r>
        <w:rPr>
          <w:spacing w:val="-4"/>
        </w:rPr>
        <w:t> </w:t>
      </w:r>
      <w:r>
        <w:rPr/>
        <w:t>9</w:t>
      </w:r>
      <w:r>
        <w:rPr>
          <w:spacing w:val="-2"/>
        </w:rPr>
        <w:t> </w:t>
      </w:r>
      <w:r>
        <w:rPr/>
        <w:t>sessions during</w:t>
      </w:r>
      <w:r>
        <w:rPr>
          <w:spacing w:val="-4"/>
        </w:rPr>
        <w:t> </w:t>
      </w:r>
      <w:r>
        <w:rPr/>
        <w:t>October</w:t>
      </w:r>
      <w:r>
        <w:rPr>
          <w:spacing w:val="-2"/>
        </w:rPr>
        <w:t> </w:t>
      </w:r>
      <w:r>
        <w:rPr/>
        <w:t>2025</w:t>
      </w:r>
      <w:r>
        <w:rPr>
          <w:spacing w:val="-4"/>
        </w:rPr>
        <w:t> </w:t>
      </w:r>
      <w:r>
        <w:rPr/>
        <w:t>to</w:t>
      </w:r>
      <w:r>
        <w:rPr>
          <w:spacing w:val="-2"/>
        </w:rPr>
        <w:t> </w:t>
      </w:r>
      <w:r>
        <w:rPr/>
        <w:t>February</w:t>
      </w:r>
      <w:r>
        <w:rPr>
          <w:spacing w:val="-3"/>
        </w:rPr>
        <w:t> </w:t>
      </w:r>
      <w:r>
        <w:rPr/>
        <w:t>2026.</w:t>
      </w:r>
      <w:r>
        <w:rPr>
          <w:spacing w:val="40"/>
        </w:rPr>
        <w:t> </w:t>
      </w:r>
      <w:r>
        <w:rPr/>
        <w:t>After</w:t>
      </w:r>
      <w:r>
        <w:rPr>
          <w:spacing w:val="-2"/>
        </w:rPr>
        <w:t> </w:t>
      </w:r>
      <w:r>
        <w:rPr/>
        <w:t>each</w:t>
      </w:r>
      <w:r>
        <w:rPr>
          <w:spacing w:val="-4"/>
        </w:rPr>
        <w:t> </w:t>
      </w:r>
      <w:r>
        <w:rPr/>
        <w:t>session they collected information on event type, estimated engagement, number of downloads and information distributed.</w:t>
      </w:r>
    </w:p>
    <w:p>
      <w:pPr>
        <w:pStyle w:val="BodyText"/>
        <w:spacing w:before="1"/>
      </w:pPr>
    </w:p>
    <w:p>
      <w:pPr>
        <w:pStyle w:val="BodyText"/>
        <w:ind w:left="23" w:right="130"/>
      </w:pPr>
      <w:r>
        <w:rPr/>
        <w:t>At the outset of the Test of Change, CHIOs highlighted several practical challenges associated</w:t>
      </w:r>
      <w:r>
        <w:rPr>
          <w:spacing w:val="-3"/>
        </w:rPr>
        <w:t> </w:t>
      </w:r>
      <w:r>
        <w:rPr/>
        <w:t>with</w:t>
      </w:r>
      <w:r>
        <w:rPr>
          <w:spacing w:val="-3"/>
        </w:rPr>
        <w:t> </w:t>
      </w:r>
      <w:r>
        <w:rPr/>
        <w:t>using</w:t>
      </w:r>
      <w:r>
        <w:rPr>
          <w:spacing w:val="-4"/>
        </w:rPr>
        <w:t> </w:t>
      </w:r>
      <w:r>
        <w:rPr/>
        <w:t>unfamiliar</w:t>
      </w:r>
      <w:r>
        <w:rPr>
          <w:spacing w:val="-3"/>
        </w:rPr>
        <w:t> </w:t>
      </w:r>
      <w:r>
        <w:rPr/>
        <w:t>devices.</w:t>
      </w:r>
      <w:r>
        <w:rPr>
          <w:spacing w:val="-3"/>
        </w:rPr>
        <w:t> </w:t>
      </w:r>
      <w:r>
        <w:rPr/>
        <w:t>Being</w:t>
      </w:r>
      <w:r>
        <w:rPr>
          <w:spacing w:val="-4"/>
        </w:rPr>
        <w:t> </w:t>
      </w:r>
      <w:r>
        <w:rPr/>
        <w:t>introduced</w:t>
      </w:r>
      <w:r>
        <w:rPr>
          <w:spacing w:val="-3"/>
        </w:rPr>
        <w:t> </w:t>
      </w:r>
      <w:r>
        <w:rPr/>
        <w:t>to</w:t>
      </w:r>
      <w:r>
        <w:rPr>
          <w:spacing w:val="-4"/>
        </w:rPr>
        <w:t> </w:t>
      </w:r>
      <w:r>
        <w:rPr/>
        <w:t>new</w:t>
      </w:r>
      <w:r>
        <w:rPr>
          <w:spacing w:val="-5"/>
        </w:rPr>
        <w:t> </w:t>
      </w:r>
      <w:r>
        <w:rPr/>
        <w:t>tablets</w:t>
      </w:r>
      <w:r>
        <w:rPr>
          <w:spacing w:val="-4"/>
        </w:rPr>
        <w:t> </w:t>
      </w:r>
      <w:r>
        <w:rPr/>
        <w:t>and</w:t>
      </w:r>
      <w:r>
        <w:rPr>
          <w:spacing w:val="-3"/>
        </w:rPr>
        <w:t> </w:t>
      </w:r>
      <w:r>
        <w:rPr/>
        <w:t>digital</w:t>
      </w:r>
      <w:r>
        <w:rPr>
          <w:spacing w:val="-2"/>
        </w:rPr>
        <w:t> </w:t>
      </w:r>
      <w:r>
        <w:rPr/>
        <w:t>tools naturally created some initial anxiety, particularly as they were required to adapt quickly, navigate different environments, and ensure reliable access to Wi-Fi to support delivery.</w:t>
      </w:r>
    </w:p>
    <w:p>
      <w:pPr>
        <w:pStyle w:val="BodyText"/>
        <w:spacing w:before="292"/>
        <w:ind w:left="23" w:right="47"/>
      </w:pPr>
      <w:r>
        <w:rPr/>
        <w:t>CHIOs also needed to take account of individuals’ varying levels of digital and general literacy, providing appropriate signposting to local support services when additional help was required. Furthermore, they had to remain mindful that individuals used a range of devices—such as tablets and smartphones—which meant that app interfaces and user experiences could differ significantly. Connectivity issues, which are known to vary across Aberdeenshire,</w:t>
      </w:r>
      <w:r>
        <w:rPr>
          <w:spacing w:val="-5"/>
        </w:rPr>
        <w:t> </w:t>
      </w:r>
      <w:r>
        <w:rPr/>
        <w:t>were</w:t>
      </w:r>
      <w:r>
        <w:rPr>
          <w:spacing w:val="-3"/>
        </w:rPr>
        <w:t> </w:t>
      </w:r>
      <w:r>
        <w:rPr/>
        <w:t>an</w:t>
      </w:r>
      <w:r>
        <w:rPr>
          <w:spacing w:val="-5"/>
        </w:rPr>
        <w:t> </w:t>
      </w:r>
      <w:r>
        <w:rPr/>
        <w:t>additional</w:t>
      </w:r>
      <w:r>
        <w:rPr>
          <w:spacing w:val="-6"/>
        </w:rPr>
        <w:t> </w:t>
      </w:r>
      <w:r>
        <w:rPr/>
        <w:t>factor</w:t>
      </w:r>
      <w:r>
        <w:rPr>
          <w:spacing w:val="-3"/>
        </w:rPr>
        <w:t> </w:t>
      </w:r>
      <w:r>
        <w:rPr/>
        <w:t>influencing</w:t>
      </w:r>
      <w:r>
        <w:rPr>
          <w:spacing w:val="-4"/>
        </w:rPr>
        <w:t> </w:t>
      </w:r>
      <w:r>
        <w:rPr/>
        <w:t>how</w:t>
      </w:r>
      <w:r>
        <w:rPr>
          <w:spacing w:val="-4"/>
        </w:rPr>
        <w:t> </w:t>
      </w:r>
      <w:r>
        <w:rPr/>
        <w:t>easily</w:t>
      </w:r>
      <w:r>
        <w:rPr>
          <w:spacing w:val="-4"/>
        </w:rPr>
        <w:t> </w:t>
      </w:r>
      <w:r>
        <w:rPr/>
        <w:t>individuals</w:t>
      </w:r>
      <w:r>
        <w:rPr>
          <w:spacing w:val="-4"/>
        </w:rPr>
        <w:t> </w:t>
      </w:r>
      <w:r>
        <w:rPr/>
        <w:t>could</w:t>
      </w:r>
      <w:r>
        <w:rPr>
          <w:spacing w:val="-5"/>
        </w:rPr>
        <w:t> </w:t>
      </w:r>
      <w:r>
        <w:rPr/>
        <w:t>access</w:t>
      </w:r>
      <w:r>
        <w:rPr>
          <w:spacing w:val="-4"/>
        </w:rPr>
        <w:t> </w:t>
      </w:r>
      <w:r>
        <w:rPr/>
        <w:t>and engage with the digital tools. These considerations were essential in ensuring an inclusive, person-centred approach throughout the Test of Change.</w:t>
      </w:r>
    </w:p>
    <w:p>
      <w:pPr>
        <w:pStyle w:val="BodyText"/>
        <w:spacing w:before="2"/>
      </w:pPr>
    </w:p>
    <w:p>
      <w:pPr>
        <w:pStyle w:val="BodyText"/>
        <w:ind w:left="23" w:right="64"/>
      </w:pPr>
      <w:r>
        <w:rPr/>
        <w:t>In total eight Apps were downloaded at the nine sessions and the CHIOs engaged with approximately 158 individuals.</w:t>
      </w:r>
      <w:r>
        <w:rPr>
          <w:spacing w:val="40"/>
        </w:rPr>
        <w:t> </w:t>
      </w:r>
      <w:r>
        <w:rPr/>
        <w:t>The ORCHA website generated the strongest and most consistent interest among attendees. Although most people had not heard of ORCHA before, they were keen to learn more once it was introduced, and ORCHA leaflets and QR codes</w:t>
      </w:r>
      <w:r>
        <w:rPr>
          <w:spacing w:val="-3"/>
        </w:rPr>
        <w:t> </w:t>
      </w:r>
      <w:r>
        <w:rPr/>
        <w:t>were</w:t>
      </w:r>
      <w:r>
        <w:rPr>
          <w:spacing w:val="-4"/>
        </w:rPr>
        <w:t> </w:t>
      </w:r>
      <w:r>
        <w:rPr/>
        <w:t>the</w:t>
      </w:r>
      <w:r>
        <w:rPr>
          <w:spacing w:val="-2"/>
        </w:rPr>
        <w:t> </w:t>
      </w:r>
      <w:r>
        <w:rPr/>
        <w:t>most</w:t>
      </w:r>
      <w:r>
        <w:rPr>
          <w:spacing w:val="-4"/>
        </w:rPr>
        <w:t> </w:t>
      </w:r>
      <w:r>
        <w:rPr/>
        <w:t>frequently</w:t>
      </w:r>
      <w:r>
        <w:rPr>
          <w:spacing w:val="-6"/>
        </w:rPr>
        <w:t> </w:t>
      </w:r>
      <w:r>
        <w:rPr/>
        <w:t>taken</w:t>
      </w:r>
      <w:r>
        <w:rPr>
          <w:spacing w:val="-4"/>
        </w:rPr>
        <w:t> </w:t>
      </w:r>
      <w:r>
        <w:rPr/>
        <w:t>resources.</w:t>
      </w:r>
      <w:r>
        <w:rPr>
          <w:spacing w:val="40"/>
        </w:rPr>
        <w:t> </w:t>
      </w:r>
      <w:r>
        <w:rPr/>
        <w:t>In</w:t>
      </w:r>
      <w:r>
        <w:rPr>
          <w:spacing w:val="-2"/>
        </w:rPr>
        <w:t> </w:t>
      </w:r>
      <w:r>
        <w:rPr/>
        <w:t>contrast,</w:t>
      </w:r>
      <w:r>
        <w:rPr>
          <w:spacing w:val="-3"/>
        </w:rPr>
        <w:t> </w:t>
      </w:r>
      <w:r>
        <w:rPr/>
        <w:t>interest</w:t>
      </w:r>
      <w:r>
        <w:rPr>
          <w:spacing w:val="-4"/>
        </w:rPr>
        <w:t> </w:t>
      </w:r>
      <w:r>
        <w:rPr/>
        <w:t>in</w:t>
      </w:r>
      <w:r>
        <w:rPr>
          <w:spacing w:val="-4"/>
        </w:rPr>
        <w:t> </w:t>
      </w:r>
      <w:r>
        <w:rPr/>
        <w:t>smoking</w:t>
      </w:r>
      <w:r>
        <w:rPr>
          <w:spacing w:val="-3"/>
        </w:rPr>
        <w:t> </w:t>
      </w:r>
      <w:r>
        <w:rPr/>
        <w:t>cessation was lower, though several individuals expressed curiosity about reducing vape use.</w:t>
      </w:r>
    </w:p>
    <w:p>
      <w:pPr>
        <w:pStyle w:val="BodyText"/>
        <w:spacing w:before="292"/>
        <w:ind w:left="23" w:right="32"/>
      </w:pPr>
      <w:r>
        <w:rPr/>
        <w:t>The setup of each venue played a significant role in the quality of engagement: community cafés</w:t>
      </w:r>
      <w:r>
        <w:rPr>
          <w:spacing w:val="-3"/>
        </w:rPr>
        <w:t> </w:t>
      </w:r>
      <w:r>
        <w:rPr/>
        <w:t>offered</w:t>
      </w:r>
      <w:r>
        <w:rPr>
          <w:spacing w:val="-4"/>
        </w:rPr>
        <w:t> </w:t>
      </w:r>
      <w:r>
        <w:rPr/>
        <w:t>a</w:t>
      </w:r>
      <w:r>
        <w:rPr>
          <w:spacing w:val="-1"/>
        </w:rPr>
        <w:t> </w:t>
      </w:r>
      <w:r>
        <w:rPr/>
        <w:t>warm,</w:t>
      </w:r>
      <w:r>
        <w:rPr>
          <w:spacing w:val="-2"/>
        </w:rPr>
        <w:t> </w:t>
      </w:r>
      <w:r>
        <w:rPr/>
        <w:t>conversational</w:t>
      </w:r>
      <w:r>
        <w:rPr>
          <w:spacing w:val="-5"/>
        </w:rPr>
        <w:t> </w:t>
      </w:r>
      <w:r>
        <w:rPr/>
        <w:t>environment</w:t>
      </w:r>
      <w:r>
        <w:rPr>
          <w:spacing w:val="-2"/>
        </w:rPr>
        <w:t> </w:t>
      </w:r>
      <w:r>
        <w:rPr/>
        <w:t>but</w:t>
      </w:r>
      <w:r>
        <w:rPr>
          <w:spacing w:val="-4"/>
        </w:rPr>
        <w:t> </w:t>
      </w:r>
      <w:r>
        <w:rPr/>
        <w:t>required</w:t>
      </w:r>
      <w:r>
        <w:rPr>
          <w:spacing w:val="-2"/>
        </w:rPr>
        <w:t> </w:t>
      </w:r>
      <w:r>
        <w:rPr/>
        <w:t>at</w:t>
      </w:r>
      <w:r>
        <w:rPr>
          <w:spacing w:val="-2"/>
        </w:rPr>
        <w:t> </w:t>
      </w:r>
      <w:r>
        <w:rPr/>
        <w:t>least</w:t>
      </w:r>
      <w:r>
        <w:rPr>
          <w:spacing w:val="-4"/>
        </w:rPr>
        <w:t> </w:t>
      </w:r>
      <w:r>
        <w:rPr/>
        <w:t>two</w:t>
      </w:r>
      <w:r>
        <w:rPr>
          <w:spacing w:val="-2"/>
        </w:rPr>
        <w:t> </w:t>
      </w:r>
      <w:r>
        <w:rPr/>
        <w:t>staff</w:t>
      </w:r>
      <w:r>
        <w:rPr>
          <w:spacing w:val="-4"/>
        </w:rPr>
        <w:t> </w:t>
      </w:r>
      <w:r>
        <w:rPr/>
        <w:t>due</w:t>
      </w:r>
      <w:r>
        <w:rPr>
          <w:spacing w:val="-4"/>
        </w:rPr>
        <w:t> </w:t>
      </w:r>
      <w:r>
        <w:rPr/>
        <w:t>to</w:t>
      </w:r>
      <w:r>
        <w:rPr>
          <w:spacing w:val="-4"/>
        </w:rPr>
        <w:t> </w:t>
      </w:r>
      <w:r>
        <w:rPr/>
        <w:t>the pace; busy corridors like those in ARI had high footfall but little willingness from people to stop; and child centred events saw reduced adult engagement due to distractions. Overall, the most successful engagement depended on clear visibility and positioning, adequate staffing, and selecting times and locations that supported natural interactions.</w:t>
      </w:r>
    </w:p>
    <w:p>
      <w:pPr>
        <w:pStyle w:val="BodyText"/>
        <w:spacing w:before="1"/>
      </w:pPr>
    </w:p>
    <w:p>
      <w:pPr>
        <w:pStyle w:val="Heading1"/>
      </w:pPr>
      <w:r>
        <w:rPr/>
        <w:t>Key</w:t>
      </w:r>
      <w:r>
        <w:rPr>
          <w:spacing w:val="-1"/>
        </w:rPr>
        <w:t> </w:t>
      </w:r>
      <w:r>
        <w:rPr>
          <w:spacing w:val="-2"/>
        </w:rPr>
        <w:t>Learning</w:t>
      </w:r>
    </w:p>
    <w:p>
      <w:pPr>
        <w:pStyle w:val="BodyText"/>
        <w:spacing w:before="7"/>
        <w:rPr>
          <w:b/>
        </w:rPr>
      </w:pPr>
    </w:p>
    <w:p>
      <w:pPr>
        <w:pStyle w:val="BodyText"/>
        <w:spacing w:line="244" w:lineRule="auto"/>
        <w:ind w:left="23" w:right="26"/>
      </w:pPr>
      <w:r>
        <w:rPr/>
        <w:t>The</w:t>
      </w:r>
      <w:r>
        <w:rPr>
          <w:spacing w:val="-4"/>
        </w:rPr>
        <w:t> </w:t>
      </w:r>
      <w:r>
        <w:rPr/>
        <w:t>Digital</w:t>
      </w:r>
      <w:r>
        <w:rPr>
          <w:spacing w:val="-5"/>
        </w:rPr>
        <w:t> </w:t>
      </w:r>
      <w:r>
        <w:rPr/>
        <w:t>Test</w:t>
      </w:r>
      <w:r>
        <w:rPr>
          <w:spacing w:val="-2"/>
        </w:rPr>
        <w:t> </w:t>
      </w:r>
      <w:r>
        <w:rPr/>
        <w:t>of</w:t>
      </w:r>
      <w:r>
        <w:rPr>
          <w:spacing w:val="-2"/>
        </w:rPr>
        <w:t> </w:t>
      </w:r>
      <w:r>
        <w:rPr/>
        <w:t>Change delivered</w:t>
      </w:r>
      <w:r>
        <w:rPr>
          <w:spacing w:val="-4"/>
        </w:rPr>
        <w:t> </w:t>
      </w:r>
      <w:r>
        <w:rPr/>
        <w:t>nine</w:t>
      </w:r>
      <w:r>
        <w:rPr>
          <w:spacing w:val="-4"/>
        </w:rPr>
        <w:t> </w:t>
      </w:r>
      <w:r>
        <w:rPr/>
        <w:t>engagement</w:t>
      </w:r>
      <w:r>
        <w:rPr>
          <w:spacing w:val="-4"/>
        </w:rPr>
        <w:t> </w:t>
      </w:r>
      <w:r>
        <w:rPr/>
        <w:t>sessions</w:t>
      </w:r>
      <w:r>
        <w:rPr>
          <w:spacing w:val="-2"/>
        </w:rPr>
        <w:t> </w:t>
      </w:r>
      <w:r>
        <w:rPr/>
        <w:t>across</w:t>
      </w:r>
      <w:r>
        <w:rPr>
          <w:spacing w:val="-3"/>
        </w:rPr>
        <w:t> </w:t>
      </w:r>
      <w:r>
        <w:rPr/>
        <w:t>a</w:t>
      </w:r>
      <w:r>
        <w:rPr>
          <w:spacing w:val="-3"/>
        </w:rPr>
        <w:t> </w:t>
      </w:r>
      <w:r>
        <w:rPr/>
        <w:t>variety</w:t>
      </w:r>
      <w:r>
        <w:rPr>
          <w:spacing w:val="-3"/>
        </w:rPr>
        <w:t> </w:t>
      </w:r>
      <w:r>
        <w:rPr/>
        <w:t>of</w:t>
      </w:r>
      <w:r>
        <w:rPr>
          <w:spacing w:val="-2"/>
        </w:rPr>
        <w:t> </w:t>
      </w:r>
      <w:r>
        <w:rPr/>
        <w:t>settings</w:t>
      </w:r>
      <w:r>
        <w:rPr>
          <w:spacing w:val="-4"/>
        </w:rPr>
        <w:t> </w:t>
      </w:r>
      <w:r>
        <w:rPr/>
        <w:t>in Aberdeenshire over a six-month period. Eight app downloads took place during these sessions,</w:t>
      </w:r>
      <w:r>
        <w:rPr>
          <w:spacing w:val="-3"/>
        </w:rPr>
        <w:t> </w:t>
      </w:r>
      <w:r>
        <w:rPr/>
        <w:t>and</w:t>
      </w:r>
      <w:r>
        <w:rPr>
          <w:spacing w:val="-2"/>
        </w:rPr>
        <w:t> </w:t>
      </w:r>
      <w:r>
        <w:rPr/>
        <w:t>approximately</w:t>
      </w:r>
      <w:r>
        <w:rPr>
          <w:spacing w:val="-3"/>
        </w:rPr>
        <w:t> </w:t>
      </w:r>
      <w:r>
        <w:rPr/>
        <w:t>158</w:t>
      </w:r>
      <w:r>
        <w:rPr>
          <w:spacing w:val="-2"/>
        </w:rPr>
        <w:t> </w:t>
      </w:r>
      <w:r>
        <w:rPr/>
        <w:t>individuals</w:t>
      </w:r>
      <w:r>
        <w:rPr>
          <w:spacing w:val="-5"/>
        </w:rPr>
        <w:t> </w:t>
      </w:r>
      <w:r>
        <w:rPr/>
        <w:t>engaged</w:t>
      </w:r>
      <w:r>
        <w:rPr>
          <w:spacing w:val="-2"/>
        </w:rPr>
        <w:t> </w:t>
      </w:r>
      <w:r>
        <w:rPr/>
        <w:t>directly</w:t>
      </w:r>
      <w:r>
        <w:rPr>
          <w:spacing w:val="-3"/>
        </w:rPr>
        <w:t> </w:t>
      </w:r>
      <w:r>
        <w:rPr/>
        <w:t>with</w:t>
      </w:r>
      <w:r>
        <w:rPr>
          <w:spacing w:val="-2"/>
        </w:rPr>
        <w:t> </w:t>
      </w:r>
      <w:r>
        <w:rPr/>
        <w:t>CHIOs.</w:t>
      </w:r>
      <w:r>
        <w:rPr>
          <w:spacing w:val="-4"/>
        </w:rPr>
        <w:t> </w:t>
      </w:r>
      <w:r>
        <w:rPr/>
        <w:t>This</w:t>
      </w:r>
      <w:r>
        <w:rPr>
          <w:spacing w:val="-5"/>
        </w:rPr>
        <w:t> </w:t>
      </w:r>
      <w:r>
        <w:rPr/>
        <w:t>demonstrates clear progress in promoting digital tools within local communities.</w:t>
      </w:r>
    </w:p>
    <w:p>
      <w:pPr>
        <w:pStyle w:val="BodyText"/>
        <w:spacing w:before="5"/>
      </w:pPr>
    </w:p>
    <w:p>
      <w:pPr>
        <w:pStyle w:val="BodyText"/>
        <w:spacing w:line="244" w:lineRule="auto"/>
        <w:ind w:left="23" w:right="64"/>
      </w:pPr>
      <w:r>
        <w:rPr/>
        <w:t>The</w:t>
      </w:r>
      <w:r>
        <w:rPr>
          <w:spacing w:val="-5"/>
        </w:rPr>
        <w:t> </w:t>
      </w:r>
      <w:r>
        <w:rPr/>
        <w:t>Digital</w:t>
      </w:r>
      <w:r>
        <w:rPr>
          <w:spacing w:val="-6"/>
        </w:rPr>
        <w:t> </w:t>
      </w:r>
      <w:r>
        <w:rPr/>
        <w:t>Test</w:t>
      </w:r>
      <w:r>
        <w:rPr>
          <w:spacing w:val="-3"/>
        </w:rPr>
        <w:t> </w:t>
      </w:r>
      <w:r>
        <w:rPr/>
        <w:t>of</w:t>
      </w:r>
      <w:r>
        <w:rPr>
          <w:spacing w:val="-3"/>
        </w:rPr>
        <w:t> </w:t>
      </w:r>
      <w:r>
        <w:rPr/>
        <w:t>Change</w:t>
      </w:r>
      <w:r>
        <w:rPr>
          <w:spacing w:val="-3"/>
        </w:rPr>
        <w:t> </w:t>
      </w:r>
      <w:r>
        <w:rPr/>
        <w:t>generated valuable</w:t>
      </w:r>
      <w:r>
        <w:rPr>
          <w:spacing w:val="-3"/>
        </w:rPr>
        <w:t> </w:t>
      </w:r>
      <w:r>
        <w:rPr/>
        <w:t>insight</w:t>
      </w:r>
      <w:r>
        <w:rPr>
          <w:spacing w:val="-3"/>
        </w:rPr>
        <w:t> </w:t>
      </w:r>
      <w:r>
        <w:rPr/>
        <w:t>into</w:t>
      </w:r>
      <w:r>
        <w:rPr>
          <w:spacing w:val="-3"/>
        </w:rPr>
        <w:t> </w:t>
      </w:r>
      <w:r>
        <w:rPr/>
        <w:t>how</w:t>
      </w:r>
      <w:r>
        <w:rPr>
          <w:spacing w:val="-4"/>
        </w:rPr>
        <w:t> </w:t>
      </w:r>
      <w:r>
        <w:rPr/>
        <w:t>people</w:t>
      </w:r>
      <w:r>
        <w:rPr>
          <w:spacing w:val="-6"/>
        </w:rPr>
        <w:t> </w:t>
      </w:r>
      <w:r>
        <w:rPr/>
        <w:t>across</w:t>
      </w:r>
      <w:r>
        <w:rPr>
          <w:spacing w:val="-5"/>
        </w:rPr>
        <w:t> </w:t>
      </w:r>
      <w:r>
        <w:rPr/>
        <w:t>Aberdeenshire interact with digital tools. Public appetite for digital tools is strong—particularly when tools address common, everyday wellbeing needs such as sleep, general health information, and lifestyle management.</w:t>
      </w:r>
    </w:p>
    <w:p>
      <w:pPr>
        <w:pStyle w:val="BodyText"/>
        <w:spacing w:after="0" w:line="244" w:lineRule="auto"/>
        <w:sectPr>
          <w:pgSz w:w="11910" w:h="16840"/>
          <w:pgMar w:header="0" w:footer="1003" w:top="1380" w:bottom="1200" w:left="1417" w:right="1417"/>
        </w:sectPr>
      </w:pPr>
    </w:p>
    <w:p>
      <w:pPr>
        <w:pStyle w:val="BodyText"/>
        <w:spacing w:before="41"/>
        <w:ind w:left="23" w:right="60"/>
      </w:pPr>
      <w:r>
        <w:rPr/>
        <w:t>ORCHA consistently emerged as the most compelling tool, especially among people who</w:t>
      </w:r>
      <w:r>
        <w:rPr>
          <w:spacing w:val="40"/>
        </w:rPr>
        <w:t> </w:t>
      </w:r>
      <w:r>
        <w:rPr/>
        <w:t>had not previously heard of it but were eager to explore it when introduced. Sleepio also resonated</w:t>
      </w:r>
      <w:r>
        <w:rPr>
          <w:spacing w:val="-6"/>
        </w:rPr>
        <w:t> </w:t>
      </w:r>
      <w:r>
        <w:rPr/>
        <w:t>strongly</w:t>
      </w:r>
      <w:r>
        <w:rPr>
          <w:spacing w:val="-6"/>
        </w:rPr>
        <w:t> </w:t>
      </w:r>
      <w:r>
        <w:rPr/>
        <w:t>with</w:t>
      </w:r>
      <w:r>
        <w:rPr>
          <w:spacing w:val="-4"/>
        </w:rPr>
        <w:t> </w:t>
      </w:r>
      <w:r>
        <w:rPr/>
        <w:t>individuals</w:t>
      </w:r>
      <w:r>
        <w:rPr>
          <w:spacing w:val="-5"/>
        </w:rPr>
        <w:t> </w:t>
      </w:r>
      <w:r>
        <w:rPr/>
        <w:t>experiencing</w:t>
      </w:r>
      <w:r>
        <w:rPr>
          <w:spacing w:val="-5"/>
        </w:rPr>
        <w:t> </w:t>
      </w:r>
      <w:r>
        <w:rPr/>
        <w:t>sleep</w:t>
      </w:r>
      <w:r>
        <w:rPr>
          <w:spacing w:val="-6"/>
        </w:rPr>
        <w:t> </w:t>
      </w:r>
      <w:r>
        <w:rPr/>
        <w:t>difficulties,</w:t>
      </w:r>
      <w:r>
        <w:rPr>
          <w:spacing w:val="-6"/>
        </w:rPr>
        <w:t> </w:t>
      </w:r>
      <w:r>
        <w:rPr/>
        <w:t>demonstrating</w:t>
      </w:r>
      <w:r>
        <w:rPr>
          <w:spacing w:val="-6"/>
        </w:rPr>
        <w:t> </w:t>
      </w:r>
      <w:r>
        <w:rPr/>
        <w:t>that</w:t>
      </w:r>
      <w:r>
        <w:rPr>
          <w:spacing w:val="-4"/>
        </w:rPr>
        <w:t> </w:t>
      </w:r>
      <w:r>
        <w:rPr/>
        <w:t>digital tools with clear, relatable relevance generate the greatest engagement.</w:t>
      </w:r>
    </w:p>
    <w:p>
      <w:pPr>
        <w:pStyle w:val="BodyText"/>
        <w:spacing w:before="292"/>
        <w:ind w:left="23" w:right="130"/>
      </w:pPr>
      <w:r>
        <w:rPr/>
        <w:t>The quality of engagement depended heavily on the environment and the approach taken by CHIOs. Informal, conversational interactions proved far more effective than structured demonstrations,</w:t>
      </w:r>
      <w:r>
        <w:rPr>
          <w:spacing w:val="-7"/>
        </w:rPr>
        <w:t> </w:t>
      </w:r>
      <w:r>
        <w:rPr/>
        <w:t>especially</w:t>
      </w:r>
      <w:r>
        <w:rPr>
          <w:spacing w:val="-5"/>
        </w:rPr>
        <w:t> </w:t>
      </w:r>
      <w:r>
        <w:rPr/>
        <w:t>when</w:t>
      </w:r>
      <w:r>
        <w:rPr>
          <w:spacing w:val="-3"/>
        </w:rPr>
        <w:t> </w:t>
      </w:r>
      <w:r>
        <w:rPr/>
        <w:t>CHIOs</w:t>
      </w:r>
      <w:r>
        <w:rPr>
          <w:spacing w:val="-5"/>
        </w:rPr>
        <w:t> </w:t>
      </w:r>
      <w:r>
        <w:rPr/>
        <w:t>personalised</w:t>
      </w:r>
      <w:r>
        <w:rPr>
          <w:spacing w:val="-3"/>
        </w:rPr>
        <w:t> </w:t>
      </w:r>
      <w:r>
        <w:rPr/>
        <w:t>examples</w:t>
      </w:r>
      <w:r>
        <w:rPr>
          <w:spacing w:val="-7"/>
        </w:rPr>
        <w:t> </w:t>
      </w:r>
      <w:r>
        <w:rPr/>
        <w:t>to</w:t>
      </w:r>
      <w:r>
        <w:rPr>
          <w:spacing w:val="-4"/>
        </w:rPr>
        <w:t> </w:t>
      </w:r>
      <w:r>
        <w:rPr/>
        <w:t>individual</w:t>
      </w:r>
      <w:r>
        <w:rPr>
          <w:spacing w:val="-5"/>
        </w:rPr>
        <w:t> </w:t>
      </w:r>
      <w:r>
        <w:rPr/>
        <w:t>situations</w:t>
      </w:r>
      <w:r>
        <w:rPr>
          <w:spacing w:val="-5"/>
        </w:rPr>
        <w:t> </w:t>
      </w:r>
      <w:r>
        <w:rPr/>
        <w:t>such as COPD, sleep concerns, or step tracking.</w:t>
      </w:r>
    </w:p>
    <w:p>
      <w:pPr>
        <w:pStyle w:val="BodyText"/>
        <w:spacing w:before="9"/>
      </w:pPr>
    </w:p>
    <w:p>
      <w:pPr>
        <w:pStyle w:val="BodyText"/>
        <w:spacing w:line="244" w:lineRule="auto"/>
        <w:ind w:left="23" w:right="58"/>
        <w:jc w:val="both"/>
      </w:pPr>
      <w:r>
        <w:rPr/>
        <w:t>Venues with natural waiting times e.g. vaccination clinic created ideal conditions</w:t>
      </w:r>
      <w:r>
        <w:rPr>
          <w:spacing w:val="-1"/>
        </w:rPr>
        <w:t> </w:t>
      </w:r>
      <w:r>
        <w:rPr/>
        <w:t>for deeper conversations,</w:t>
      </w:r>
      <w:r>
        <w:rPr>
          <w:spacing w:val="-4"/>
        </w:rPr>
        <w:t> </w:t>
      </w:r>
      <w:r>
        <w:rPr/>
        <w:t>while</w:t>
      </w:r>
      <w:r>
        <w:rPr>
          <w:spacing w:val="-2"/>
        </w:rPr>
        <w:t> </w:t>
      </w:r>
      <w:r>
        <w:rPr/>
        <w:t>fast</w:t>
      </w:r>
      <w:r>
        <w:rPr>
          <w:spacing w:val="-5"/>
        </w:rPr>
        <w:t> </w:t>
      </w:r>
      <w:r>
        <w:rPr/>
        <w:t>paced</w:t>
      </w:r>
      <w:r>
        <w:rPr>
          <w:spacing w:val="-3"/>
        </w:rPr>
        <w:t> </w:t>
      </w:r>
      <w:r>
        <w:rPr/>
        <w:t>environments</w:t>
      </w:r>
      <w:r>
        <w:rPr>
          <w:spacing w:val="-5"/>
        </w:rPr>
        <w:t> </w:t>
      </w:r>
      <w:r>
        <w:rPr/>
        <w:t>e.g.</w:t>
      </w:r>
      <w:r>
        <w:rPr>
          <w:spacing w:val="-4"/>
        </w:rPr>
        <w:t> </w:t>
      </w:r>
      <w:r>
        <w:rPr/>
        <w:t>hospital</w:t>
      </w:r>
      <w:r>
        <w:rPr>
          <w:spacing w:val="-3"/>
        </w:rPr>
        <w:t> </w:t>
      </w:r>
      <w:r>
        <w:rPr/>
        <w:t>corridors</w:t>
      </w:r>
      <w:r>
        <w:rPr>
          <w:spacing w:val="-4"/>
        </w:rPr>
        <w:t> </w:t>
      </w:r>
      <w:r>
        <w:rPr/>
        <w:t>limited</w:t>
      </w:r>
      <w:r>
        <w:rPr>
          <w:spacing w:val="-3"/>
        </w:rPr>
        <w:t> </w:t>
      </w:r>
      <w:r>
        <w:rPr/>
        <w:t>the</w:t>
      </w:r>
      <w:r>
        <w:rPr>
          <w:spacing w:val="-5"/>
        </w:rPr>
        <w:t> </w:t>
      </w:r>
      <w:r>
        <w:rPr/>
        <w:t>time</w:t>
      </w:r>
      <w:r>
        <w:rPr>
          <w:spacing w:val="-5"/>
        </w:rPr>
        <w:t> </w:t>
      </w:r>
      <w:r>
        <w:rPr/>
        <w:t>people were willing to stop.</w:t>
      </w:r>
    </w:p>
    <w:p>
      <w:pPr>
        <w:pStyle w:val="BodyText"/>
        <w:spacing w:before="11"/>
      </w:pPr>
    </w:p>
    <w:p>
      <w:pPr>
        <w:pStyle w:val="BodyText"/>
        <w:spacing w:line="244" w:lineRule="auto"/>
        <w:ind w:left="23" w:right="32"/>
      </w:pPr>
      <w:r>
        <w:rPr/>
        <w:t>CHIOs found that having QR codes, printed materials, and apps preloaded onto devices greatly improved the flow and quality of conversations, while reliable connectivity and access</w:t>
      </w:r>
      <w:r>
        <w:rPr>
          <w:spacing w:val="-4"/>
        </w:rPr>
        <w:t> </w:t>
      </w:r>
      <w:r>
        <w:rPr/>
        <w:t>to</w:t>
      </w:r>
      <w:r>
        <w:rPr>
          <w:spacing w:val="-4"/>
        </w:rPr>
        <w:t> </w:t>
      </w:r>
      <w:r>
        <w:rPr/>
        <w:t>chargers</w:t>
      </w:r>
      <w:r>
        <w:rPr>
          <w:spacing w:val="-4"/>
        </w:rPr>
        <w:t> </w:t>
      </w:r>
      <w:r>
        <w:rPr/>
        <w:t>reduced</w:t>
      </w:r>
      <w:r>
        <w:rPr>
          <w:spacing w:val="-5"/>
        </w:rPr>
        <w:t> </w:t>
      </w:r>
      <w:r>
        <w:rPr/>
        <w:t>disruption.</w:t>
      </w:r>
      <w:r>
        <w:rPr>
          <w:spacing w:val="-1"/>
        </w:rPr>
        <w:t> </w:t>
      </w:r>
      <w:r>
        <w:rPr/>
        <w:t>Established</w:t>
      </w:r>
      <w:r>
        <w:rPr>
          <w:spacing w:val="-3"/>
        </w:rPr>
        <w:t> </w:t>
      </w:r>
      <w:r>
        <w:rPr/>
        <w:t>relationships</w:t>
      </w:r>
      <w:r>
        <w:rPr>
          <w:spacing w:val="-4"/>
        </w:rPr>
        <w:t> </w:t>
      </w:r>
      <w:r>
        <w:rPr/>
        <w:t>with</w:t>
      </w:r>
      <w:r>
        <w:rPr>
          <w:spacing w:val="-5"/>
        </w:rPr>
        <w:t> </w:t>
      </w:r>
      <w:r>
        <w:rPr/>
        <w:t>venue</w:t>
      </w:r>
      <w:r>
        <w:rPr>
          <w:spacing w:val="-4"/>
        </w:rPr>
        <w:t> </w:t>
      </w:r>
      <w:r>
        <w:rPr/>
        <w:t>staff,</w:t>
      </w:r>
      <w:r>
        <w:rPr>
          <w:spacing w:val="-2"/>
        </w:rPr>
        <w:t> </w:t>
      </w:r>
      <w:r>
        <w:rPr/>
        <w:t>alongside the ongoing support from the ALLIANCE contributed to effective delivery, highlighting the importance of collaborative working.</w:t>
      </w:r>
    </w:p>
    <w:p>
      <w:pPr>
        <w:pStyle w:val="BodyText"/>
        <w:spacing w:before="6"/>
      </w:pPr>
    </w:p>
    <w:p>
      <w:pPr>
        <w:pStyle w:val="BodyText"/>
        <w:spacing w:line="244" w:lineRule="auto"/>
        <w:ind w:left="23" w:right="32"/>
      </w:pPr>
      <w:r>
        <w:rPr/>
        <w:t>Digital literacy and confidence varied widely across participants, particularly among older adults.</w:t>
      </w:r>
      <w:r>
        <w:rPr>
          <w:spacing w:val="-3"/>
        </w:rPr>
        <w:t> </w:t>
      </w:r>
      <w:r>
        <w:rPr/>
        <w:t>Some</w:t>
      </w:r>
      <w:r>
        <w:rPr>
          <w:spacing w:val="-3"/>
        </w:rPr>
        <w:t> </w:t>
      </w:r>
      <w:r>
        <w:rPr/>
        <w:t>individuals</w:t>
      </w:r>
      <w:r>
        <w:rPr>
          <w:spacing w:val="-4"/>
        </w:rPr>
        <w:t> </w:t>
      </w:r>
      <w:r>
        <w:rPr/>
        <w:t>expressed</w:t>
      </w:r>
      <w:r>
        <w:rPr>
          <w:spacing w:val="-3"/>
        </w:rPr>
        <w:t> </w:t>
      </w:r>
      <w:r>
        <w:rPr/>
        <w:t>that</w:t>
      </w:r>
      <w:r>
        <w:rPr>
          <w:spacing w:val="-3"/>
        </w:rPr>
        <w:t> </w:t>
      </w:r>
      <w:r>
        <w:rPr/>
        <w:t>they</w:t>
      </w:r>
      <w:r>
        <w:rPr>
          <w:spacing w:val="-2"/>
        </w:rPr>
        <w:t> </w:t>
      </w:r>
      <w:r>
        <w:rPr/>
        <w:t>felt</w:t>
      </w:r>
      <w:r>
        <w:rPr>
          <w:spacing w:val="-5"/>
        </w:rPr>
        <w:t> </w:t>
      </w:r>
      <w:r>
        <w:rPr/>
        <w:t>“too</w:t>
      </w:r>
      <w:r>
        <w:rPr>
          <w:spacing w:val="-3"/>
        </w:rPr>
        <w:t> </w:t>
      </w:r>
      <w:r>
        <w:rPr/>
        <w:t>old”</w:t>
      </w:r>
      <w:r>
        <w:rPr>
          <w:spacing w:val="-4"/>
        </w:rPr>
        <w:t> </w:t>
      </w:r>
      <w:r>
        <w:rPr/>
        <w:t>for</w:t>
      </w:r>
      <w:r>
        <w:rPr>
          <w:spacing w:val="-1"/>
        </w:rPr>
        <w:t> </w:t>
      </w:r>
      <w:r>
        <w:rPr/>
        <w:t>apps,</w:t>
      </w:r>
      <w:r>
        <w:rPr>
          <w:spacing w:val="-4"/>
        </w:rPr>
        <w:t> </w:t>
      </w:r>
      <w:r>
        <w:rPr/>
        <w:t>preferred face-to-face support, or would require assistance from family members to use digital tools.</w:t>
      </w:r>
    </w:p>
    <w:p>
      <w:pPr>
        <w:pStyle w:val="BodyText"/>
        <w:spacing w:before="155"/>
        <w:ind w:left="23" w:right="26"/>
      </w:pPr>
      <w:r>
        <w:rPr/>
        <w:t>Engagement patterns showed a clear shift in public need, with significantly greater interest in</w:t>
      </w:r>
      <w:r>
        <w:rPr>
          <w:spacing w:val="-3"/>
        </w:rPr>
        <w:t> </w:t>
      </w:r>
      <w:r>
        <w:rPr/>
        <w:t>vaping</w:t>
      </w:r>
      <w:r>
        <w:rPr>
          <w:spacing w:val="-4"/>
        </w:rPr>
        <w:t> </w:t>
      </w:r>
      <w:r>
        <w:rPr/>
        <w:t>reduction</w:t>
      </w:r>
      <w:r>
        <w:rPr>
          <w:spacing w:val="-5"/>
        </w:rPr>
        <w:t> </w:t>
      </w:r>
      <w:r>
        <w:rPr/>
        <w:t>support</w:t>
      </w:r>
      <w:r>
        <w:rPr>
          <w:spacing w:val="-5"/>
        </w:rPr>
        <w:t> </w:t>
      </w:r>
      <w:r>
        <w:rPr/>
        <w:t>than</w:t>
      </w:r>
      <w:r>
        <w:rPr>
          <w:spacing w:val="-5"/>
        </w:rPr>
        <w:t> </w:t>
      </w:r>
      <w:r>
        <w:rPr/>
        <w:t>traditional</w:t>
      </w:r>
      <w:r>
        <w:rPr>
          <w:spacing w:val="-3"/>
        </w:rPr>
        <w:t> </w:t>
      </w:r>
      <w:r>
        <w:rPr/>
        <w:t>smoking</w:t>
      </w:r>
      <w:r>
        <w:rPr>
          <w:spacing w:val="-4"/>
        </w:rPr>
        <w:t> </w:t>
      </w:r>
      <w:r>
        <w:rPr/>
        <w:t>cessation,</w:t>
      </w:r>
      <w:r>
        <w:rPr>
          <w:spacing w:val="-6"/>
        </w:rPr>
        <w:t> </w:t>
      </w:r>
      <w:r>
        <w:rPr/>
        <w:t>emphasising</w:t>
      </w:r>
      <w:r>
        <w:rPr>
          <w:spacing w:val="-4"/>
        </w:rPr>
        <w:t> </w:t>
      </w:r>
      <w:r>
        <w:rPr/>
        <w:t>the</w:t>
      </w:r>
      <w:r>
        <w:rPr>
          <w:spacing w:val="-3"/>
        </w:rPr>
        <w:t> </w:t>
      </w:r>
      <w:r>
        <w:rPr/>
        <w:t>importance of aligning resources with evolving behaviours.</w:t>
      </w:r>
    </w:p>
    <w:p>
      <w:pPr>
        <w:pStyle w:val="BodyText"/>
        <w:spacing w:before="9"/>
      </w:pPr>
    </w:p>
    <w:p>
      <w:pPr>
        <w:pStyle w:val="BodyText"/>
        <w:spacing w:line="244" w:lineRule="auto"/>
        <w:ind w:left="23" w:right="32"/>
      </w:pPr>
      <w:r>
        <w:rPr/>
        <w:t>Consistent public interest, increased CHIO confidence and positive feedback from community</w:t>
      </w:r>
      <w:r>
        <w:rPr>
          <w:spacing w:val="-4"/>
        </w:rPr>
        <w:t> </w:t>
      </w:r>
      <w:r>
        <w:rPr/>
        <w:t>partners</w:t>
      </w:r>
      <w:r>
        <w:rPr>
          <w:spacing w:val="-4"/>
        </w:rPr>
        <w:t> </w:t>
      </w:r>
      <w:r>
        <w:rPr/>
        <w:t>(including</w:t>
      </w:r>
      <w:r>
        <w:rPr>
          <w:spacing w:val="-6"/>
        </w:rPr>
        <w:t> </w:t>
      </w:r>
      <w:r>
        <w:rPr/>
        <w:t>vaccination</w:t>
      </w:r>
      <w:r>
        <w:rPr>
          <w:spacing w:val="-3"/>
        </w:rPr>
        <w:t> </w:t>
      </w:r>
      <w:r>
        <w:rPr/>
        <w:t>centre</w:t>
      </w:r>
      <w:r>
        <w:rPr>
          <w:spacing w:val="-5"/>
        </w:rPr>
        <w:t> </w:t>
      </w:r>
      <w:r>
        <w:rPr/>
        <w:t>staff</w:t>
      </w:r>
      <w:r>
        <w:rPr>
          <w:spacing w:val="-5"/>
        </w:rPr>
        <w:t> </w:t>
      </w:r>
      <w:r>
        <w:rPr/>
        <w:t>and</w:t>
      </w:r>
      <w:r>
        <w:rPr>
          <w:spacing w:val="-3"/>
        </w:rPr>
        <w:t> </w:t>
      </w:r>
      <w:r>
        <w:rPr/>
        <w:t>clinical</w:t>
      </w:r>
      <w:r>
        <w:rPr>
          <w:spacing w:val="-3"/>
        </w:rPr>
        <w:t> </w:t>
      </w:r>
      <w:r>
        <w:rPr/>
        <w:t>leads)</w:t>
      </w:r>
      <w:r>
        <w:rPr>
          <w:spacing w:val="-5"/>
        </w:rPr>
        <w:t> </w:t>
      </w:r>
      <w:r>
        <w:rPr/>
        <w:t>indicate</w:t>
      </w:r>
      <w:r>
        <w:rPr>
          <w:spacing w:val="-5"/>
        </w:rPr>
        <w:t> </w:t>
      </w:r>
      <w:r>
        <w:rPr/>
        <w:t>that</w:t>
      </w:r>
      <w:r>
        <w:rPr>
          <w:spacing w:val="-5"/>
        </w:rPr>
        <w:t> </w:t>
      </w:r>
      <w:r>
        <w:rPr/>
        <w:t>these digital tools are well received and ready for further development. The Test of Change not only achieved its aim but also established strong foundations for future digital innovation across Aberdeenshire.</w:t>
      </w:r>
    </w:p>
    <w:p>
      <w:pPr>
        <w:pStyle w:val="Heading1"/>
        <w:spacing w:before="291"/>
      </w:pPr>
      <w:r>
        <w:rPr>
          <w:spacing w:val="-2"/>
        </w:rPr>
        <w:t>Recommendations</w:t>
      </w:r>
    </w:p>
    <w:p>
      <w:pPr>
        <w:pStyle w:val="ListParagraph"/>
        <w:numPr>
          <w:ilvl w:val="0"/>
          <w:numId w:val="2"/>
        </w:numPr>
        <w:tabs>
          <w:tab w:pos="263" w:val="left" w:leader="none"/>
        </w:tabs>
        <w:spacing w:line="300" w:lineRule="auto" w:before="209" w:after="0"/>
        <w:ind w:left="23" w:right="60" w:firstLine="0"/>
        <w:jc w:val="left"/>
        <w:rPr>
          <w:sz w:val="24"/>
        </w:rPr>
      </w:pPr>
      <w:r>
        <w:rPr>
          <w:b/>
          <w:sz w:val="24"/>
        </w:rPr>
        <w:t>Embed</w:t>
      </w:r>
      <w:r>
        <w:rPr>
          <w:b/>
          <w:spacing w:val="-5"/>
          <w:sz w:val="24"/>
        </w:rPr>
        <w:t> </w:t>
      </w:r>
      <w:r>
        <w:rPr>
          <w:b/>
          <w:sz w:val="24"/>
        </w:rPr>
        <w:t>digital</w:t>
      </w:r>
      <w:r>
        <w:rPr>
          <w:b/>
          <w:spacing w:val="-2"/>
          <w:sz w:val="24"/>
        </w:rPr>
        <w:t> </w:t>
      </w:r>
      <w:r>
        <w:rPr>
          <w:b/>
          <w:sz w:val="24"/>
        </w:rPr>
        <w:t>tools</w:t>
      </w:r>
      <w:r>
        <w:rPr>
          <w:b/>
          <w:spacing w:val="-5"/>
          <w:sz w:val="24"/>
        </w:rPr>
        <w:t> </w:t>
      </w:r>
      <w:r>
        <w:rPr>
          <w:b/>
          <w:sz w:val="24"/>
        </w:rPr>
        <w:t>into</w:t>
      </w:r>
      <w:r>
        <w:rPr>
          <w:b/>
          <w:spacing w:val="-2"/>
          <w:sz w:val="24"/>
        </w:rPr>
        <w:t> </w:t>
      </w:r>
      <w:r>
        <w:rPr>
          <w:b/>
          <w:sz w:val="24"/>
        </w:rPr>
        <w:t>existing</w:t>
      </w:r>
      <w:r>
        <w:rPr>
          <w:b/>
          <w:spacing w:val="-4"/>
          <w:sz w:val="24"/>
        </w:rPr>
        <w:t> </w:t>
      </w:r>
      <w:r>
        <w:rPr>
          <w:b/>
          <w:sz w:val="24"/>
        </w:rPr>
        <w:t>Community</w:t>
      </w:r>
      <w:r>
        <w:rPr>
          <w:b/>
          <w:spacing w:val="-5"/>
          <w:sz w:val="24"/>
        </w:rPr>
        <w:t> </w:t>
      </w:r>
      <w:r>
        <w:rPr>
          <w:b/>
          <w:sz w:val="24"/>
        </w:rPr>
        <w:t>Health</w:t>
      </w:r>
      <w:r>
        <w:rPr>
          <w:b/>
          <w:spacing w:val="-1"/>
          <w:sz w:val="24"/>
        </w:rPr>
        <w:t> </w:t>
      </w:r>
      <w:r>
        <w:rPr>
          <w:b/>
          <w:sz w:val="24"/>
        </w:rPr>
        <w:t>Improvement</w:t>
      </w:r>
      <w:r>
        <w:rPr>
          <w:b/>
          <w:spacing w:val="-2"/>
          <w:sz w:val="24"/>
        </w:rPr>
        <w:t> </w:t>
      </w:r>
      <w:r>
        <w:rPr>
          <w:b/>
          <w:sz w:val="24"/>
        </w:rPr>
        <w:t>Officers</w:t>
      </w:r>
      <w:r>
        <w:rPr>
          <w:b/>
          <w:spacing w:val="-3"/>
          <w:sz w:val="24"/>
        </w:rPr>
        <w:t> </w:t>
      </w:r>
      <w:r>
        <w:rPr>
          <w:b/>
          <w:sz w:val="24"/>
        </w:rPr>
        <w:t>(CHIOs)</w:t>
      </w:r>
      <w:r>
        <w:rPr>
          <w:b/>
          <w:spacing w:val="-4"/>
          <w:sz w:val="24"/>
        </w:rPr>
        <w:t> </w:t>
      </w:r>
      <w:r>
        <w:rPr>
          <w:b/>
          <w:sz w:val="24"/>
        </w:rPr>
        <w:t>work </w:t>
      </w:r>
      <w:r>
        <w:rPr>
          <w:sz w:val="24"/>
        </w:rPr>
        <w:t>Integrate ORCHA, Sleepio and other evidence</w:t>
      </w:r>
      <w:r>
        <w:rPr>
          <w:rFonts w:ascii="Cambria Math" w:hAnsi="Cambria Math"/>
          <w:sz w:val="24"/>
        </w:rPr>
        <w:t>‑</w:t>
      </w:r>
      <w:r>
        <w:rPr>
          <w:rFonts w:ascii="Cambria Math" w:hAnsi="Cambria Math"/>
          <w:spacing w:val="-4"/>
          <w:sz w:val="24"/>
        </w:rPr>
        <w:t> </w:t>
      </w:r>
      <w:r>
        <w:rPr>
          <w:sz w:val="24"/>
        </w:rPr>
        <w:t>based apps into routine CHIO activity and </w:t>
      </w:r>
      <w:r>
        <w:rPr>
          <w:spacing w:val="-2"/>
          <w:sz w:val="24"/>
        </w:rPr>
        <w:t>engagement.</w:t>
      </w:r>
    </w:p>
    <w:p>
      <w:pPr>
        <w:pStyle w:val="Heading1"/>
        <w:numPr>
          <w:ilvl w:val="0"/>
          <w:numId w:val="2"/>
        </w:numPr>
        <w:tabs>
          <w:tab w:pos="263" w:val="left" w:leader="none"/>
        </w:tabs>
        <w:spacing w:line="240" w:lineRule="auto" w:before="210" w:after="0"/>
        <w:ind w:left="263" w:right="0" w:hanging="240"/>
        <w:jc w:val="left"/>
      </w:pPr>
      <w:r>
        <w:rPr/>
        <w:t>Develop</w:t>
      </w:r>
      <w:r>
        <w:rPr>
          <w:spacing w:val="-4"/>
        </w:rPr>
        <w:t> </w:t>
      </w:r>
      <w:r>
        <w:rPr/>
        <w:t>a</w:t>
      </w:r>
      <w:r>
        <w:rPr>
          <w:spacing w:val="-6"/>
        </w:rPr>
        <w:t> </w:t>
      </w:r>
      <w:r>
        <w:rPr/>
        <w:t>standardised</w:t>
      </w:r>
      <w:r>
        <w:rPr>
          <w:spacing w:val="-3"/>
        </w:rPr>
        <w:t> </w:t>
      </w:r>
      <w:r>
        <w:rPr/>
        <w:t>Digital</w:t>
      </w:r>
      <w:r>
        <w:rPr>
          <w:spacing w:val="-4"/>
        </w:rPr>
        <w:t> </w:t>
      </w:r>
      <w:r>
        <w:rPr/>
        <w:t>Engagement</w:t>
      </w:r>
      <w:r>
        <w:rPr>
          <w:spacing w:val="-3"/>
        </w:rPr>
        <w:t> </w:t>
      </w:r>
      <w:r>
        <w:rPr>
          <w:spacing w:val="-4"/>
        </w:rPr>
        <w:t>Model</w:t>
      </w:r>
    </w:p>
    <w:p>
      <w:pPr>
        <w:pStyle w:val="BodyText"/>
        <w:spacing w:line="300" w:lineRule="auto" w:before="72"/>
        <w:ind w:left="23" w:right="32"/>
      </w:pPr>
      <w:r>
        <w:rPr/>
        <w:t>Create</w:t>
      </w:r>
      <w:r>
        <w:rPr>
          <w:spacing w:val="-2"/>
        </w:rPr>
        <w:t> </w:t>
      </w:r>
      <w:r>
        <w:rPr/>
        <w:t>a</w:t>
      </w:r>
      <w:r>
        <w:rPr>
          <w:spacing w:val="-4"/>
        </w:rPr>
        <w:t> </w:t>
      </w:r>
      <w:r>
        <w:rPr/>
        <w:t>delivery</w:t>
      </w:r>
      <w:r>
        <w:rPr>
          <w:spacing w:val="-3"/>
        </w:rPr>
        <w:t> </w:t>
      </w:r>
      <w:r>
        <w:rPr/>
        <w:t>model</w:t>
      </w:r>
      <w:r>
        <w:rPr>
          <w:spacing w:val="-4"/>
        </w:rPr>
        <w:t> </w:t>
      </w:r>
      <w:r>
        <w:rPr/>
        <w:t>outlining</w:t>
      </w:r>
      <w:r>
        <w:rPr>
          <w:spacing w:val="-5"/>
        </w:rPr>
        <w:t> </w:t>
      </w:r>
      <w:r>
        <w:rPr/>
        <w:t>recommended</w:t>
      </w:r>
      <w:r>
        <w:rPr>
          <w:spacing w:val="-4"/>
        </w:rPr>
        <w:t> </w:t>
      </w:r>
      <w:r>
        <w:rPr/>
        <w:t>venues,</w:t>
      </w:r>
      <w:r>
        <w:rPr>
          <w:spacing w:val="-5"/>
        </w:rPr>
        <w:t> </w:t>
      </w:r>
      <w:r>
        <w:rPr/>
        <w:t>staffing</w:t>
      </w:r>
      <w:r>
        <w:rPr>
          <w:spacing w:val="-5"/>
        </w:rPr>
        <w:t> </w:t>
      </w:r>
      <w:r>
        <w:rPr/>
        <w:t>levels,</w:t>
      </w:r>
      <w:r>
        <w:rPr>
          <w:spacing w:val="-5"/>
        </w:rPr>
        <w:t> </w:t>
      </w:r>
      <w:r>
        <w:rPr/>
        <w:t>essential</w:t>
      </w:r>
      <w:r>
        <w:rPr>
          <w:spacing w:val="-5"/>
        </w:rPr>
        <w:t> </w:t>
      </w:r>
      <w:r>
        <w:rPr/>
        <w:t>materials (QR codes, flyers, pre</w:t>
      </w:r>
      <w:r>
        <w:rPr>
          <w:rFonts w:ascii="Cambria Math" w:hAnsi="Cambria Math"/>
        </w:rPr>
        <w:t>‑</w:t>
      </w:r>
      <w:r>
        <w:rPr>
          <w:rFonts w:ascii="Cambria Math" w:hAnsi="Cambria Math"/>
          <w:spacing w:val="-2"/>
        </w:rPr>
        <w:t> </w:t>
      </w:r>
      <w:r>
        <w:rPr/>
        <w:t>loaded devices) and approaches for inclusive, conversational </w:t>
      </w:r>
      <w:r>
        <w:rPr>
          <w:spacing w:val="-2"/>
        </w:rPr>
        <w:t>engagement.</w:t>
      </w:r>
    </w:p>
    <w:p>
      <w:pPr>
        <w:pStyle w:val="BodyText"/>
        <w:spacing w:after="0" w:line="300" w:lineRule="auto"/>
        <w:sectPr>
          <w:pgSz w:w="11910" w:h="16840"/>
          <w:pgMar w:header="0" w:footer="1003" w:top="1380" w:bottom="1200" w:left="1417" w:right="1417"/>
        </w:sectPr>
      </w:pPr>
    </w:p>
    <w:p>
      <w:pPr>
        <w:pStyle w:val="Heading1"/>
        <w:numPr>
          <w:ilvl w:val="0"/>
          <w:numId w:val="2"/>
        </w:numPr>
        <w:tabs>
          <w:tab w:pos="264" w:val="left" w:leader="none"/>
        </w:tabs>
        <w:spacing w:line="240" w:lineRule="auto" w:before="38" w:after="0"/>
        <w:ind w:left="264" w:right="0" w:hanging="241"/>
        <w:jc w:val="left"/>
      </w:pPr>
      <w:r>
        <w:rPr/>
        <w:t>Prioritise</w:t>
      </w:r>
      <w:r>
        <w:rPr>
          <w:spacing w:val="-7"/>
        </w:rPr>
        <w:t> </w:t>
      </w:r>
      <w:r>
        <w:rPr/>
        <w:t>vaping</w:t>
      </w:r>
      <w:r>
        <w:rPr>
          <w:spacing w:val="-4"/>
        </w:rPr>
        <w:t> </w:t>
      </w:r>
      <w:r>
        <w:rPr/>
        <w:t>cessation</w:t>
      </w:r>
      <w:r>
        <w:rPr>
          <w:spacing w:val="-5"/>
        </w:rPr>
        <w:t> </w:t>
      </w:r>
      <w:r>
        <w:rPr/>
        <w:t>support</w:t>
      </w:r>
      <w:r>
        <w:rPr>
          <w:spacing w:val="-2"/>
        </w:rPr>
        <w:t> </w:t>
      </w:r>
      <w:r>
        <w:rPr/>
        <w:t>over</w:t>
      </w:r>
      <w:r>
        <w:rPr>
          <w:spacing w:val="-4"/>
        </w:rPr>
        <w:t> </w:t>
      </w:r>
      <w:r>
        <w:rPr/>
        <w:t>smoking</w:t>
      </w:r>
      <w:r>
        <w:rPr>
          <w:spacing w:val="-5"/>
        </w:rPr>
        <w:t> </w:t>
      </w:r>
      <w:r>
        <w:rPr/>
        <w:t>cessation</w:t>
      </w:r>
      <w:r>
        <w:rPr>
          <w:spacing w:val="-4"/>
        </w:rPr>
        <w:t> </w:t>
      </w:r>
      <w:r>
        <w:rPr/>
        <w:t>where</w:t>
      </w:r>
      <w:r>
        <w:rPr>
          <w:spacing w:val="-4"/>
        </w:rPr>
        <w:t> </w:t>
      </w:r>
      <w:r>
        <w:rPr>
          <w:spacing w:val="-2"/>
        </w:rPr>
        <w:t>appropriate</w:t>
      </w:r>
    </w:p>
    <w:p>
      <w:pPr>
        <w:pStyle w:val="BodyText"/>
        <w:spacing w:line="300" w:lineRule="auto" w:before="75"/>
        <w:ind w:left="23" w:right="32" w:firstLine="55"/>
      </w:pPr>
      <w:r>
        <w:rPr/>
        <w:t>Shift</w:t>
      </w:r>
      <w:r>
        <w:rPr>
          <w:spacing w:val="-5"/>
        </w:rPr>
        <w:t> </w:t>
      </w:r>
      <w:r>
        <w:rPr/>
        <w:t>the</w:t>
      </w:r>
      <w:r>
        <w:rPr>
          <w:spacing w:val="-3"/>
        </w:rPr>
        <w:t> </w:t>
      </w:r>
      <w:r>
        <w:rPr/>
        <w:t>balance</w:t>
      </w:r>
      <w:r>
        <w:rPr>
          <w:spacing w:val="-5"/>
        </w:rPr>
        <w:t> </w:t>
      </w:r>
      <w:r>
        <w:rPr/>
        <w:t>of</w:t>
      </w:r>
      <w:r>
        <w:rPr>
          <w:spacing w:val="-5"/>
        </w:rPr>
        <w:t> </w:t>
      </w:r>
      <w:r>
        <w:rPr/>
        <w:t>digital</w:t>
      </w:r>
      <w:r>
        <w:rPr>
          <w:spacing w:val="-3"/>
        </w:rPr>
        <w:t> </w:t>
      </w:r>
      <w:r>
        <w:rPr/>
        <w:t>resources</w:t>
      </w:r>
      <w:r>
        <w:rPr>
          <w:spacing w:val="-4"/>
        </w:rPr>
        <w:t> </w:t>
      </w:r>
      <w:r>
        <w:rPr/>
        <w:t>toward</w:t>
      </w:r>
      <w:r>
        <w:rPr>
          <w:spacing w:val="-3"/>
        </w:rPr>
        <w:t> </w:t>
      </w:r>
      <w:r>
        <w:rPr/>
        <w:t>vaping</w:t>
      </w:r>
      <w:r>
        <w:rPr>
          <w:spacing w:val="-4"/>
        </w:rPr>
        <w:t> </w:t>
      </w:r>
      <w:r>
        <w:rPr/>
        <w:t>cessation</w:t>
      </w:r>
      <w:r>
        <w:rPr>
          <w:spacing w:val="-3"/>
        </w:rPr>
        <w:t> </w:t>
      </w:r>
      <w:r>
        <w:rPr/>
        <w:t>in</w:t>
      </w:r>
      <w:r>
        <w:rPr>
          <w:spacing w:val="-3"/>
        </w:rPr>
        <w:t> </w:t>
      </w:r>
      <w:r>
        <w:rPr/>
        <w:t>settings</w:t>
      </w:r>
      <w:r>
        <w:rPr>
          <w:spacing w:val="-6"/>
        </w:rPr>
        <w:t> </w:t>
      </w:r>
      <w:r>
        <w:rPr/>
        <w:t>where</w:t>
      </w:r>
      <w:r>
        <w:rPr>
          <w:spacing w:val="-3"/>
        </w:rPr>
        <w:t> </w:t>
      </w:r>
      <w:r>
        <w:rPr/>
        <w:t>vaping</w:t>
      </w:r>
      <w:r>
        <w:rPr>
          <w:spacing w:val="-4"/>
        </w:rPr>
        <w:t> </w:t>
      </w:r>
      <w:r>
        <w:rPr/>
        <w:t>is more prevalent, while deploying smoking cessation tools in venues with known higher smoking rates.</w:t>
      </w:r>
    </w:p>
    <w:p>
      <w:pPr>
        <w:pStyle w:val="Heading1"/>
        <w:numPr>
          <w:ilvl w:val="0"/>
          <w:numId w:val="2"/>
        </w:numPr>
        <w:tabs>
          <w:tab w:pos="264" w:val="left" w:leader="none"/>
        </w:tabs>
        <w:spacing w:line="240" w:lineRule="auto" w:before="209" w:after="0"/>
        <w:ind w:left="264" w:right="0" w:hanging="241"/>
        <w:jc w:val="left"/>
      </w:pPr>
      <w:r>
        <w:rPr/>
        <w:t>Develop</w:t>
      </w:r>
      <w:r>
        <w:rPr>
          <w:spacing w:val="-3"/>
        </w:rPr>
        <w:t> </w:t>
      </w:r>
      <w:r>
        <w:rPr/>
        <w:t>an</w:t>
      </w:r>
      <w:r>
        <w:rPr>
          <w:spacing w:val="-4"/>
        </w:rPr>
        <w:t> </w:t>
      </w:r>
      <w:r>
        <w:rPr/>
        <w:t>accessible</w:t>
      </w:r>
      <w:r>
        <w:rPr>
          <w:spacing w:val="-4"/>
        </w:rPr>
        <w:t> </w:t>
      </w:r>
      <w:r>
        <w:rPr/>
        <w:t>digital</w:t>
      </w:r>
      <w:r>
        <w:rPr>
          <w:spacing w:val="-2"/>
        </w:rPr>
        <w:t> toolkit</w:t>
      </w:r>
    </w:p>
    <w:p>
      <w:pPr>
        <w:pStyle w:val="BodyText"/>
        <w:spacing w:line="300" w:lineRule="auto" w:before="72"/>
        <w:ind w:left="23" w:right="130" w:firstLine="55"/>
      </w:pPr>
      <w:r>
        <w:rPr/>
        <w:t>Co</w:t>
      </w:r>
      <w:r>
        <w:rPr>
          <w:rFonts w:ascii="Cambria Math" w:hAnsi="Cambria Math"/>
        </w:rPr>
        <w:t>‑</w:t>
      </w:r>
      <w:r>
        <w:rPr>
          <w:rFonts w:ascii="Cambria Math" w:hAnsi="Cambria Math"/>
          <w:spacing w:val="-14"/>
        </w:rPr>
        <w:t> </w:t>
      </w:r>
      <w:r>
        <w:rPr/>
        <w:t>design,</w:t>
      </w:r>
      <w:r>
        <w:rPr>
          <w:spacing w:val="-4"/>
        </w:rPr>
        <w:t> </w:t>
      </w:r>
      <w:r>
        <w:rPr/>
        <w:t>with</w:t>
      </w:r>
      <w:r>
        <w:rPr>
          <w:spacing w:val="-3"/>
        </w:rPr>
        <w:t> </w:t>
      </w:r>
      <w:r>
        <w:rPr/>
        <w:t>ALLIANCE,</w:t>
      </w:r>
      <w:r>
        <w:rPr>
          <w:spacing w:val="-3"/>
        </w:rPr>
        <w:t> </w:t>
      </w:r>
      <w:r>
        <w:rPr/>
        <w:t>a</w:t>
      </w:r>
      <w:r>
        <w:rPr>
          <w:spacing w:val="-4"/>
        </w:rPr>
        <w:t> </w:t>
      </w:r>
      <w:r>
        <w:rPr/>
        <w:t>user-friendly</w:t>
      </w:r>
      <w:r>
        <w:rPr>
          <w:spacing w:val="-4"/>
        </w:rPr>
        <w:t> </w:t>
      </w:r>
      <w:r>
        <w:rPr/>
        <w:t>toolkit</w:t>
      </w:r>
      <w:r>
        <w:rPr>
          <w:spacing w:val="-3"/>
        </w:rPr>
        <w:t> </w:t>
      </w:r>
      <w:r>
        <w:rPr/>
        <w:t>containing</w:t>
      </w:r>
      <w:r>
        <w:rPr>
          <w:spacing w:val="-4"/>
        </w:rPr>
        <w:t> </w:t>
      </w:r>
      <w:r>
        <w:rPr/>
        <w:t>simple</w:t>
      </w:r>
      <w:r>
        <w:rPr>
          <w:spacing w:val="-3"/>
        </w:rPr>
        <w:t> </w:t>
      </w:r>
      <w:r>
        <w:rPr/>
        <w:t>guides</w:t>
      </w:r>
      <w:r>
        <w:rPr>
          <w:spacing w:val="-4"/>
        </w:rPr>
        <w:t> </w:t>
      </w:r>
      <w:r>
        <w:rPr/>
        <w:t>on</w:t>
      </w:r>
      <w:r>
        <w:rPr>
          <w:spacing w:val="-2"/>
        </w:rPr>
        <w:t> </w:t>
      </w:r>
      <w:r>
        <w:rPr/>
        <w:t>QR</w:t>
      </w:r>
      <w:r>
        <w:rPr>
          <w:spacing w:val="-5"/>
        </w:rPr>
        <w:t> </w:t>
      </w:r>
      <w:r>
        <w:rPr/>
        <w:t>codes, app navigation, privacy, security, and local digital support options, along with printable materials for use with professional.</w:t>
      </w:r>
    </w:p>
    <w:p>
      <w:pPr>
        <w:pStyle w:val="Heading1"/>
        <w:numPr>
          <w:ilvl w:val="0"/>
          <w:numId w:val="2"/>
        </w:numPr>
        <w:tabs>
          <w:tab w:pos="264" w:val="left" w:leader="none"/>
        </w:tabs>
        <w:spacing w:line="240" w:lineRule="auto" w:before="212" w:after="0"/>
        <w:ind w:left="264" w:right="0" w:hanging="241"/>
        <w:jc w:val="left"/>
      </w:pPr>
      <w:r>
        <w:rPr/>
        <w:t>Strengthen</w:t>
      </w:r>
      <w:r>
        <w:rPr>
          <w:spacing w:val="-2"/>
        </w:rPr>
        <w:t> </w:t>
      </w:r>
      <w:r>
        <w:rPr/>
        <w:t>digital</w:t>
      </w:r>
      <w:r>
        <w:rPr>
          <w:spacing w:val="-3"/>
        </w:rPr>
        <w:t> </w:t>
      </w:r>
      <w:r>
        <w:rPr/>
        <w:t>inclusion</w:t>
      </w:r>
      <w:r>
        <w:rPr>
          <w:spacing w:val="-4"/>
        </w:rPr>
        <w:t> </w:t>
      </w:r>
      <w:r>
        <w:rPr/>
        <w:t>support</w:t>
      </w:r>
      <w:r>
        <w:rPr>
          <w:spacing w:val="-3"/>
        </w:rPr>
        <w:t> </w:t>
      </w:r>
      <w:r>
        <w:rPr/>
        <w:t>for</w:t>
      </w:r>
      <w:r>
        <w:rPr>
          <w:spacing w:val="-3"/>
        </w:rPr>
        <w:t> </w:t>
      </w:r>
      <w:r>
        <w:rPr/>
        <w:t>Older</w:t>
      </w:r>
      <w:r>
        <w:rPr>
          <w:spacing w:val="-4"/>
        </w:rPr>
        <w:t> </w:t>
      </w:r>
      <w:r>
        <w:rPr/>
        <w:t>Adults</w:t>
      </w:r>
      <w:r>
        <w:rPr>
          <w:spacing w:val="-1"/>
        </w:rPr>
        <w:t> </w:t>
      </w:r>
      <w:r>
        <w:rPr/>
        <w:t>and</w:t>
      </w:r>
      <w:r>
        <w:rPr>
          <w:spacing w:val="-1"/>
        </w:rPr>
        <w:t> </w:t>
      </w:r>
      <w:r>
        <w:rPr/>
        <w:t>Low</w:t>
      </w:r>
      <w:r>
        <w:rPr>
          <w:rFonts w:ascii="Cambria Math" w:hAnsi="Cambria Math"/>
        </w:rPr>
        <w:t>‑</w:t>
      </w:r>
      <w:r>
        <w:rPr>
          <w:rFonts w:ascii="Cambria Math" w:hAnsi="Cambria Math"/>
          <w:spacing w:val="-12"/>
        </w:rPr>
        <w:t> </w:t>
      </w:r>
      <w:r>
        <w:rPr/>
        <w:t>Confidence</w:t>
      </w:r>
      <w:r>
        <w:rPr>
          <w:spacing w:val="-3"/>
        </w:rPr>
        <w:t> </w:t>
      </w:r>
      <w:r>
        <w:rPr>
          <w:spacing w:val="-2"/>
        </w:rPr>
        <w:t>Users</w:t>
      </w:r>
    </w:p>
    <w:p>
      <w:pPr>
        <w:pStyle w:val="BodyText"/>
        <w:spacing w:line="302" w:lineRule="auto" w:before="72"/>
        <w:ind w:left="23" w:right="32" w:firstLine="55"/>
      </w:pPr>
      <w:r>
        <w:rPr/>
        <w:t>Work</w:t>
      </w:r>
      <w:r>
        <w:rPr>
          <w:spacing w:val="-4"/>
        </w:rPr>
        <w:t> </w:t>
      </w:r>
      <w:r>
        <w:rPr/>
        <w:t>with</w:t>
      </w:r>
      <w:r>
        <w:rPr>
          <w:spacing w:val="-4"/>
        </w:rPr>
        <w:t> </w:t>
      </w:r>
      <w:r>
        <w:rPr/>
        <w:t>ALLIANCE</w:t>
      </w:r>
      <w:r>
        <w:rPr>
          <w:spacing w:val="-5"/>
        </w:rPr>
        <w:t> </w:t>
      </w:r>
      <w:r>
        <w:rPr/>
        <w:t>to</w:t>
      </w:r>
      <w:r>
        <w:rPr>
          <w:spacing w:val="-4"/>
        </w:rPr>
        <w:t> </w:t>
      </w:r>
      <w:r>
        <w:rPr/>
        <w:t>expand</w:t>
      </w:r>
      <w:r>
        <w:rPr>
          <w:spacing w:val="-4"/>
        </w:rPr>
        <w:t> </w:t>
      </w:r>
      <w:r>
        <w:rPr/>
        <w:t>accessible</w:t>
      </w:r>
      <w:r>
        <w:rPr>
          <w:spacing w:val="-4"/>
        </w:rPr>
        <w:t> </w:t>
      </w:r>
      <w:r>
        <w:rPr/>
        <w:t>training</w:t>
      </w:r>
      <w:r>
        <w:rPr>
          <w:spacing w:val="-3"/>
        </w:rPr>
        <w:t> </w:t>
      </w:r>
      <w:r>
        <w:rPr/>
        <w:t>and</w:t>
      </w:r>
      <w:r>
        <w:rPr>
          <w:spacing w:val="-4"/>
        </w:rPr>
        <w:t> </w:t>
      </w:r>
      <w:r>
        <w:rPr/>
        <w:t>signposting</w:t>
      </w:r>
      <w:r>
        <w:rPr>
          <w:spacing w:val="-3"/>
        </w:rPr>
        <w:t> </w:t>
      </w:r>
      <w:r>
        <w:rPr/>
        <w:t>for</w:t>
      </w:r>
      <w:r>
        <w:rPr>
          <w:spacing w:val="-4"/>
        </w:rPr>
        <w:t> </w:t>
      </w:r>
      <w:r>
        <w:rPr/>
        <w:t>people</w:t>
      </w:r>
      <w:r>
        <w:rPr>
          <w:spacing w:val="-2"/>
        </w:rPr>
        <w:t> </w:t>
      </w:r>
      <w:r>
        <w:rPr/>
        <w:t>who</w:t>
      </w:r>
      <w:r>
        <w:rPr>
          <w:spacing w:val="-2"/>
        </w:rPr>
        <w:t> </w:t>
      </w:r>
      <w:r>
        <w:rPr/>
        <w:t>require additional digital support.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8"/>
      </w:pPr>
    </w:p>
    <w:p>
      <w:pPr>
        <w:pStyle w:val="BodyText"/>
        <w:ind w:left="23"/>
      </w:pPr>
      <w:r>
        <w:rPr/>
        <w:t>Produced</w:t>
      </w:r>
      <w:r>
        <w:rPr>
          <w:spacing w:val="-6"/>
        </w:rPr>
        <w:t> </w:t>
      </w:r>
      <w:r>
        <w:rPr/>
        <w:t>by</w:t>
      </w:r>
      <w:r>
        <w:rPr>
          <w:spacing w:val="-2"/>
        </w:rPr>
        <w:t> </w:t>
      </w:r>
      <w:r>
        <w:rPr/>
        <w:t>Jill</w:t>
      </w:r>
      <w:r>
        <w:rPr>
          <w:spacing w:val="-5"/>
        </w:rPr>
        <w:t> </w:t>
      </w:r>
      <w:r>
        <w:rPr/>
        <w:t>Smith,</w:t>
      </w:r>
      <w:r>
        <w:rPr>
          <w:spacing w:val="-2"/>
        </w:rPr>
        <w:t> </w:t>
      </w:r>
      <w:r>
        <w:rPr/>
        <w:t>Advanced</w:t>
      </w:r>
      <w:r>
        <w:rPr>
          <w:spacing w:val="-4"/>
        </w:rPr>
        <w:t> </w:t>
      </w:r>
      <w:r>
        <w:rPr/>
        <w:t>Public</w:t>
      </w:r>
      <w:r>
        <w:rPr>
          <w:spacing w:val="-2"/>
        </w:rPr>
        <w:t> </w:t>
      </w:r>
      <w:r>
        <w:rPr/>
        <w:t>Health</w:t>
      </w:r>
      <w:r>
        <w:rPr>
          <w:spacing w:val="-3"/>
        </w:rPr>
        <w:t> </w:t>
      </w:r>
      <w:r>
        <w:rPr>
          <w:spacing w:val="-2"/>
        </w:rPr>
        <w:t>Coordinator</w:t>
      </w:r>
    </w:p>
    <w:sectPr>
      <w:pgSz w:w="11910" w:h="16840"/>
      <w:pgMar w:header="0" w:footer="1003" w:top="1380" w:bottom="120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Math">
    <w:altName w:val="Cambria Math"/>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5920">
              <wp:simplePos x="0" y="0"/>
              <wp:positionH relativeFrom="page">
                <wp:posOffset>3707003</wp:posOffset>
              </wp:positionH>
              <wp:positionV relativeFrom="page">
                <wp:posOffset>9915855</wp:posOffset>
              </wp:positionV>
              <wp:extent cx="16002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5735"/>
                      </a:xfrm>
                      <a:prstGeom prst="rect">
                        <a:avLst/>
                      </a:prstGeom>
                    </wps:spPr>
                    <wps:txbx>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1.890015pt;margin-top:780.776001pt;width:12.6pt;height:13.05pt;mso-position-horizontal-relative:page;mso-position-vertical-relative:page;z-index:-15810560" type="#_x0000_t202" id="docshape1" filled="false" stroked="false">
              <v:textbox inset="0,0,0,0">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23" w:hanging="242"/>
        <w:jc w:val="left"/>
      </w:pPr>
      <w:rPr>
        <w:rFonts w:hint="default" w:ascii="Calibri" w:hAnsi="Calibri" w:eastAsia="Calibri" w:cs="Calibri"/>
        <w:b/>
        <w:bCs/>
        <w:i w:val="0"/>
        <w:iCs w:val="0"/>
        <w:spacing w:val="-1"/>
        <w:w w:val="100"/>
        <w:sz w:val="24"/>
        <w:szCs w:val="24"/>
        <w:lang w:val="en-US" w:eastAsia="en-US" w:bidi="ar-SA"/>
      </w:rPr>
    </w:lvl>
    <w:lvl w:ilvl="1">
      <w:start w:val="0"/>
      <w:numFmt w:val="bullet"/>
      <w:lvlText w:val="•"/>
      <w:lvlJc w:val="left"/>
      <w:pPr>
        <w:ind w:left="925" w:hanging="242"/>
      </w:pPr>
      <w:rPr>
        <w:rFonts w:hint="default"/>
        <w:lang w:val="en-US" w:eastAsia="en-US" w:bidi="ar-SA"/>
      </w:rPr>
    </w:lvl>
    <w:lvl w:ilvl="2">
      <w:start w:val="0"/>
      <w:numFmt w:val="bullet"/>
      <w:lvlText w:val="•"/>
      <w:lvlJc w:val="left"/>
      <w:pPr>
        <w:ind w:left="1830" w:hanging="242"/>
      </w:pPr>
      <w:rPr>
        <w:rFonts w:hint="default"/>
        <w:lang w:val="en-US" w:eastAsia="en-US" w:bidi="ar-SA"/>
      </w:rPr>
    </w:lvl>
    <w:lvl w:ilvl="3">
      <w:start w:val="0"/>
      <w:numFmt w:val="bullet"/>
      <w:lvlText w:val="•"/>
      <w:lvlJc w:val="left"/>
      <w:pPr>
        <w:ind w:left="2735" w:hanging="242"/>
      </w:pPr>
      <w:rPr>
        <w:rFonts w:hint="default"/>
        <w:lang w:val="en-US" w:eastAsia="en-US" w:bidi="ar-SA"/>
      </w:rPr>
    </w:lvl>
    <w:lvl w:ilvl="4">
      <w:start w:val="0"/>
      <w:numFmt w:val="bullet"/>
      <w:lvlText w:val="•"/>
      <w:lvlJc w:val="left"/>
      <w:pPr>
        <w:ind w:left="3640" w:hanging="242"/>
      </w:pPr>
      <w:rPr>
        <w:rFonts w:hint="default"/>
        <w:lang w:val="en-US" w:eastAsia="en-US" w:bidi="ar-SA"/>
      </w:rPr>
    </w:lvl>
    <w:lvl w:ilvl="5">
      <w:start w:val="0"/>
      <w:numFmt w:val="bullet"/>
      <w:lvlText w:val="•"/>
      <w:lvlJc w:val="left"/>
      <w:pPr>
        <w:ind w:left="4546" w:hanging="242"/>
      </w:pPr>
      <w:rPr>
        <w:rFonts w:hint="default"/>
        <w:lang w:val="en-US" w:eastAsia="en-US" w:bidi="ar-SA"/>
      </w:rPr>
    </w:lvl>
    <w:lvl w:ilvl="6">
      <w:start w:val="0"/>
      <w:numFmt w:val="bullet"/>
      <w:lvlText w:val="•"/>
      <w:lvlJc w:val="left"/>
      <w:pPr>
        <w:ind w:left="5451" w:hanging="242"/>
      </w:pPr>
      <w:rPr>
        <w:rFonts w:hint="default"/>
        <w:lang w:val="en-US" w:eastAsia="en-US" w:bidi="ar-SA"/>
      </w:rPr>
    </w:lvl>
    <w:lvl w:ilvl="7">
      <w:start w:val="0"/>
      <w:numFmt w:val="bullet"/>
      <w:lvlText w:val="•"/>
      <w:lvlJc w:val="left"/>
      <w:pPr>
        <w:ind w:left="6356" w:hanging="242"/>
      </w:pPr>
      <w:rPr>
        <w:rFonts w:hint="default"/>
        <w:lang w:val="en-US" w:eastAsia="en-US" w:bidi="ar-SA"/>
      </w:rPr>
    </w:lvl>
    <w:lvl w:ilvl="8">
      <w:start w:val="0"/>
      <w:numFmt w:val="bullet"/>
      <w:lvlText w:val="•"/>
      <w:lvlJc w:val="left"/>
      <w:pPr>
        <w:ind w:left="7261" w:hanging="242"/>
      </w:pPr>
      <w:rPr>
        <w:rFonts w:hint="default"/>
        <w:lang w:val="en-US" w:eastAsia="en-US" w:bidi="ar-SA"/>
      </w:rPr>
    </w:lvl>
  </w:abstractNum>
  <w:abstractNum w:abstractNumId="0">
    <w:multiLevelType w:val="hybridMultilevel"/>
    <w:lvl w:ilvl="0">
      <w:start w:val="0"/>
      <w:numFmt w:val="bullet"/>
      <w:lvlText w:val="-"/>
      <w:lvlJc w:val="left"/>
      <w:pPr>
        <w:ind w:left="743" w:hanging="360"/>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406" w:hanging="360"/>
      </w:pPr>
      <w:rPr>
        <w:rFonts w:hint="default"/>
        <w:lang w:val="en-US" w:eastAsia="en-US" w:bidi="ar-SA"/>
      </w:rPr>
    </w:lvl>
    <w:lvl w:ilvl="3">
      <w:start w:val="0"/>
      <w:numFmt w:val="bullet"/>
      <w:lvlText w:val="•"/>
      <w:lvlJc w:val="left"/>
      <w:pPr>
        <w:ind w:left="3239" w:hanging="360"/>
      </w:pPr>
      <w:rPr>
        <w:rFonts w:hint="default"/>
        <w:lang w:val="en-US" w:eastAsia="en-US" w:bidi="ar-SA"/>
      </w:rPr>
    </w:lvl>
    <w:lvl w:ilvl="4">
      <w:start w:val="0"/>
      <w:numFmt w:val="bullet"/>
      <w:lvlText w:val="•"/>
      <w:lvlJc w:val="left"/>
      <w:pPr>
        <w:ind w:left="4072" w:hanging="360"/>
      </w:pPr>
      <w:rPr>
        <w:rFonts w:hint="default"/>
        <w:lang w:val="en-US" w:eastAsia="en-US" w:bidi="ar-SA"/>
      </w:rPr>
    </w:lvl>
    <w:lvl w:ilvl="5">
      <w:start w:val="0"/>
      <w:numFmt w:val="bullet"/>
      <w:lvlText w:val="•"/>
      <w:lvlJc w:val="left"/>
      <w:pPr>
        <w:ind w:left="4906" w:hanging="360"/>
      </w:pPr>
      <w:rPr>
        <w:rFonts w:hint="default"/>
        <w:lang w:val="en-US" w:eastAsia="en-US" w:bidi="ar-SA"/>
      </w:rPr>
    </w:lvl>
    <w:lvl w:ilvl="6">
      <w:start w:val="0"/>
      <w:numFmt w:val="bullet"/>
      <w:lvlText w:val="•"/>
      <w:lvlJc w:val="left"/>
      <w:pPr>
        <w:ind w:left="5739" w:hanging="360"/>
      </w:pPr>
      <w:rPr>
        <w:rFonts w:hint="default"/>
        <w:lang w:val="en-US" w:eastAsia="en-US" w:bidi="ar-SA"/>
      </w:rPr>
    </w:lvl>
    <w:lvl w:ilvl="7">
      <w:start w:val="0"/>
      <w:numFmt w:val="bullet"/>
      <w:lvlText w:val="•"/>
      <w:lvlJc w:val="left"/>
      <w:pPr>
        <w:ind w:left="6572" w:hanging="360"/>
      </w:pPr>
      <w:rPr>
        <w:rFonts w:hint="default"/>
        <w:lang w:val="en-US" w:eastAsia="en-US" w:bidi="ar-SA"/>
      </w:rPr>
    </w:lvl>
    <w:lvl w:ilvl="8">
      <w:start w:val="0"/>
      <w:numFmt w:val="bullet"/>
      <w:lvlText w:val="•"/>
      <w:lvlJc w:val="left"/>
      <w:pPr>
        <w:ind w:left="7405"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left="23"/>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743"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numbering" Target="numbering.xml"/><Relationship Id="rId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A4B8D0E69524BBCD7BF0B333675B4" ma:contentTypeVersion="13" ma:contentTypeDescription="Create a new document." ma:contentTypeScope="" ma:versionID="1a0f0b6f3e6b79868993702828af6c63">
  <xsd:schema xmlns:xsd="http://www.w3.org/2001/XMLSchema" xmlns:xs="http://www.w3.org/2001/XMLSchema" xmlns:p="http://schemas.microsoft.com/office/2006/metadata/properties" xmlns:ns2="98e6e3eb-6e85-4eb5-81dd-e3dffddc65be" xmlns:ns3="ca756b87-b080-4215-b8ee-1a6e4f475d24" targetNamespace="http://schemas.microsoft.com/office/2006/metadata/properties" ma:root="true" ma:fieldsID="b5c78260a1acee473ca0867e7f0d3036" ns2:_="" ns3:_="">
    <xsd:import namespace="98e6e3eb-6e85-4eb5-81dd-e3dffddc65be"/>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6e3eb-6e85-4eb5-81dd-e3dffddc65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756b87-b080-4215-b8ee-1a6e4f475d24" xsi:nil="true"/>
    <lcf76f155ced4ddcb4097134ff3c332f xmlns="98e6e3eb-6e85-4eb5-81dd-e3dffddc65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6DFF83-21C7-450D-A849-2A49F38B48C8}"/>
</file>

<file path=customXml/itemProps2.xml><?xml version="1.0" encoding="utf-8"?>
<ds:datastoreItem xmlns:ds="http://schemas.openxmlformats.org/officeDocument/2006/customXml" ds:itemID="{782EC9F6-BA8F-4026-ADF4-39E2E3CCC9C4}"/>
</file>

<file path=customXml/itemProps3.xml><?xml version="1.0" encoding="utf-8"?>
<ds:datastoreItem xmlns:ds="http://schemas.openxmlformats.org/officeDocument/2006/customXml" ds:itemID="{FB51403A-50A2-4A7B-B84D-EBF5D58E1AD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Smith (NHS Grampian)</dc:creator>
  <dcterms:created xsi:type="dcterms:W3CDTF">2026-08-03T12:56:26Z</dcterms:created>
  <dcterms:modified xsi:type="dcterms:W3CDTF">2026-08-03T12:56:26Z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2026-05-21T00:00:00Z</vt:filetime>
  </property>
  <property fmtid="{D5CDD505-2E9C-101B-9397-08002B2CF9AE}" pid="3" name="Creator">
    <vt:lpwstr>Microsoft® Word 2013</vt:lpwstr>
  </property>
  <property fmtid="{D5CDD505-2E9C-101B-9397-08002B2CF9AE}" pid="4" name="LastSaved">
    <vt:filetime>2026-08-03T00:00:00Z</vt:filetime>
  </property>
  <property fmtid="{D5CDD505-2E9C-101B-9397-08002B2CF9AE}" pid="5" name="Producer">
    <vt:lpwstr>Microsoft® Word 2013</vt:lpwstr>
  </property>
  <property fmtid="{D5CDD505-2E9C-101B-9397-08002B2CF9AE}" pid="6" name="ContentTypeId">
    <vt:lpwstr>0x0101002CFA4B8D0E69524BBCD7BF0B333675B4</vt:lpwstr>
  </property>
</Properties>
</file>