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16E36" w14:textId="251CAEE8" w:rsidR="00260452" w:rsidRPr="008E08E9" w:rsidRDefault="009C16C2" w:rsidP="00260452">
      <w:pPr>
        <w:rPr>
          <w:rFonts w:ascii="Arial" w:hAnsi="Arial" w:cs="Arial"/>
          <w:b/>
          <w:bCs/>
          <w:sz w:val="22"/>
          <w:szCs w:val="22"/>
        </w:rPr>
      </w:pPr>
      <w:r w:rsidRPr="008E08E9">
        <w:rPr>
          <w:rFonts w:ascii="Arial" w:hAnsi="Arial" w:cs="Arial"/>
          <w:b/>
          <w:bCs/>
          <w:sz w:val="22"/>
          <w:szCs w:val="22"/>
        </w:rPr>
        <w:t>Gambli</w:t>
      </w:r>
      <w:r w:rsidR="00260452" w:rsidRPr="008E08E9">
        <w:rPr>
          <w:rFonts w:ascii="Arial" w:hAnsi="Arial" w:cs="Arial"/>
          <w:b/>
          <w:bCs/>
          <w:sz w:val="22"/>
          <w:szCs w:val="22"/>
        </w:rPr>
        <w:t>n</w:t>
      </w:r>
      <w:r w:rsidRPr="008E08E9">
        <w:rPr>
          <w:rFonts w:ascii="Arial" w:hAnsi="Arial" w:cs="Arial"/>
          <w:b/>
          <w:bCs/>
          <w:sz w:val="22"/>
          <w:szCs w:val="22"/>
        </w:rPr>
        <w:t>g Harm and Mental Health Fund 202</w:t>
      </w:r>
      <w:r w:rsidR="00FA36EF" w:rsidRPr="008E08E9">
        <w:rPr>
          <w:rFonts w:ascii="Arial" w:hAnsi="Arial" w:cs="Arial"/>
          <w:b/>
          <w:bCs/>
          <w:sz w:val="22"/>
          <w:szCs w:val="22"/>
        </w:rPr>
        <w:t>6</w:t>
      </w:r>
      <w:r w:rsidRPr="008E08E9">
        <w:rPr>
          <w:rFonts w:ascii="Arial" w:hAnsi="Arial" w:cs="Arial"/>
          <w:b/>
          <w:bCs/>
          <w:sz w:val="22"/>
          <w:szCs w:val="22"/>
        </w:rPr>
        <w:t>/27: Funded projects</w:t>
      </w:r>
    </w:p>
    <w:p w14:paraId="7F1FA7B8" w14:textId="043CA276" w:rsidR="00260452" w:rsidRPr="008E08E9" w:rsidRDefault="00260452" w:rsidP="00260452">
      <w:pPr>
        <w:rPr>
          <w:rFonts w:ascii="Arial" w:hAnsi="Arial" w:cs="Arial"/>
          <w:sz w:val="22"/>
          <w:szCs w:val="22"/>
        </w:rPr>
      </w:pPr>
      <w:r w:rsidRPr="008E08E9">
        <w:rPr>
          <w:rFonts w:ascii="Arial" w:hAnsi="Arial" w:cs="Arial"/>
          <w:sz w:val="22"/>
          <w:szCs w:val="22"/>
        </w:rPr>
        <w:t>2026/27</w:t>
      </w:r>
      <w:r w:rsidR="00574CA5" w:rsidRPr="008E08E9">
        <w:rPr>
          <w:rFonts w:ascii="Arial" w:hAnsi="Arial" w:cs="Arial"/>
          <w:sz w:val="22"/>
          <w:szCs w:val="22"/>
        </w:rPr>
        <w:t xml:space="preserve"> applicants</w:t>
      </w:r>
      <w:r w:rsidRPr="008E08E9">
        <w:rPr>
          <w:rFonts w:ascii="Arial" w:hAnsi="Arial" w:cs="Arial"/>
          <w:sz w:val="22"/>
          <w:szCs w:val="22"/>
        </w:rPr>
        <w:t xml:space="preserve"> were asked to </w:t>
      </w:r>
      <w:r w:rsidR="008C0238" w:rsidRPr="008E08E9">
        <w:rPr>
          <w:rFonts w:ascii="Arial" w:hAnsi="Arial" w:cs="Arial"/>
          <w:sz w:val="22"/>
          <w:szCs w:val="22"/>
        </w:rPr>
        <w:t>focus their application</w:t>
      </w:r>
      <w:r w:rsidR="00401736" w:rsidRPr="008E08E9">
        <w:rPr>
          <w:rFonts w:ascii="Arial" w:hAnsi="Arial" w:cs="Arial"/>
          <w:sz w:val="22"/>
          <w:szCs w:val="22"/>
        </w:rPr>
        <w:t>s</w:t>
      </w:r>
      <w:r w:rsidR="008C0238" w:rsidRPr="008E08E9">
        <w:rPr>
          <w:rFonts w:ascii="Arial" w:hAnsi="Arial" w:cs="Arial"/>
          <w:sz w:val="22"/>
          <w:szCs w:val="22"/>
        </w:rPr>
        <w:t xml:space="preserve"> on communities that disproportionately experience both gambling harm and </w:t>
      </w:r>
      <w:r w:rsidR="00401736" w:rsidRPr="008E08E9">
        <w:rPr>
          <w:rFonts w:ascii="Arial" w:hAnsi="Arial" w:cs="Arial"/>
          <w:sz w:val="22"/>
          <w:szCs w:val="22"/>
        </w:rPr>
        <w:t>poor mental health</w:t>
      </w:r>
      <w:r w:rsidR="00183E44" w:rsidRPr="008E08E9">
        <w:rPr>
          <w:rFonts w:ascii="Arial" w:hAnsi="Arial" w:cs="Arial"/>
          <w:sz w:val="22"/>
          <w:szCs w:val="22"/>
        </w:rPr>
        <w:t xml:space="preserve"> and to explore interconnections with other co-occurring issues that </w:t>
      </w:r>
      <w:r w:rsidR="004931AC" w:rsidRPr="008E08E9">
        <w:rPr>
          <w:rFonts w:ascii="Arial" w:hAnsi="Arial" w:cs="Arial"/>
          <w:sz w:val="22"/>
          <w:szCs w:val="22"/>
        </w:rPr>
        <w:t>can exacerbate harm</w:t>
      </w:r>
      <w:r w:rsidR="00D041E5" w:rsidRPr="008E08E9">
        <w:rPr>
          <w:rFonts w:ascii="Arial" w:hAnsi="Arial" w:cs="Arial"/>
          <w:sz w:val="22"/>
          <w:szCs w:val="22"/>
        </w:rPr>
        <w:t xml:space="preserve"> within these communities. </w:t>
      </w:r>
    </w:p>
    <w:p w14:paraId="133017F3" w14:textId="7BF24AF0" w:rsidR="00F26076" w:rsidRPr="008E08E9" w:rsidRDefault="002C1AD5" w:rsidP="003612FE">
      <w:pPr>
        <w:spacing w:after="240"/>
        <w:rPr>
          <w:rFonts w:ascii="Arial" w:hAnsi="Arial" w:cs="Arial"/>
          <w:sz w:val="22"/>
          <w:szCs w:val="22"/>
        </w:rPr>
      </w:pPr>
      <w:r w:rsidRPr="008E08E9">
        <w:rPr>
          <w:rFonts w:ascii="Arial" w:hAnsi="Arial" w:cs="Arial"/>
          <w:sz w:val="22"/>
          <w:szCs w:val="22"/>
        </w:rPr>
        <w:t xml:space="preserve">The table below lists successful projects, </w:t>
      </w:r>
      <w:r w:rsidR="002E4BA4" w:rsidRPr="008E08E9">
        <w:rPr>
          <w:rFonts w:ascii="Arial" w:hAnsi="Arial" w:cs="Arial"/>
          <w:sz w:val="22"/>
          <w:szCs w:val="22"/>
        </w:rPr>
        <w:t xml:space="preserve">their location, the remit of their organisation, the activities they will be facilitating throughout the period of project delivery, </w:t>
      </w:r>
      <w:r w:rsidR="00C0201C" w:rsidRPr="008E08E9">
        <w:rPr>
          <w:rFonts w:ascii="Arial" w:hAnsi="Arial" w:cs="Arial"/>
          <w:sz w:val="22"/>
          <w:szCs w:val="22"/>
        </w:rPr>
        <w:t xml:space="preserve">the primary community </w:t>
      </w:r>
      <w:r w:rsidR="007F620D" w:rsidRPr="008E08E9">
        <w:rPr>
          <w:rFonts w:ascii="Arial" w:hAnsi="Arial" w:cs="Arial"/>
          <w:sz w:val="22"/>
          <w:szCs w:val="22"/>
        </w:rPr>
        <w:t>they will engage</w:t>
      </w:r>
      <w:r w:rsidR="00C0201C" w:rsidRPr="008E08E9">
        <w:rPr>
          <w:rFonts w:ascii="Arial" w:hAnsi="Arial" w:cs="Arial"/>
          <w:sz w:val="22"/>
          <w:szCs w:val="22"/>
        </w:rPr>
        <w:t xml:space="preserve">, and the wider </w:t>
      </w:r>
      <w:r w:rsidR="007F620D" w:rsidRPr="008E08E9">
        <w:rPr>
          <w:rFonts w:ascii="Arial" w:hAnsi="Arial" w:cs="Arial"/>
          <w:sz w:val="22"/>
          <w:szCs w:val="22"/>
        </w:rPr>
        <w:t xml:space="preserve">issue they will explore </w:t>
      </w:r>
      <w:r w:rsidR="00A853CC" w:rsidRPr="008E08E9">
        <w:rPr>
          <w:rFonts w:ascii="Arial" w:hAnsi="Arial" w:cs="Arial"/>
          <w:sz w:val="22"/>
          <w:szCs w:val="22"/>
        </w:rPr>
        <w:t>within that community.</w:t>
      </w:r>
      <w:r w:rsidR="00E800EC" w:rsidRPr="008E08E9">
        <w:rPr>
          <w:rFonts w:ascii="Arial" w:hAnsi="Arial" w:cs="Arial"/>
          <w:sz w:val="22"/>
          <w:szCs w:val="22"/>
        </w:rPr>
        <w:t xml:space="preserve"> </w:t>
      </w:r>
      <w:r w:rsidR="00F26076" w:rsidRPr="008E08E9">
        <w:rPr>
          <w:rFonts w:ascii="Arial" w:hAnsi="Arial" w:cs="Arial"/>
          <w:sz w:val="22"/>
          <w:szCs w:val="22"/>
        </w:rPr>
        <w:t>Projects with an asterisk</w:t>
      </w:r>
      <w:r w:rsidR="00E800EC" w:rsidRPr="008E08E9">
        <w:rPr>
          <w:rFonts w:ascii="Arial" w:hAnsi="Arial" w:cs="Arial"/>
          <w:sz w:val="22"/>
          <w:szCs w:val="22"/>
        </w:rPr>
        <w:t xml:space="preserve"> (*)</w:t>
      </w:r>
      <w:r w:rsidR="00F26076" w:rsidRPr="008E08E9">
        <w:rPr>
          <w:rFonts w:ascii="Arial" w:hAnsi="Arial" w:cs="Arial"/>
          <w:sz w:val="22"/>
          <w:szCs w:val="22"/>
        </w:rPr>
        <w:t xml:space="preserve"> are returning projects from 2025/26. </w:t>
      </w:r>
    </w:p>
    <w:tbl>
      <w:tblPr>
        <w:tblStyle w:val="TableGrid"/>
        <w:tblW w:w="13928" w:type="dxa"/>
        <w:tblLayout w:type="fixed"/>
        <w:tblLook w:val="04A0" w:firstRow="1" w:lastRow="0" w:firstColumn="1" w:lastColumn="0" w:noHBand="0" w:noVBand="1"/>
      </w:tblPr>
      <w:tblGrid>
        <w:gridCol w:w="1628"/>
        <w:gridCol w:w="1513"/>
        <w:gridCol w:w="1109"/>
        <w:gridCol w:w="6225"/>
        <w:gridCol w:w="2099"/>
        <w:gridCol w:w="1354"/>
      </w:tblGrid>
      <w:tr w:rsidR="00FE3A40" w:rsidRPr="008E08E9" w14:paraId="76468A33" w14:textId="77777777" w:rsidTr="00805807">
        <w:trPr>
          <w:trHeight w:val="416"/>
        </w:trPr>
        <w:tc>
          <w:tcPr>
            <w:tcW w:w="1628" w:type="dxa"/>
            <w:tcBorders>
              <w:top w:val="single" w:sz="12" w:space="0" w:color="auto"/>
              <w:left w:val="single" w:sz="12" w:space="0" w:color="auto"/>
              <w:bottom w:val="single" w:sz="12" w:space="0" w:color="auto"/>
              <w:right w:val="single" w:sz="12" w:space="0" w:color="auto"/>
            </w:tcBorders>
            <w:shd w:val="clear" w:color="auto" w:fill="77206D" w:themeFill="accent5" w:themeFillShade="BF"/>
          </w:tcPr>
          <w:p w14:paraId="489D5D09" w14:textId="34C3AF70" w:rsidR="00FE3A40" w:rsidRPr="008E08E9" w:rsidRDefault="00FE3A40" w:rsidP="00FA36EF">
            <w:pPr>
              <w:rPr>
                <w:rFonts w:ascii="Arial" w:hAnsi="Arial" w:cs="Arial"/>
                <w:b/>
                <w:bCs/>
                <w:color w:val="FFFFFF" w:themeColor="background1"/>
                <w:sz w:val="22"/>
                <w:szCs w:val="22"/>
              </w:rPr>
            </w:pPr>
            <w:r w:rsidRPr="008E08E9">
              <w:rPr>
                <w:rFonts w:ascii="Arial" w:hAnsi="Arial" w:cs="Arial"/>
                <w:b/>
                <w:bCs/>
                <w:color w:val="FFFFFF" w:themeColor="background1"/>
                <w:sz w:val="22"/>
                <w:szCs w:val="22"/>
              </w:rPr>
              <w:t>Organisation</w:t>
            </w:r>
          </w:p>
        </w:tc>
        <w:tc>
          <w:tcPr>
            <w:tcW w:w="1513" w:type="dxa"/>
            <w:tcBorders>
              <w:top w:val="single" w:sz="12" w:space="0" w:color="auto"/>
              <w:left w:val="single" w:sz="12" w:space="0" w:color="auto"/>
              <w:bottom w:val="single" w:sz="12" w:space="0" w:color="auto"/>
              <w:right w:val="single" w:sz="12" w:space="0" w:color="auto"/>
            </w:tcBorders>
            <w:shd w:val="clear" w:color="auto" w:fill="77206D" w:themeFill="accent5" w:themeFillShade="BF"/>
          </w:tcPr>
          <w:p w14:paraId="5806FD75" w14:textId="0EA20B3A" w:rsidR="00FE3A40" w:rsidRPr="008E08E9" w:rsidRDefault="4132CCE5" w:rsidP="00FA36EF">
            <w:r w:rsidRPr="2A6E74DF">
              <w:rPr>
                <w:rFonts w:ascii="Arial" w:hAnsi="Arial" w:cs="Arial"/>
                <w:b/>
                <w:bCs/>
                <w:color w:val="FFFFFF" w:themeColor="background1"/>
                <w:sz w:val="22"/>
                <w:szCs w:val="22"/>
              </w:rPr>
              <w:t>Locat</w:t>
            </w:r>
            <w:r w:rsidR="006D28F6">
              <w:rPr>
                <w:rFonts w:ascii="Arial" w:hAnsi="Arial" w:cs="Arial"/>
                <w:b/>
                <w:bCs/>
                <w:color w:val="FFFFFF" w:themeColor="background1"/>
                <w:sz w:val="22"/>
                <w:szCs w:val="22"/>
              </w:rPr>
              <w:t>ion</w:t>
            </w:r>
          </w:p>
        </w:tc>
        <w:tc>
          <w:tcPr>
            <w:tcW w:w="1109" w:type="dxa"/>
            <w:tcBorders>
              <w:top w:val="single" w:sz="12" w:space="0" w:color="auto"/>
              <w:left w:val="single" w:sz="12" w:space="0" w:color="auto"/>
              <w:bottom w:val="single" w:sz="12" w:space="0" w:color="auto"/>
              <w:right w:val="single" w:sz="12" w:space="0" w:color="auto"/>
            </w:tcBorders>
            <w:shd w:val="clear" w:color="auto" w:fill="77206D" w:themeFill="accent5" w:themeFillShade="BF"/>
          </w:tcPr>
          <w:p w14:paraId="3835159D" w14:textId="331BFA1E" w:rsidR="00FE3A40" w:rsidRPr="008E08E9" w:rsidRDefault="00FE3A40" w:rsidP="00FA36EF">
            <w:pPr>
              <w:rPr>
                <w:rFonts w:ascii="Arial" w:hAnsi="Arial" w:cs="Arial"/>
                <w:b/>
                <w:bCs/>
                <w:color w:val="FFFFFF" w:themeColor="background1"/>
                <w:sz w:val="22"/>
                <w:szCs w:val="22"/>
              </w:rPr>
            </w:pPr>
            <w:r>
              <w:rPr>
                <w:rFonts w:ascii="Arial" w:hAnsi="Arial" w:cs="Arial"/>
                <w:b/>
                <w:bCs/>
                <w:color w:val="FFFFFF" w:themeColor="background1"/>
                <w:sz w:val="22"/>
                <w:szCs w:val="22"/>
              </w:rPr>
              <w:t>Amount awarded</w:t>
            </w:r>
          </w:p>
        </w:tc>
        <w:tc>
          <w:tcPr>
            <w:tcW w:w="6225" w:type="dxa"/>
            <w:tcBorders>
              <w:top w:val="single" w:sz="12" w:space="0" w:color="auto"/>
              <w:left w:val="single" w:sz="12" w:space="0" w:color="auto"/>
              <w:bottom w:val="single" w:sz="12" w:space="0" w:color="auto"/>
              <w:right w:val="single" w:sz="12" w:space="0" w:color="auto"/>
            </w:tcBorders>
            <w:shd w:val="clear" w:color="auto" w:fill="77206D" w:themeFill="accent5" w:themeFillShade="BF"/>
          </w:tcPr>
          <w:p w14:paraId="1F364D85" w14:textId="17B5E594" w:rsidR="00FE3A40" w:rsidRPr="008E08E9" w:rsidRDefault="00FE3A40" w:rsidP="00FA36EF">
            <w:pPr>
              <w:rPr>
                <w:rFonts w:ascii="Arial" w:hAnsi="Arial" w:cs="Arial"/>
                <w:b/>
                <w:bCs/>
                <w:color w:val="FFFFFF" w:themeColor="background1"/>
                <w:sz w:val="22"/>
                <w:szCs w:val="22"/>
              </w:rPr>
            </w:pPr>
            <w:r w:rsidRPr="008E08E9">
              <w:rPr>
                <w:rFonts w:ascii="Arial" w:hAnsi="Arial" w:cs="Arial"/>
                <w:b/>
                <w:bCs/>
                <w:color w:val="FFFFFF" w:themeColor="background1"/>
                <w:sz w:val="22"/>
                <w:szCs w:val="22"/>
              </w:rPr>
              <w:t>Project description</w:t>
            </w:r>
          </w:p>
        </w:tc>
        <w:tc>
          <w:tcPr>
            <w:tcW w:w="2099" w:type="dxa"/>
            <w:tcBorders>
              <w:top w:val="single" w:sz="12" w:space="0" w:color="auto"/>
              <w:left w:val="single" w:sz="12" w:space="0" w:color="auto"/>
              <w:bottom w:val="single" w:sz="12" w:space="0" w:color="auto"/>
              <w:right w:val="single" w:sz="12" w:space="0" w:color="auto"/>
            </w:tcBorders>
            <w:shd w:val="clear" w:color="auto" w:fill="77206D" w:themeFill="accent5" w:themeFillShade="BF"/>
          </w:tcPr>
          <w:p w14:paraId="01489CE5" w14:textId="362CB9D7" w:rsidR="00FE3A40" w:rsidRPr="008E08E9" w:rsidRDefault="00FE3A40" w:rsidP="00FA36EF">
            <w:pPr>
              <w:rPr>
                <w:rFonts w:ascii="Arial" w:hAnsi="Arial" w:cs="Arial"/>
                <w:b/>
                <w:bCs/>
                <w:color w:val="FFFFFF" w:themeColor="background1"/>
                <w:sz w:val="22"/>
                <w:szCs w:val="22"/>
              </w:rPr>
            </w:pPr>
            <w:r w:rsidRPr="008E08E9">
              <w:rPr>
                <w:rFonts w:ascii="Arial" w:hAnsi="Arial" w:cs="Arial"/>
                <w:b/>
                <w:bCs/>
                <w:color w:val="FFFFFF" w:themeColor="background1"/>
                <w:sz w:val="22"/>
                <w:szCs w:val="22"/>
              </w:rPr>
              <w:t>Primary community</w:t>
            </w:r>
          </w:p>
        </w:tc>
        <w:tc>
          <w:tcPr>
            <w:tcW w:w="1354" w:type="dxa"/>
            <w:tcBorders>
              <w:top w:val="single" w:sz="12" w:space="0" w:color="auto"/>
              <w:left w:val="single" w:sz="12" w:space="0" w:color="auto"/>
              <w:bottom w:val="single" w:sz="12" w:space="0" w:color="auto"/>
              <w:right w:val="single" w:sz="12" w:space="0" w:color="auto"/>
            </w:tcBorders>
            <w:shd w:val="clear" w:color="auto" w:fill="77206D" w:themeFill="accent5" w:themeFillShade="BF"/>
          </w:tcPr>
          <w:p w14:paraId="59B7ABCC" w14:textId="6A9B3DD1" w:rsidR="00FE3A40" w:rsidRPr="008E08E9" w:rsidRDefault="00FE3A40" w:rsidP="00FA36EF">
            <w:pPr>
              <w:rPr>
                <w:rFonts w:ascii="Arial" w:hAnsi="Arial" w:cs="Arial"/>
                <w:b/>
                <w:bCs/>
                <w:color w:val="FFFFFF" w:themeColor="background1"/>
                <w:sz w:val="22"/>
                <w:szCs w:val="22"/>
              </w:rPr>
            </w:pPr>
            <w:r w:rsidRPr="008E08E9">
              <w:rPr>
                <w:rFonts w:ascii="Arial" w:hAnsi="Arial" w:cs="Arial"/>
                <w:b/>
                <w:bCs/>
                <w:color w:val="FFFFFF" w:themeColor="background1"/>
                <w:sz w:val="22"/>
                <w:szCs w:val="22"/>
              </w:rPr>
              <w:t>Co-occurring factor</w:t>
            </w:r>
          </w:p>
        </w:tc>
      </w:tr>
      <w:tr w:rsidR="00FE3A40" w:rsidRPr="008E08E9" w14:paraId="5ACD3C5B" w14:textId="77777777" w:rsidTr="00805807">
        <w:trPr>
          <w:trHeight w:val="1685"/>
        </w:trPr>
        <w:tc>
          <w:tcPr>
            <w:tcW w:w="1628" w:type="dxa"/>
            <w:tcBorders>
              <w:top w:val="single" w:sz="12" w:space="0" w:color="auto"/>
              <w:left w:val="single" w:sz="12" w:space="0" w:color="auto"/>
            </w:tcBorders>
            <w:shd w:val="clear" w:color="auto" w:fill="F2CEED" w:themeFill="accent5" w:themeFillTint="33"/>
          </w:tcPr>
          <w:p w14:paraId="0B30AAB6" w14:textId="77777777" w:rsidR="00FE3A40" w:rsidRPr="008E08E9" w:rsidRDefault="00FE3A40" w:rsidP="00FA36EF">
            <w:pPr>
              <w:rPr>
                <w:rFonts w:ascii="Arial" w:hAnsi="Arial" w:cs="Arial"/>
                <w:b/>
                <w:bCs/>
                <w:sz w:val="22"/>
                <w:szCs w:val="22"/>
              </w:rPr>
            </w:pPr>
            <w:r w:rsidRPr="008E08E9">
              <w:rPr>
                <w:rFonts w:ascii="Arial" w:hAnsi="Arial" w:cs="Arial"/>
                <w:b/>
                <w:bCs/>
                <w:sz w:val="22"/>
                <w:szCs w:val="22"/>
              </w:rPr>
              <w:t xml:space="preserve">Aberdeen </w:t>
            </w:r>
            <w:proofErr w:type="spellStart"/>
            <w:r w:rsidRPr="008E08E9">
              <w:rPr>
                <w:rFonts w:ascii="Arial" w:hAnsi="Arial" w:cs="Arial"/>
                <w:b/>
                <w:bCs/>
                <w:sz w:val="22"/>
                <w:szCs w:val="22"/>
              </w:rPr>
              <w:t>Cyrenians</w:t>
            </w:r>
            <w:proofErr w:type="spellEnd"/>
          </w:p>
        </w:tc>
        <w:tc>
          <w:tcPr>
            <w:tcW w:w="1513" w:type="dxa"/>
            <w:tcBorders>
              <w:top w:val="single" w:sz="12" w:space="0" w:color="auto"/>
            </w:tcBorders>
          </w:tcPr>
          <w:p w14:paraId="6511B60C" w14:textId="77777777" w:rsidR="00FE3A40" w:rsidRPr="008E08E9" w:rsidRDefault="00FE3A40" w:rsidP="00FA36EF">
            <w:pPr>
              <w:rPr>
                <w:rFonts w:ascii="Arial" w:hAnsi="Arial" w:cs="Arial"/>
                <w:sz w:val="22"/>
                <w:szCs w:val="22"/>
              </w:rPr>
            </w:pPr>
            <w:r w:rsidRPr="008E08E9">
              <w:rPr>
                <w:rFonts w:ascii="Arial" w:hAnsi="Arial" w:cs="Arial"/>
                <w:sz w:val="22"/>
                <w:szCs w:val="22"/>
              </w:rPr>
              <w:t>Aberdeen</w:t>
            </w:r>
          </w:p>
        </w:tc>
        <w:tc>
          <w:tcPr>
            <w:tcW w:w="1109" w:type="dxa"/>
            <w:tcBorders>
              <w:top w:val="single" w:sz="12" w:space="0" w:color="auto"/>
            </w:tcBorders>
          </w:tcPr>
          <w:p w14:paraId="3F0500EC" w14:textId="16201D59" w:rsidR="00FE3A40" w:rsidRPr="008E08E9" w:rsidRDefault="009E031F" w:rsidP="00FA36EF">
            <w:pPr>
              <w:rPr>
                <w:rFonts w:ascii="Arial" w:hAnsi="Arial" w:cs="Arial"/>
                <w:sz w:val="22"/>
                <w:szCs w:val="22"/>
              </w:rPr>
            </w:pPr>
            <w:r>
              <w:rPr>
                <w:rFonts w:ascii="Arial" w:hAnsi="Arial" w:cs="Arial"/>
                <w:sz w:val="22"/>
                <w:szCs w:val="22"/>
              </w:rPr>
              <w:t>£20,000</w:t>
            </w:r>
          </w:p>
        </w:tc>
        <w:tc>
          <w:tcPr>
            <w:tcW w:w="6225" w:type="dxa"/>
            <w:tcBorders>
              <w:top w:val="single" w:sz="12" w:space="0" w:color="auto"/>
            </w:tcBorders>
          </w:tcPr>
          <w:p w14:paraId="09E67899" w14:textId="6AFB1FEF" w:rsidR="00FE3A40" w:rsidRPr="008E08E9" w:rsidRDefault="00FE3A40" w:rsidP="00FA36EF">
            <w:pPr>
              <w:rPr>
                <w:rFonts w:ascii="Arial" w:hAnsi="Arial" w:cs="Arial"/>
                <w:sz w:val="22"/>
                <w:szCs w:val="22"/>
              </w:rPr>
            </w:pPr>
            <w:r w:rsidRPr="008E08E9">
              <w:rPr>
                <w:rFonts w:ascii="Arial" w:hAnsi="Arial" w:cs="Arial"/>
                <w:sz w:val="22"/>
                <w:szCs w:val="22"/>
              </w:rPr>
              <w:t xml:space="preserve">Aberdeen </w:t>
            </w:r>
            <w:proofErr w:type="spellStart"/>
            <w:r w:rsidRPr="008E08E9">
              <w:rPr>
                <w:rFonts w:ascii="Arial" w:hAnsi="Arial" w:cs="Arial"/>
                <w:sz w:val="22"/>
                <w:szCs w:val="22"/>
              </w:rPr>
              <w:t>Cyrenians</w:t>
            </w:r>
            <w:proofErr w:type="spellEnd"/>
            <w:r w:rsidRPr="008E08E9">
              <w:rPr>
                <w:rFonts w:ascii="Arial" w:hAnsi="Arial" w:cs="Arial"/>
                <w:sz w:val="22"/>
                <w:szCs w:val="22"/>
              </w:rPr>
              <w:t xml:space="preserve"> is a community-based charity that supports people experiencing poverty, homelessness, social exclusion, and multiple disadvantages. Their project intends to embed gambling harm awareness, learning, and prevention activity within trusted community settings where people already seek support for financial hardship, housing insecurity, poor mental health, and wider wellbeing concerns. </w:t>
            </w:r>
          </w:p>
          <w:p w14:paraId="7381D175" w14:textId="51D9AA6C" w:rsidR="00FE3A40" w:rsidRPr="008E08E9" w:rsidRDefault="00FE3A40" w:rsidP="00FA36EF">
            <w:pPr>
              <w:rPr>
                <w:rFonts w:ascii="Arial" w:hAnsi="Arial" w:cs="Arial"/>
                <w:sz w:val="22"/>
                <w:szCs w:val="22"/>
              </w:rPr>
            </w:pPr>
          </w:p>
        </w:tc>
        <w:tc>
          <w:tcPr>
            <w:tcW w:w="2099" w:type="dxa"/>
            <w:tcBorders>
              <w:top w:val="single" w:sz="12" w:space="0" w:color="auto"/>
            </w:tcBorders>
          </w:tcPr>
          <w:p w14:paraId="564D734F" w14:textId="77777777" w:rsidR="00FE3A40" w:rsidRPr="008E08E9" w:rsidRDefault="00FE3A40" w:rsidP="00FA36EF">
            <w:pPr>
              <w:rPr>
                <w:rFonts w:ascii="Arial" w:hAnsi="Arial" w:cs="Arial"/>
                <w:sz w:val="22"/>
                <w:szCs w:val="22"/>
              </w:rPr>
            </w:pPr>
            <w:r w:rsidRPr="008E08E9">
              <w:rPr>
                <w:rFonts w:ascii="Arial" w:hAnsi="Arial" w:cs="Arial"/>
                <w:sz w:val="22"/>
                <w:szCs w:val="22"/>
              </w:rPr>
              <w:t>Socioeconomically disadvantaged communities (or SIMD)</w:t>
            </w:r>
          </w:p>
        </w:tc>
        <w:tc>
          <w:tcPr>
            <w:tcW w:w="1354" w:type="dxa"/>
            <w:tcBorders>
              <w:top w:val="single" w:sz="12" w:space="0" w:color="auto"/>
              <w:right w:val="single" w:sz="12" w:space="0" w:color="auto"/>
            </w:tcBorders>
          </w:tcPr>
          <w:p w14:paraId="744D76A3" w14:textId="77777777" w:rsidR="00FE3A40" w:rsidRPr="008E08E9" w:rsidRDefault="00FE3A40" w:rsidP="00FA36EF">
            <w:pPr>
              <w:rPr>
                <w:rFonts w:ascii="Arial" w:hAnsi="Arial" w:cs="Arial"/>
                <w:sz w:val="22"/>
                <w:szCs w:val="22"/>
              </w:rPr>
            </w:pPr>
            <w:r w:rsidRPr="008E08E9">
              <w:rPr>
                <w:rFonts w:ascii="Arial" w:hAnsi="Arial" w:cs="Arial"/>
                <w:sz w:val="22"/>
                <w:szCs w:val="22"/>
              </w:rPr>
              <w:t>Financial insecurity</w:t>
            </w:r>
          </w:p>
        </w:tc>
      </w:tr>
      <w:tr w:rsidR="00FE3A40" w:rsidRPr="008E08E9" w14:paraId="2588463A" w14:textId="77777777" w:rsidTr="00805807">
        <w:trPr>
          <w:trHeight w:val="1468"/>
        </w:trPr>
        <w:tc>
          <w:tcPr>
            <w:tcW w:w="1628" w:type="dxa"/>
            <w:tcBorders>
              <w:left w:val="single" w:sz="12" w:space="0" w:color="auto"/>
            </w:tcBorders>
            <w:shd w:val="clear" w:color="auto" w:fill="F2CEED" w:themeFill="accent5" w:themeFillTint="33"/>
          </w:tcPr>
          <w:p w14:paraId="0E9153B1" w14:textId="77777777" w:rsidR="00FE3A40" w:rsidRPr="008E08E9" w:rsidRDefault="00FE3A40" w:rsidP="00FA36EF">
            <w:pPr>
              <w:rPr>
                <w:rFonts w:ascii="Arial" w:hAnsi="Arial" w:cs="Arial"/>
                <w:b/>
                <w:bCs/>
                <w:sz w:val="22"/>
                <w:szCs w:val="22"/>
              </w:rPr>
            </w:pPr>
            <w:r w:rsidRPr="008E08E9">
              <w:rPr>
                <w:rFonts w:ascii="Arial" w:hAnsi="Arial" w:cs="Arial"/>
                <w:b/>
                <w:bCs/>
                <w:sz w:val="22"/>
                <w:szCs w:val="22"/>
              </w:rPr>
              <w:t>Addiction Recovery Centre</w:t>
            </w:r>
          </w:p>
        </w:tc>
        <w:tc>
          <w:tcPr>
            <w:tcW w:w="1513" w:type="dxa"/>
          </w:tcPr>
          <w:p w14:paraId="78445E9A" w14:textId="77777777" w:rsidR="00FE3A40" w:rsidRPr="008E08E9" w:rsidRDefault="00FE3A40" w:rsidP="00FA36EF">
            <w:pPr>
              <w:rPr>
                <w:rFonts w:ascii="Arial" w:hAnsi="Arial" w:cs="Arial"/>
                <w:sz w:val="22"/>
                <w:szCs w:val="22"/>
              </w:rPr>
            </w:pPr>
            <w:r w:rsidRPr="008E08E9">
              <w:rPr>
                <w:rFonts w:ascii="Arial" w:hAnsi="Arial" w:cs="Arial"/>
                <w:sz w:val="22"/>
                <w:szCs w:val="22"/>
              </w:rPr>
              <w:t>Glasgow</w:t>
            </w:r>
          </w:p>
        </w:tc>
        <w:tc>
          <w:tcPr>
            <w:tcW w:w="1109" w:type="dxa"/>
          </w:tcPr>
          <w:p w14:paraId="30B1F252" w14:textId="750F1E0E" w:rsidR="00FE3A40" w:rsidRPr="008E08E9" w:rsidRDefault="00970AA7" w:rsidP="00FA36EF">
            <w:pPr>
              <w:rPr>
                <w:rFonts w:ascii="Arial" w:hAnsi="Arial" w:cs="Arial"/>
                <w:sz w:val="22"/>
                <w:szCs w:val="22"/>
              </w:rPr>
            </w:pPr>
            <w:r>
              <w:rPr>
                <w:rFonts w:ascii="Arial" w:hAnsi="Arial" w:cs="Arial"/>
                <w:sz w:val="22"/>
                <w:szCs w:val="22"/>
              </w:rPr>
              <w:t>£8,000</w:t>
            </w:r>
          </w:p>
        </w:tc>
        <w:tc>
          <w:tcPr>
            <w:tcW w:w="6225" w:type="dxa"/>
          </w:tcPr>
          <w:p w14:paraId="2F9FA0A0" w14:textId="15AD3409" w:rsidR="00FE3A40" w:rsidRPr="008E08E9" w:rsidRDefault="00FE3A40" w:rsidP="00FA36EF">
            <w:pPr>
              <w:rPr>
                <w:rFonts w:ascii="Arial" w:hAnsi="Arial" w:cs="Arial"/>
                <w:sz w:val="22"/>
                <w:szCs w:val="22"/>
              </w:rPr>
            </w:pPr>
            <w:r w:rsidRPr="008E08E9">
              <w:rPr>
                <w:rFonts w:ascii="Arial" w:hAnsi="Arial" w:cs="Arial"/>
                <w:sz w:val="22"/>
                <w:szCs w:val="22"/>
              </w:rPr>
              <w:t>Addiction Recovery Centre provides one</w:t>
            </w:r>
            <w:r w:rsidRPr="008E08E9">
              <w:rPr>
                <w:rFonts w:ascii="Arial" w:hAnsi="Arial" w:cs="Arial"/>
                <w:sz w:val="22"/>
                <w:szCs w:val="22"/>
              </w:rPr>
              <w:noBreakHyphen/>
              <w:t>to</w:t>
            </w:r>
            <w:r w:rsidRPr="008E08E9">
              <w:rPr>
                <w:rFonts w:ascii="Arial" w:hAnsi="Arial" w:cs="Arial"/>
                <w:sz w:val="22"/>
                <w:szCs w:val="22"/>
              </w:rPr>
              <w:noBreakHyphen/>
              <w:t xml:space="preserve">one and peer-led support to those in recovery from behavioural harms. They facilitate Wild Camping Recovery Experiences (an outdoor programme designed to support individuals who are in recovery) and will be engaging people affected by gambling harms through this approach. </w:t>
            </w:r>
          </w:p>
          <w:p w14:paraId="71EE27B6" w14:textId="77777777" w:rsidR="00FE3A40" w:rsidRPr="008E08E9" w:rsidRDefault="00FE3A40" w:rsidP="00FA36EF">
            <w:pPr>
              <w:rPr>
                <w:rFonts w:ascii="Arial" w:hAnsi="Arial" w:cs="Arial"/>
                <w:sz w:val="22"/>
                <w:szCs w:val="22"/>
              </w:rPr>
            </w:pPr>
          </w:p>
        </w:tc>
        <w:tc>
          <w:tcPr>
            <w:tcW w:w="2099" w:type="dxa"/>
          </w:tcPr>
          <w:p w14:paraId="5876755D" w14:textId="77777777" w:rsidR="00FE3A40" w:rsidRPr="008E08E9" w:rsidRDefault="00FE3A40" w:rsidP="00FA36EF">
            <w:pPr>
              <w:rPr>
                <w:rFonts w:ascii="Arial" w:hAnsi="Arial" w:cs="Arial"/>
                <w:sz w:val="22"/>
                <w:szCs w:val="22"/>
              </w:rPr>
            </w:pPr>
            <w:r w:rsidRPr="008E08E9">
              <w:rPr>
                <w:rFonts w:ascii="Arial" w:hAnsi="Arial" w:cs="Arial"/>
                <w:sz w:val="22"/>
                <w:szCs w:val="22"/>
              </w:rPr>
              <w:t>Socioeconomically disadvantaged communities (or SIMD)</w:t>
            </w:r>
          </w:p>
        </w:tc>
        <w:tc>
          <w:tcPr>
            <w:tcW w:w="1354" w:type="dxa"/>
            <w:tcBorders>
              <w:right w:val="single" w:sz="12" w:space="0" w:color="auto"/>
            </w:tcBorders>
          </w:tcPr>
          <w:p w14:paraId="5381618D" w14:textId="77777777" w:rsidR="00FE3A40" w:rsidRPr="008E08E9" w:rsidRDefault="00FE3A40" w:rsidP="00FA36EF">
            <w:pPr>
              <w:rPr>
                <w:rFonts w:ascii="Arial" w:hAnsi="Arial" w:cs="Arial"/>
                <w:sz w:val="22"/>
                <w:szCs w:val="22"/>
              </w:rPr>
            </w:pPr>
            <w:r w:rsidRPr="008E08E9">
              <w:rPr>
                <w:rFonts w:ascii="Arial" w:hAnsi="Arial" w:cs="Arial"/>
                <w:sz w:val="22"/>
                <w:szCs w:val="22"/>
              </w:rPr>
              <w:t>Substance use or other behavioural harms</w:t>
            </w:r>
          </w:p>
        </w:tc>
      </w:tr>
      <w:tr w:rsidR="00FE3A40" w:rsidRPr="008E08E9" w14:paraId="372E694D" w14:textId="77777777" w:rsidTr="00805807">
        <w:trPr>
          <w:trHeight w:val="558"/>
        </w:trPr>
        <w:tc>
          <w:tcPr>
            <w:tcW w:w="1628" w:type="dxa"/>
            <w:tcBorders>
              <w:left w:val="single" w:sz="12" w:space="0" w:color="auto"/>
            </w:tcBorders>
            <w:shd w:val="clear" w:color="auto" w:fill="F2CEED" w:themeFill="accent5" w:themeFillTint="33"/>
          </w:tcPr>
          <w:p w14:paraId="77FAD70A" w14:textId="1931E0BC" w:rsidR="00FE3A40" w:rsidRPr="008E08E9" w:rsidRDefault="00FE3A40" w:rsidP="00FA36EF">
            <w:pPr>
              <w:rPr>
                <w:rFonts w:ascii="Arial" w:hAnsi="Arial" w:cs="Arial"/>
                <w:b/>
                <w:bCs/>
                <w:sz w:val="22"/>
                <w:szCs w:val="22"/>
              </w:rPr>
            </w:pPr>
            <w:r w:rsidRPr="008E08E9">
              <w:rPr>
                <w:rFonts w:ascii="Arial" w:hAnsi="Arial" w:cs="Arial"/>
                <w:b/>
                <w:bCs/>
                <w:sz w:val="22"/>
                <w:szCs w:val="22"/>
              </w:rPr>
              <w:t>BEMIS*</w:t>
            </w:r>
          </w:p>
        </w:tc>
        <w:tc>
          <w:tcPr>
            <w:tcW w:w="1513" w:type="dxa"/>
          </w:tcPr>
          <w:p w14:paraId="6D188EC5" w14:textId="6A10A769" w:rsidR="00FE3A40" w:rsidRPr="008E08E9" w:rsidRDefault="00FE3A40" w:rsidP="00FA36EF">
            <w:pPr>
              <w:rPr>
                <w:rFonts w:ascii="Arial" w:hAnsi="Arial" w:cs="Arial"/>
                <w:sz w:val="22"/>
                <w:szCs w:val="22"/>
              </w:rPr>
            </w:pPr>
            <w:r w:rsidRPr="008E08E9">
              <w:rPr>
                <w:rFonts w:ascii="Arial" w:hAnsi="Arial" w:cs="Arial"/>
                <w:sz w:val="22"/>
                <w:szCs w:val="22"/>
              </w:rPr>
              <w:t>Multiple regions</w:t>
            </w:r>
            <w:r w:rsidR="00FF6756">
              <w:rPr>
                <w:rFonts w:ascii="Arial" w:hAnsi="Arial" w:cs="Arial"/>
                <w:sz w:val="22"/>
                <w:szCs w:val="22"/>
              </w:rPr>
              <w:t xml:space="preserve"> across Scotland</w:t>
            </w:r>
          </w:p>
        </w:tc>
        <w:tc>
          <w:tcPr>
            <w:tcW w:w="1109" w:type="dxa"/>
          </w:tcPr>
          <w:p w14:paraId="64085E61" w14:textId="501E3EC0" w:rsidR="00FE3A40" w:rsidRPr="008E08E9" w:rsidRDefault="008B601F" w:rsidP="00334A5B">
            <w:pPr>
              <w:rPr>
                <w:rFonts w:ascii="Arial" w:hAnsi="Arial" w:cs="Arial"/>
                <w:sz w:val="22"/>
                <w:szCs w:val="22"/>
              </w:rPr>
            </w:pPr>
            <w:r w:rsidRPr="2A6E74DF">
              <w:rPr>
                <w:rFonts w:ascii="Arial" w:hAnsi="Arial" w:cs="Arial"/>
                <w:sz w:val="22"/>
                <w:szCs w:val="22"/>
              </w:rPr>
              <w:t>£24,120</w:t>
            </w:r>
          </w:p>
        </w:tc>
        <w:tc>
          <w:tcPr>
            <w:tcW w:w="6225" w:type="dxa"/>
          </w:tcPr>
          <w:p w14:paraId="683185A6" w14:textId="746BBB96" w:rsidR="00FE3A40" w:rsidRPr="008E08E9" w:rsidRDefault="00FE3A40" w:rsidP="00334A5B">
            <w:pPr>
              <w:rPr>
                <w:rFonts w:ascii="Arial" w:hAnsi="Arial" w:cs="Arial"/>
                <w:sz w:val="22"/>
                <w:szCs w:val="22"/>
              </w:rPr>
            </w:pPr>
            <w:r w:rsidRPr="008E08E9">
              <w:rPr>
                <w:rFonts w:ascii="Arial" w:hAnsi="Arial" w:cs="Arial"/>
                <w:sz w:val="22"/>
                <w:szCs w:val="22"/>
              </w:rPr>
              <w:t xml:space="preserve">BEMIS supports Scotland's diverse ethnic minority voluntary sector through community capacity building and strategic policy engagement. They will be engaging minoritised communities that disproportionately experience gambling harm through development of community resources and peer learning. </w:t>
            </w:r>
          </w:p>
          <w:p w14:paraId="622A0A62" w14:textId="234A4272" w:rsidR="00FE3A40" w:rsidRPr="008E08E9" w:rsidRDefault="00FE3A40" w:rsidP="00334A5B">
            <w:pPr>
              <w:rPr>
                <w:rFonts w:ascii="Arial" w:hAnsi="Arial" w:cs="Arial"/>
                <w:sz w:val="22"/>
                <w:szCs w:val="22"/>
              </w:rPr>
            </w:pPr>
          </w:p>
        </w:tc>
        <w:tc>
          <w:tcPr>
            <w:tcW w:w="2099" w:type="dxa"/>
          </w:tcPr>
          <w:p w14:paraId="01DD4452" w14:textId="77777777" w:rsidR="00FE3A40" w:rsidRPr="008E08E9" w:rsidRDefault="00FE3A40" w:rsidP="00FA36EF">
            <w:pPr>
              <w:rPr>
                <w:rFonts w:ascii="Arial" w:hAnsi="Arial" w:cs="Arial"/>
                <w:sz w:val="22"/>
                <w:szCs w:val="22"/>
              </w:rPr>
            </w:pPr>
            <w:r w:rsidRPr="008E08E9">
              <w:rPr>
                <w:rFonts w:ascii="Arial" w:hAnsi="Arial" w:cs="Arial"/>
                <w:sz w:val="22"/>
                <w:szCs w:val="22"/>
              </w:rPr>
              <w:t>Racially minoritised communities</w:t>
            </w:r>
          </w:p>
        </w:tc>
        <w:tc>
          <w:tcPr>
            <w:tcW w:w="1354" w:type="dxa"/>
            <w:tcBorders>
              <w:right w:val="single" w:sz="12" w:space="0" w:color="auto"/>
            </w:tcBorders>
          </w:tcPr>
          <w:p w14:paraId="2092B4CA" w14:textId="77777777" w:rsidR="00FE3A40" w:rsidRPr="008E08E9" w:rsidRDefault="00FE3A40" w:rsidP="00FA36EF">
            <w:pPr>
              <w:rPr>
                <w:rFonts w:ascii="Arial" w:hAnsi="Arial" w:cs="Arial"/>
                <w:sz w:val="22"/>
                <w:szCs w:val="22"/>
              </w:rPr>
            </w:pPr>
            <w:r w:rsidRPr="008E08E9">
              <w:rPr>
                <w:rFonts w:ascii="Arial" w:hAnsi="Arial" w:cs="Arial"/>
                <w:sz w:val="22"/>
                <w:szCs w:val="22"/>
              </w:rPr>
              <w:t xml:space="preserve">Financial insecurity </w:t>
            </w:r>
          </w:p>
        </w:tc>
      </w:tr>
      <w:tr w:rsidR="00FE3A40" w:rsidRPr="008E08E9" w14:paraId="03B303FD" w14:textId="77777777" w:rsidTr="00805807">
        <w:trPr>
          <w:trHeight w:val="633"/>
        </w:trPr>
        <w:tc>
          <w:tcPr>
            <w:tcW w:w="1628" w:type="dxa"/>
            <w:tcBorders>
              <w:left w:val="single" w:sz="12" w:space="0" w:color="auto"/>
            </w:tcBorders>
            <w:shd w:val="clear" w:color="auto" w:fill="F2CEED" w:themeFill="accent5" w:themeFillTint="33"/>
          </w:tcPr>
          <w:p w14:paraId="0A8A7722" w14:textId="29875667" w:rsidR="00FE3A40" w:rsidRPr="008E08E9" w:rsidRDefault="00FE3A40" w:rsidP="00FA36EF">
            <w:pPr>
              <w:rPr>
                <w:rFonts w:ascii="Arial" w:hAnsi="Arial" w:cs="Arial"/>
                <w:b/>
                <w:bCs/>
                <w:sz w:val="22"/>
                <w:szCs w:val="22"/>
              </w:rPr>
            </w:pPr>
            <w:r w:rsidRPr="008E08E9">
              <w:rPr>
                <w:rFonts w:ascii="Arial" w:hAnsi="Arial" w:cs="Arial"/>
                <w:b/>
                <w:bCs/>
                <w:sz w:val="22"/>
                <w:szCs w:val="22"/>
              </w:rPr>
              <w:lastRenderedPageBreak/>
              <w:t>BDA Scotland*</w:t>
            </w:r>
          </w:p>
        </w:tc>
        <w:tc>
          <w:tcPr>
            <w:tcW w:w="1513" w:type="dxa"/>
          </w:tcPr>
          <w:p w14:paraId="7D0903C0" w14:textId="29990F2D" w:rsidR="00FE3A40" w:rsidRPr="008E08E9" w:rsidRDefault="00FE3A40" w:rsidP="00FA36EF">
            <w:pPr>
              <w:rPr>
                <w:rFonts w:ascii="Arial" w:hAnsi="Arial" w:cs="Arial"/>
                <w:sz w:val="22"/>
                <w:szCs w:val="22"/>
              </w:rPr>
            </w:pPr>
            <w:r w:rsidRPr="008E08E9">
              <w:rPr>
                <w:rFonts w:ascii="Arial" w:hAnsi="Arial" w:cs="Arial"/>
                <w:sz w:val="22"/>
                <w:szCs w:val="22"/>
              </w:rPr>
              <w:t>Multiple regions</w:t>
            </w:r>
            <w:r w:rsidR="00FF6756">
              <w:rPr>
                <w:rFonts w:ascii="Arial" w:hAnsi="Arial" w:cs="Arial"/>
                <w:sz w:val="22"/>
                <w:szCs w:val="22"/>
              </w:rPr>
              <w:t xml:space="preserve"> across Scotland</w:t>
            </w:r>
          </w:p>
        </w:tc>
        <w:tc>
          <w:tcPr>
            <w:tcW w:w="1109" w:type="dxa"/>
          </w:tcPr>
          <w:p w14:paraId="041A2E4E" w14:textId="486D0EA9" w:rsidR="00FE3A40" w:rsidRPr="008E08E9" w:rsidRDefault="249E3C81" w:rsidP="00DD23C4">
            <w:pPr>
              <w:rPr>
                <w:rFonts w:ascii="Arial" w:hAnsi="Arial" w:cs="Arial"/>
                <w:sz w:val="22"/>
                <w:szCs w:val="22"/>
              </w:rPr>
            </w:pPr>
            <w:r w:rsidRPr="2F0D4A96">
              <w:rPr>
                <w:rFonts w:ascii="Arial" w:hAnsi="Arial" w:cs="Arial"/>
                <w:sz w:val="22"/>
                <w:szCs w:val="22"/>
              </w:rPr>
              <w:t>£</w:t>
            </w:r>
            <w:r w:rsidR="5DF32EAD" w:rsidRPr="2F0D4A96">
              <w:rPr>
                <w:rFonts w:ascii="Arial" w:hAnsi="Arial" w:cs="Arial"/>
                <w:sz w:val="22"/>
                <w:szCs w:val="22"/>
              </w:rPr>
              <w:t>19</w:t>
            </w:r>
            <w:r w:rsidRPr="2F0D4A96">
              <w:rPr>
                <w:rFonts w:ascii="Arial" w:hAnsi="Arial" w:cs="Arial"/>
                <w:sz w:val="22"/>
                <w:szCs w:val="22"/>
              </w:rPr>
              <w:t>,621</w:t>
            </w:r>
          </w:p>
        </w:tc>
        <w:tc>
          <w:tcPr>
            <w:tcW w:w="6225" w:type="dxa"/>
          </w:tcPr>
          <w:p w14:paraId="288CF4A2" w14:textId="609D0D75" w:rsidR="00FE3A40" w:rsidRPr="008E08E9" w:rsidRDefault="00FE3A40" w:rsidP="00FA36EF">
            <w:pPr>
              <w:rPr>
                <w:rFonts w:ascii="Arial" w:hAnsi="Arial" w:cs="Arial"/>
                <w:sz w:val="22"/>
                <w:szCs w:val="22"/>
              </w:rPr>
            </w:pPr>
            <w:r w:rsidRPr="008E08E9">
              <w:rPr>
                <w:rFonts w:ascii="Arial" w:hAnsi="Arial" w:cs="Arial"/>
                <w:sz w:val="22"/>
                <w:szCs w:val="22"/>
              </w:rPr>
              <w:t xml:space="preserve">BDA Scotland champions the rights of Deaf people in Scotland and will be engaging the Deaf community across Scotland through BSL awareness sessions and the establishment of a working group. </w:t>
            </w:r>
          </w:p>
          <w:p w14:paraId="5DE1E9FD" w14:textId="77777777" w:rsidR="00FE3A40" w:rsidRPr="008E08E9" w:rsidRDefault="00FE3A40" w:rsidP="00FA36EF">
            <w:pPr>
              <w:rPr>
                <w:rFonts w:ascii="Arial" w:hAnsi="Arial" w:cs="Arial"/>
                <w:sz w:val="22"/>
                <w:szCs w:val="22"/>
              </w:rPr>
            </w:pPr>
          </w:p>
        </w:tc>
        <w:tc>
          <w:tcPr>
            <w:tcW w:w="2099" w:type="dxa"/>
          </w:tcPr>
          <w:p w14:paraId="3EDA77E3" w14:textId="77777777" w:rsidR="00FE3A40" w:rsidRPr="008E08E9" w:rsidRDefault="00FE3A40" w:rsidP="00FA36EF">
            <w:pPr>
              <w:rPr>
                <w:rFonts w:ascii="Arial" w:hAnsi="Arial" w:cs="Arial"/>
                <w:sz w:val="22"/>
                <w:szCs w:val="22"/>
              </w:rPr>
            </w:pPr>
            <w:r w:rsidRPr="008E08E9">
              <w:rPr>
                <w:rFonts w:ascii="Arial" w:hAnsi="Arial" w:cs="Arial"/>
                <w:sz w:val="22"/>
                <w:szCs w:val="22"/>
              </w:rPr>
              <w:t>People with sensory impairments</w:t>
            </w:r>
          </w:p>
          <w:p w14:paraId="5E36054C" w14:textId="77777777" w:rsidR="00FE3A40" w:rsidRPr="008E08E9" w:rsidRDefault="00FE3A40" w:rsidP="00FA36EF">
            <w:pPr>
              <w:ind w:firstLine="720"/>
              <w:rPr>
                <w:rFonts w:ascii="Arial" w:hAnsi="Arial" w:cs="Arial"/>
                <w:sz w:val="22"/>
                <w:szCs w:val="22"/>
              </w:rPr>
            </w:pPr>
          </w:p>
        </w:tc>
        <w:tc>
          <w:tcPr>
            <w:tcW w:w="1354" w:type="dxa"/>
            <w:tcBorders>
              <w:right w:val="single" w:sz="12" w:space="0" w:color="auto"/>
            </w:tcBorders>
          </w:tcPr>
          <w:p w14:paraId="59761989" w14:textId="77777777" w:rsidR="00FE3A40" w:rsidRPr="008E08E9" w:rsidRDefault="00FE3A40" w:rsidP="00FA36EF">
            <w:pPr>
              <w:rPr>
                <w:rFonts w:ascii="Arial" w:hAnsi="Arial" w:cs="Arial"/>
                <w:sz w:val="22"/>
                <w:szCs w:val="22"/>
              </w:rPr>
            </w:pPr>
            <w:r w:rsidRPr="008E08E9">
              <w:rPr>
                <w:rFonts w:ascii="Arial" w:hAnsi="Arial" w:cs="Arial"/>
                <w:sz w:val="22"/>
                <w:szCs w:val="22"/>
              </w:rPr>
              <w:t>Social isolation</w:t>
            </w:r>
          </w:p>
          <w:p w14:paraId="22BE9050" w14:textId="77777777" w:rsidR="00FE3A40" w:rsidRPr="008E08E9" w:rsidRDefault="00FE3A40" w:rsidP="00FA36EF">
            <w:pPr>
              <w:jc w:val="center"/>
              <w:rPr>
                <w:rFonts w:ascii="Arial" w:hAnsi="Arial" w:cs="Arial"/>
                <w:sz w:val="22"/>
                <w:szCs w:val="22"/>
              </w:rPr>
            </w:pPr>
          </w:p>
        </w:tc>
      </w:tr>
      <w:tr w:rsidR="00FE3A40" w:rsidRPr="008E08E9" w14:paraId="562ABCD3" w14:textId="77777777" w:rsidTr="00805807">
        <w:trPr>
          <w:trHeight w:val="107"/>
        </w:trPr>
        <w:tc>
          <w:tcPr>
            <w:tcW w:w="1628" w:type="dxa"/>
            <w:tcBorders>
              <w:left w:val="single" w:sz="12" w:space="0" w:color="auto"/>
            </w:tcBorders>
            <w:shd w:val="clear" w:color="auto" w:fill="F2CEED" w:themeFill="accent5" w:themeFillTint="33"/>
          </w:tcPr>
          <w:p w14:paraId="05ACB9DC" w14:textId="77777777" w:rsidR="00FE3A40" w:rsidRPr="008E08E9" w:rsidRDefault="00FE3A40" w:rsidP="00FA36EF">
            <w:pPr>
              <w:rPr>
                <w:rFonts w:ascii="Arial" w:hAnsi="Arial" w:cs="Arial"/>
                <w:b/>
                <w:bCs/>
                <w:sz w:val="22"/>
                <w:szCs w:val="22"/>
              </w:rPr>
            </w:pPr>
            <w:r w:rsidRPr="008E08E9">
              <w:rPr>
                <w:rFonts w:ascii="Arial" w:hAnsi="Arial" w:cs="Arial"/>
                <w:b/>
                <w:bCs/>
                <w:sz w:val="22"/>
                <w:szCs w:val="22"/>
              </w:rPr>
              <w:t>Centred (Scotland)</w:t>
            </w:r>
          </w:p>
        </w:tc>
        <w:tc>
          <w:tcPr>
            <w:tcW w:w="1513" w:type="dxa"/>
          </w:tcPr>
          <w:p w14:paraId="4E62E232" w14:textId="0D6E264D" w:rsidR="00FE3A40" w:rsidRPr="008E08E9" w:rsidRDefault="00FE3A40" w:rsidP="00FA36EF">
            <w:pPr>
              <w:rPr>
                <w:rFonts w:ascii="Arial" w:hAnsi="Arial" w:cs="Arial"/>
                <w:sz w:val="22"/>
                <w:szCs w:val="22"/>
              </w:rPr>
            </w:pPr>
            <w:r w:rsidRPr="008E08E9">
              <w:rPr>
                <w:rFonts w:ascii="Arial" w:hAnsi="Arial" w:cs="Arial"/>
                <w:sz w:val="22"/>
                <w:szCs w:val="22"/>
              </w:rPr>
              <w:t>Inverness, Highland</w:t>
            </w:r>
          </w:p>
        </w:tc>
        <w:tc>
          <w:tcPr>
            <w:tcW w:w="1109" w:type="dxa"/>
          </w:tcPr>
          <w:p w14:paraId="5E9FA1B6" w14:textId="59259608" w:rsidR="00FE3A40" w:rsidRPr="008E08E9" w:rsidRDefault="008B601F" w:rsidP="00FA36EF">
            <w:pPr>
              <w:rPr>
                <w:rFonts w:ascii="Arial" w:hAnsi="Arial" w:cs="Arial"/>
                <w:sz w:val="22"/>
                <w:szCs w:val="22"/>
              </w:rPr>
            </w:pPr>
            <w:r w:rsidRPr="2A6E74DF">
              <w:rPr>
                <w:rFonts w:ascii="Arial" w:hAnsi="Arial" w:cs="Arial"/>
                <w:sz w:val="22"/>
                <w:szCs w:val="22"/>
              </w:rPr>
              <w:t>£20,000</w:t>
            </w:r>
          </w:p>
        </w:tc>
        <w:tc>
          <w:tcPr>
            <w:tcW w:w="6225" w:type="dxa"/>
          </w:tcPr>
          <w:p w14:paraId="375A154B" w14:textId="3BFFC7C5" w:rsidR="00FE3A40" w:rsidRPr="008E08E9" w:rsidRDefault="00FE3A40" w:rsidP="00FA36EF">
            <w:pPr>
              <w:rPr>
                <w:rFonts w:ascii="Arial" w:hAnsi="Arial" w:cs="Arial"/>
                <w:sz w:val="22"/>
                <w:szCs w:val="22"/>
              </w:rPr>
            </w:pPr>
            <w:r w:rsidRPr="008E08E9">
              <w:rPr>
                <w:rFonts w:ascii="Arial" w:hAnsi="Arial" w:cs="Arial"/>
                <w:sz w:val="22"/>
                <w:szCs w:val="22"/>
              </w:rPr>
              <w:t xml:space="preserve">Centred are a mental health recovery network that will develop a community conversation guide intended to open conversations around gambling harm within small communities and facilitate learning labs to co-design this output. </w:t>
            </w:r>
          </w:p>
          <w:p w14:paraId="428C779F" w14:textId="77777777" w:rsidR="00FE3A40" w:rsidRPr="008E08E9" w:rsidRDefault="00FE3A40" w:rsidP="00FA36EF">
            <w:pPr>
              <w:rPr>
                <w:rFonts w:ascii="Arial" w:hAnsi="Arial" w:cs="Arial"/>
                <w:sz w:val="22"/>
                <w:szCs w:val="22"/>
              </w:rPr>
            </w:pPr>
          </w:p>
        </w:tc>
        <w:tc>
          <w:tcPr>
            <w:tcW w:w="2099" w:type="dxa"/>
          </w:tcPr>
          <w:p w14:paraId="21D5F856" w14:textId="77777777" w:rsidR="00FE3A40" w:rsidRPr="008E08E9" w:rsidRDefault="00FE3A40" w:rsidP="00FA36EF">
            <w:pPr>
              <w:rPr>
                <w:rFonts w:ascii="Arial" w:hAnsi="Arial" w:cs="Arial"/>
                <w:sz w:val="22"/>
                <w:szCs w:val="22"/>
              </w:rPr>
            </w:pPr>
            <w:r w:rsidRPr="008E08E9">
              <w:rPr>
                <w:rFonts w:ascii="Arial" w:hAnsi="Arial" w:cs="Arial"/>
                <w:sz w:val="22"/>
                <w:szCs w:val="22"/>
              </w:rPr>
              <w:t>Rural and Island Communities</w:t>
            </w:r>
          </w:p>
        </w:tc>
        <w:tc>
          <w:tcPr>
            <w:tcW w:w="1354" w:type="dxa"/>
            <w:tcBorders>
              <w:right w:val="single" w:sz="12" w:space="0" w:color="auto"/>
            </w:tcBorders>
          </w:tcPr>
          <w:p w14:paraId="28A4D276" w14:textId="77777777" w:rsidR="00FE3A40" w:rsidRPr="008E08E9" w:rsidRDefault="00FE3A40" w:rsidP="00FA36EF">
            <w:pPr>
              <w:rPr>
                <w:rFonts w:ascii="Arial" w:hAnsi="Arial" w:cs="Arial"/>
                <w:sz w:val="22"/>
                <w:szCs w:val="22"/>
              </w:rPr>
            </w:pPr>
            <w:r w:rsidRPr="008E08E9">
              <w:rPr>
                <w:rFonts w:ascii="Arial" w:hAnsi="Arial" w:cs="Arial"/>
                <w:sz w:val="22"/>
                <w:szCs w:val="22"/>
              </w:rPr>
              <w:t>Social isolation</w:t>
            </w:r>
          </w:p>
        </w:tc>
      </w:tr>
      <w:tr w:rsidR="00FE3A40" w:rsidRPr="008E08E9" w14:paraId="5C1813B5" w14:textId="77777777" w:rsidTr="00805807">
        <w:trPr>
          <w:trHeight w:val="107"/>
        </w:trPr>
        <w:tc>
          <w:tcPr>
            <w:tcW w:w="1628" w:type="dxa"/>
            <w:tcBorders>
              <w:left w:val="single" w:sz="12" w:space="0" w:color="auto"/>
            </w:tcBorders>
            <w:shd w:val="clear" w:color="auto" w:fill="F2CEED" w:themeFill="accent5" w:themeFillTint="33"/>
          </w:tcPr>
          <w:p w14:paraId="409AE130" w14:textId="480A798C" w:rsidR="00FE3A40" w:rsidRPr="008E08E9" w:rsidRDefault="00FE3A40" w:rsidP="00FA36EF">
            <w:pPr>
              <w:rPr>
                <w:rFonts w:ascii="Arial" w:hAnsi="Arial" w:cs="Arial"/>
                <w:b/>
                <w:bCs/>
                <w:sz w:val="22"/>
                <w:szCs w:val="22"/>
              </w:rPr>
            </w:pPr>
            <w:r w:rsidRPr="008E08E9">
              <w:rPr>
                <w:rFonts w:ascii="Arial" w:hAnsi="Arial" w:cs="Arial"/>
                <w:b/>
                <w:bCs/>
                <w:sz w:val="22"/>
                <w:szCs w:val="22"/>
              </w:rPr>
              <w:t>CHAP (Community Housing Advocacy Project)*</w:t>
            </w:r>
          </w:p>
        </w:tc>
        <w:tc>
          <w:tcPr>
            <w:tcW w:w="1513" w:type="dxa"/>
          </w:tcPr>
          <w:p w14:paraId="10BDD5EB" w14:textId="77777777" w:rsidR="00FE3A40" w:rsidRPr="008E08E9" w:rsidRDefault="00FE3A40" w:rsidP="00FA36EF">
            <w:pPr>
              <w:rPr>
                <w:rFonts w:ascii="Arial" w:hAnsi="Arial" w:cs="Arial"/>
                <w:sz w:val="22"/>
                <w:szCs w:val="22"/>
              </w:rPr>
            </w:pPr>
            <w:r w:rsidRPr="008E08E9">
              <w:rPr>
                <w:rFonts w:ascii="Arial" w:hAnsi="Arial" w:cs="Arial"/>
                <w:sz w:val="22"/>
                <w:szCs w:val="22"/>
              </w:rPr>
              <w:t>Ardrossan, North Ayrshire</w:t>
            </w:r>
          </w:p>
        </w:tc>
        <w:tc>
          <w:tcPr>
            <w:tcW w:w="1109" w:type="dxa"/>
          </w:tcPr>
          <w:p w14:paraId="5E5CAECD" w14:textId="01B85C1A" w:rsidR="00FE3A40" w:rsidRPr="008E08E9" w:rsidRDefault="004F4090" w:rsidP="00FA36EF">
            <w:pPr>
              <w:rPr>
                <w:rFonts w:ascii="Arial" w:hAnsi="Arial" w:cs="Arial"/>
                <w:sz w:val="22"/>
                <w:szCs w:val="22"/>
              </w:rPr>
            </w:pPr>
            <w:r w:rsidRPr="2A6E74DF">
              <w:rPr>
                <w:rFonts w:ascii="Arial" w:hAnsi="Arial" w:cs="Arial"/>
                <w:sz w:val="22"/>
                <w:szCs w:val="22"/>
              </w:rPr>
              <w:t>£30,000</w:t>
            </w:r>
          </w:p>
        </w:tc>
        <w:tc>
          <w:tcPr>
            <w:tcW w:w="6225" w:type="dxa"/>
          </w:tcPr>
          <w:p w14:paraId="105A15F0" w14:textId="3A4E658A" w:rsidR="00FE3A40" w:rsidRPr="008E08E9" w:rsidRDefault="00FE3A40" w:rsidP="00FA36EF">
            <w:pPr>
              <w:rPr>
                <w:rFonts w:ascii="Arial" w:hAnsi="Arial" w:cs="Arial"/>
                <w:sz w:val="22"/>
                <w:szCs w:val="22"/>
              </w:rPr>
            </w:pPr>
            <w:r w:rsidRPr="008E08E9">
              <w:rPr>
                <w:rFonts w:ascii="Arial" w:hAnsi="Arial" w:cs="Arial"/>
                <w:sz w:val="22"/>
                <w:szCs w:val="22"/>
              </w:rPr>
              <w:t>CHAP provides free, confidential, and impartial housing, welfare rights and debt advice across North Ayrshire. They will be upskilling staff through dedicated gambling harms training, establishing referral pathways, and adding</w:t>
            </w:r>
            <w:r w:rsidRPr="008E08E9">
              <w:rPr>
                <w:sz w:val="22"/>
                <w:szCs w:val="22"/>
              </w:rPr>
              <w:t xml:space="preserve"> </w:t>
            </w:r>
            <w:r w:rsidRPr="008E08E9">
              <w:rPr>
                <w:rFonts w:ascii="Arial" w:hAnsi="Arial" w:cs="Arial"/>
                <w:sz w:val="22"/>
                <w:szCs w:val="22"/>
              </w:rPr>
              <w:t>gambling to needs assessment</w:t>
            </w:r>
            <w:r w:rsidR="008E40C2">
              <w:rPr>
                <w:rFonts w:ascii="Arial" w:hAnsi="Arial" w:cs="Arial"/>
                <w:sz w:val="22"/>
                <w:szCs w:val="22"/>
              </w:rPr>
              <w:t>s</w:t>
            </w:r>
            <w:r w:rsidRPr="008E08E9">
              <w:rPr>
                <w:rFonts w:ascii="Arial" w:hAnsi="Arial" w:cs="Arial"/>
                <w:sz w:val="22"/>
                <w:szCs w:val="22"/>
              </w:rPr>
              <w:t xml:space="preserve"> delivered by debt advisers. </w:t>
            </w:r>
          </w:p>
          <w:p w14:paraId="4DBB7FB8" w14:textId="10BBC5F2" w:rsidR="00FE3A40" w:rsidRPr="008E08E9" w:rsidRDefault="00FE3A40" w:rsidP="00FA36EF">
            <w:pPr>
              <w:rPr>
                <w:rFonts w:ascii="Arial" w:hAnsi="Arial" w:cs="Arial"/>
                <w:sz w:val="22"/>
                <w:szCs w:val="22"/>
              </w:rPr>
            </w:pPr>
          </w:p>
        </w:tc>
        <w:tc>
          <w:tcPr>
            <w:tcW w:w="2099" w:type="dxa"/>
          </w:tcPr>
          <w:p w14:paraId="2D1FA1E4" w14:textId="77777777" w:rsidR="00FE3A40" w:rsidRPr="008E08E9" w:rsidRDefault="00FE3A40" w:rsidP="00FA36EF">
            <w:pPr>
              <w:rPr>
                <w:rFonts w:ascii="Arial" w:hAnsi="Arial" w:cs="Arial"/>
                <w:sz w:val="22"/>
                <w:szCs w:val="22"/>
              </w:rPr>
            </w:pPr>
            <w:r w:rsidRPr="008E08E9">
              <w:rPr>
                <w:rFonts w:ascii="Arial" w:hAnsi="Arial" w:cs="Arial"/>
                <w:sz w:val="22"/>
                <w:szCs w:val="22"/>
              </w:rPr>
              <w:t>Socioeconomically disadvantaged communities (or SIMD)</w:t>
            </w:r>
          </w:p>
        </w:tc>
        <w:tc>
          <w:tcPr>
            <w:tcW w:w="1354" w:type="dxa"/>
            <w:tcBorders>
              <w:right w:val="single" w:sz="12" w:space="0" w:color="auto"/>
            </w:tcBorders>
          </w:tcPr>
          <w:p w14:paraId="31927ED2" w14:textId="77777777" w:rsidR="00FE3A40" w:rsidRPr="008E08E9" w:rsidRDefault="00FE3A40" w:rsidP="00FA36EF">
            <w:pPr>
              <w:rPr>
                <w:rFonts w:ascii="Arial" w:hAnsi="Arial" w:cs="Arial"/>
                <w:sz w:val="22"/>
                <w:szCs w:val="22"/>
              </w:rPr>
            </w:pPr>
            <w:r w:rsidRPr="008E08E9">
              <w:rPr>
                <w:rFonts w:ascii="Arial" w:hAnsi="Arial" w:cs="Arial"/>
                <w:sz w:val="22"/>
                <w:szCs w:val="22"/>
              </w:rPr>
              <w:t>Financial insecurity</w:t>
            </w:r>
          </w:p>
        </w:tc>
      </w:tr>
      <w:tr w:rsidR="00FE3A40" w:rsidRPr="008E08E9" w14:paraId="3524EA5B" w14:textId="77777777" w:rsidTr="00805807">
        <w:trPr>
          <w:trHeight w:val="107"/>
        </w:trPr>
        <w:tc>
          <w:tcPr>
            <w:tcW w:w="1628" w:type="dxa"/>
            <w:shd w:val="clear" w:color="auto" w:fill="F2CEED" w:themeFill="accent5" w:themeFillTint="33"/>
          </w:tcPr>
          <w:p w14:paraId="22B8E34B" w14:textId="77777777" w:rsidR="00FE3A40" w:rsidRPr="008E08E9" w:rsidRDefault="00FE3A40" w:rsidP="00FA36EF">
            <w:pPr>
              <w:rPr>
                <w:rFonts w:ascii="Arial" w:hAnsi="Arial" w:cs="Arial"/>
                <w:b/>
                <w:bCs/>
                <w:sz w:val="22"/>
                <w:szCs w:val="22"/>
              </w:rPr>
            </w:pPr>
            <w:r w:rsidRPr="008E08E9">
              <w:rPr>
                <w:rFonts w:ascii="Arial" w:hAnsi="Arial" w:cs="Arial"/>
                <w:b/>
                <w:bCs/>
                <w:sz w:val="22"/>
                <w:szCs w:val="22"/>
              </w:rPr>
              <w:t>Counselling Care Skye &amp; Lochalsh</w:t>
            </w:r>
          </w:p>
        </w:tc>
        <w:tc>
          <w:tcPr>
            <w:tcW w:w="1513" w:type="dxa"/>
          </w:tcPr>
          <w:p w14:paraId="29F4743D" w14:textId="77777777" w:rsidR="00FE3A40" w:rsidRPr="008E08E9" w:rsidRDefault="00FE3A40" w:rsidP="00FA36EF">
            <w:pPr>
              <w:rPr>
                <w:rFonts w:ascii="Arial" w:hAnsi="Arial" w:cs="Arial"/>
                <w:sz w:val="22"/>
                <w:szCs w:val="22"/>
              </w:rPr>
            </w:pPr>
            <w:r w:rsidRPr="008E08E9">
              <w:rPr>
                <w:rFonts w:ascii="Arial" w:hAnsi="Arial" w:cs="Arial"/>
                <w:sz w:val="22"/>
                <w:szCs w:val="22"/>
              </w:rPr>
              <w:t>Portree, Isle of Skye</w:t>
            </w:r>
          </w:p>
        </w:tc>
        <w:tc>
          <w:tcPr>
            <w:tcW w:w="1109" w:type="dxa"/>
          </w:tcPr>
          <w:p w14:paraId="744C8F48" w14:textId="63606603" w:rsidR="00FE3A40" w:rsidRPr="008E08E9" w:rsidRDefault="00724C43" w:rsidP="00FA36EF">
            <w:pPr>
              <w:rPr>
                <w:rFonts w:ascii="Arial" w:hAnsi="Arial" w:cs="Arial"/>
                <w:sz w:val="22"/>
                <w:szCs w:val="22"/>
              </w:rPr>
            </w:pPr>
            <w:r w:rsidRPr="00724C43">
              <w:rPr>
                <w:rFonts w:ascii="Arial" w:hAnsi="Arial" w:cs="Arial"/>
                <w:sz w:val="22"/>
                <w:szCs w:val="22"/>
              </w:rPr>
              <w:t>£20,000</w:t>
            </w:r>
          </w:p>
        </w:tc>
        <w:tc>
          <w:tcPr>
            <w:tcW w:w="6225" w:type="dxa"/>
          </w:tcPr>
          <w:p w14:paraId="1B99D7E2" w14:textId="3B84E4DC" w:rsidR="00FE3A40" w:rsidRPr="008E08E9" w:rsidRDefault="00FE3A40" w:rsidP="00FA36EF">
            <w:pPr>
              <w:rPr>
                <w:rFonts w:ascii="Arial" w:hAnsi="Arial" w:cs="Arial"/>
                <w:sz w:val="22"/>
                <w:szCs w:val="22"/>
              </w:rPr>
            </w:pPr>
            <w:r w:rsidRPr="008E08E9">
              <w:rPr>
                <w:rFonts w:ascii="Arial" w:hAnsi="Arial" w:cs="Arial"/>
                <w:sz w:val="22"/>
                <w:szCs w:val="22"/>
              </w:rPr>
              <w:t>Counselling Care provides counselling to people living across Scotland’s rural and island communities. They plan to engage people within schools, colleges, sports clubs, and community settings to discuss gambling harm and provide counselling support to those who have identified need.</w:t>
            </w:r>
          </w:p>
          <w:p w14:paraId="221C0049" w14:textId="77777777" w:rsidR="00FE3A40" w:rsidRPr="008E08E9" w:rsidRDefault="00FE3A40" w:rsidP="00FA36EF">
            <w:pPr>
              <w:rPr>
                <w:rFonts w:ascii="Arial" w:hAnsi="Arial" w:cs="Arial"/>
                <w:sz w:val="22"/>
                <w:szCs w:val="22"/>
              </w:rPr>
            </w:pPr>
          </w:p>
        </w:tc>
        <w:tc>
          <w:tcPr>
            <w:tcW w:w="2099" w:type="dxa"/>
          </w:tcPr>
          <w:p w14:paraId="2743A5DF" w14:textId="77777777" w:rsidR="00FE3A40" w:rsidRPr="008E08E9" w:rsidRDefault="00FE3A40" w:rsidP="00FA36EF">
            <w:pPr>
              <w:rPr>
                <w:rFonts w:ascii="Arial" w:hAnsi="Arial" w:cs="Arial"/>
                <w:sz w:val="22"/>
                <w:szCs w:val="22"/>
              </w:rPr>
            </w:pPr>
            <w:r w:rsidRPr="008E08E9">
              <w:rPr>
                <w:rFonts w:ascii="Arial" w:hAnsi="Arial" w:cs="Arial"/>
                <w:sz w:val="22"/>
                <w:szCs w:val="22"/>
              </w:rPr>
              <w:t>Rural and Island Communities</w:t>
            </w:r>
          </w:p>
        </w:tc>
        <w:tc>
          <w:tcPr>
            <w:tcW w:w="1354" w:type="dxa"/>
            <w:tcBorders>
              <w:right w:val="single" w:sz="12" w:space="0" w:color="auto"/>
            </w:tcBorders>
          </w:tcPr>
          <w:p w14:paraId="693F1C13" w14:textId="77777777" w:rsidR="00FE3A40" w:rsidRPr="008E08E9" w:rsidRDefault="00FE3A40" w:rsidP="00FA36EF">
            <w:pPr>
              <w:rPr>
                <w:rFonts w:ascii="Arial" w:hAnsi="Arial" w:cs="Arial"/>
                <w:sz w:val="22"/>
                <w:szCs w:val="22"/>
              </w:rPr>
            </w:pPr>
            <w:r w:rsidRPr="008E08E9">
              <w:rPr>
                <w:rFonts w:ascii="Arial" w:hAnsi="Arial" w:cs="Arial"/>
                <w:sz w:val="22"/>
                <w:szCs w:val="22"/>
              </w:rPr>
              <w:t>Social isolation</w:t>
            </w:r>
          </w:p>
        </w:tc>
      </w:tr>
      <w:tr w:rsidR="00FE3A40" w:rsidRPr="008E08E9" w14:paraId="597D1846" w14:textId="77777777" w:rsidTr="00805807">
        <w:trPr>
          <w:trHeight w:val="107"/>
        </w:trPr>
        <w:tc>
          <w:tcPr>
            <w:tcW w:w="1628" w:type="dxa"/>
            <w:tcBorders>
              <w:left w:val="single" w:sz="12" w:space="0" w:color="auto"/>
            </w:tcBorders>
            <w:shd w:val="clear" w:color="auto" w:fill="F2CEED" w:themeFill="accent5" w:themeFillTint="33"/>
          </w:tcPr>
          <w:p w14:paraId="643F7CA6" w14:textId="77777777" w:rsidR="00FE3A40" w:rsidRPr="008E08E9" w:rsidRDefault="00FE3A40" w:rsidP="00FA36EF">
            <w:pPr>
              <w:rPr>
                <w:rFonts w:ascii="Arial" w:hAnsi="Arial" w:cs="Arial"/>
                <w:b/>
                <w:bCs/>
                <w:sz w:val="22"/>
                <w:szCs w:val="22"/>
              </w:rPr>
            </w:pPr>
            <w:r w:rsidRPr="008E08E9">
              <w:rPr>
                <w:rFonts w:ascii="Arial" w:hAnsi="Arial" w:cs="Arial"/>
                <w:b/>
                <w:bCs/>
                <w:sz w:val="22"/>
                <w:szCs w:val="22"/>
              </w:rPr>
              <w:t>Elgin Sports Community Trust</w:t>
            </w:r>
          </w:p>
        </w:tc>
        <w:tc>
          <w:tcPr>
            <w:tcW w:w="1513" w:type="dxa"/>
          </w:tcPr>
          <w:p w14:paraId="729DD31B" w14:textId="77777777" w:rsidR="00FE3A40" w:rsidRPr="008E08E9" w:rsidRDefault="00FE3A40" w:rsidP="00FA36EF">
            <w:pPr>
              <w:rPr>
                <w:rFonts w:ascii="Arial" w:hAnsi="Arial" w:cs="Arial"/>
                <w:sz w:val="22"/>
                <w:szCs w:val="22"/>
              </w:rPr>
            </w:pPr>
            <w:r w:rsidRPr="008E08E9">
              <w:rPr>
                <w:rFonts w:ascii="Arial" w:hAnsi="Arial" w:cs="Arial"/>
                <w:sz w:val="22"/>
                <w:szCs w:val="22"/>
              </w:rPr>
              <w:t>Elgin, Moray</w:t>
            </w:r>
          </w:p>
        </w:tc>
        <w:tc>
          <w:tcPr>
            <w:tcW w:w="1109" w:type="dxa"/>
          </w:tcPr>
          <w:p w14:paraId="63898921" w14:textId="1AFBCA8B" w:rsidR="00FE3A40" w:rsidRPr="008E08E9" w:rsidRDefault="00780CB8" w:rsidP="00FA36EF">
            <w:pPr>
              <w:rPr>
                <w:rFonts w:ascii="Arial" w:hAnsi="Arial" w:cs="Arial"/>
                <w:sz w:val="22"/>
                <w:szCs w:val="22"/>
              </w:rPr>
            </w:pPr>
            <w:r>
              <w:rPr>
                <w:rFonts w:ascii="Arial" w:hAnsi="Arial" w:cs="Arial"/>
                <w:sz w:val="22"/>
                <w:szCs w:val="22"/>
              </w:rPr>
              <w:t>£20,000</w:t>
            </w:r>
          </w:p>
        </w:tc>
        <w:tc>
          <w:tcPr>
            <w:tcW w:w="6225" w:type="dxa"/>
          </w:tcPr>
          <w:p w14:paraId="258C4600" w14:textId="0BD8F78F" w:rsidR="00FE3A40" w:rsidRPr="008E08E9" w:rsidRDefault="00CC1306" w:rsidP="00FA36EF">
            <w:pPr>
              <w:rPr>
                <w:rFonts w:ascii="Arial" w:hAnsi="Arial" w:cs="Arial"/>
                <w:sz w:val="22"/>
                <w:szCs w:val="22"/>
              </w:rPr>
            </w:pPr>
            <w:r>
              <w:rPr>
                <w:rFonts w:ascii="Arial" w:hAnsi="Arial" w:cs="Arial"/>
                <w:sz w:val="22"/>
                <w:szCs w:val="22"/>
              </w:rPr>
              <w:t xml:space="preserve">Elgin Sports Community Trust </w:t>
            </w:r>
            <w:r w:rsidR="00FE3A40" w:rsidRPr="008E08E9">
              <w:rPr>
                <w:rFonts w:ascii="Arial" w:hAnsi="Arial" w:cs="Arial"/>
                <w:sz w:val="22"/>
                <w:szCs w:val="22"/>
              </w:rPr>
              <w:t xml:space="preserve">promotes health and wellbeing through sport and community-based activity and will be using sport as a tool to engage people on gambling harm, with the hope of establishing strong referral pathways in the area.  </w:t>
            </w:r>
          </w:p>
          <w:p w14:paraId="2BB894BE" w14:textId="77777777" w:rsidR="00FE3A40" w:rsidRPr="008E08E9" w:rsidRDefault="00FE3A40" w:rsidP="00FA36EF">
            <w:pPr>
              <w:rPr>
                <w:rFonts w:ascii="Arial" w:hAnsi="Arial" w:cs="Arial"/>
                <w:sz w:val="22"/>
                <w:szCs w:val="22"/>
              </w:rPr>
            </w:pPr>
          </w:p>
        </w:tc>
        <w:tc>
          <w:tcPr>
            <w:tcW w:w="2099" w:type="dxa"/>
          </w:tcPr>
          <w:p w14:paraId="632F0015" w14:textId="77777777" w:rsidR="00FE3A40" w:rsidRPr="008E08E9" w:rsidRDefault="00FE3A40" w:rsidP="00FA36EF">
            <w:pPr>
              <w:rPr>
                <w:rFonts w:ascii="Arial" w:hAnsi="Arial" w:cs="Arial"/>
                <w:sz w:val="22"/>
                <w:szCs w:val="22"/>
              </w:rPr>
            </w:pPr>
            <w:r w:rsidRPr="008E08E9">
              <w:rPr>
                <w:rFonts w:ascii="Arial" w:hAnsi="Arial" w:cs="Arial"/>
                <w:sz w:val="22"/>
                <w:szCs w:val="22"/>
              </w:rPr>
              <w:t>Rural and Island Communities</w:t>
            </w:r>
          </w:p>
        </w:tc>
        <w:tc>
          <w:tcPr>
            <w:tcW w:w="1354" w:type="dxa"/>
            <w:tcBorders>
              <w:right w:val="single" w:sz="12" w:space="0" w:color="auto"/>
            </w:tcBorders>
          </w:tcPr>
          <w:p w14:paraId="1D231546" w14:textId="77777777" w:rsidR="00FE3A40" w:rsidRPr="008E08E9" w:rsidRDefault="00FE3A40" w:rsidP="00FA36EF">
            <w:pPr>
              <w:rPr>
                <w:rFonts w:ascii="Arial" w:hAnsi="Arial" w:cs="Arial"/>
                <w:sz w:val="22"/>
                <w:szCs w:val="22"/>
              </w:rPr>
            </w:pPr>
            <w:r w:rsidRPr="008E08E9">
              <w:rPr>
                <w:rFonts w:ascii="Arial" w:hAnsi="Arial" w:cs="Arial"/>
                <w:sz w:val="22"/>
                <w:szCs w:val="22"/>
              </w:rPr>
              <w:t>Social isolation</w:t>
            </w:r>
          </w:p>
          <w:p w14:paraId="65F3EAA1" w14:textId="77777777" w:rsidR="00FE3A40" w:rsidRPr="008E08E9" w:rsidRDefault="00FE3A40" w:rsidP="00FA36EF">
            <w:pPr>
              <w:jc w:val="center"/>
              <w:rPr>
                <w:rFonts w:ascii="Arial" w:hAnsi="Arial" w:cs="Arial"/>
                <w:sz w:val="22"/>
                <w:szCs w:val="22"/>
              </w:rPr>
            </w:pPr>
          </w:p>
        </w:tc>
      </w:tr>
      <w:tr w:rsidR="00FE3A40" w:rsidRPr="008E08E9" w14:paraId="41352FD3" w14:textId="77777777" w:rsidTr="00805807">
        <w:trPr>
          <w:trHeight w:val="107"/>
        </w:trPr>
        <w:tc>
          <w:tcPr>
            <w:tcW w:w="1628" w:type="dxa"/>
            <w:tcBorders>
              <w:left w:val="single" w:sz="12" w:space="0" w:color="auto"/>
            </w:tcBorders>
            <w:shd w:val="clear" w:color="auto" w:fill="F2CEED" w:themeFill="accent5" w:themeFillTint="33"/>
          </w:tcPr>
          <w:p w14:paraId="2F1923F3" w14:textId="77777777" w:rsidR="00FE3A40" w:rsidRPr="008E08E9" w:rsidRDefault="00FE3A40" w:rsidP="00FA36EF">
            <w:pPr>
              <w:rPr>
                <w:rFonts w:ascii="Arial" w:hAnsi="Arial" w:cs="Arial"/>
                <w:b/>
                <w:bCs/>
                <w:sz w:val="22"/>
                <w:szCs w:val="22"/>
              </w:rPr>
            </w:pPr>
            <w:r w:rsidRPr="008E08E9">
              <w:rPr>
                <w:rFonts w:ascii="Arial" w:hAnsi="Arial" w:cs="Arial"/>
                <w:b/>
                <w:bCs/>
                <w:sz w:val="22"/>
                <w:szCs w:val="22"/>
              </w:rPr>
              <w:t>Greater Pollok Services</w:t>
            </w:r>
          </w:p>
        </w:tc>
        <w:tc>
          <w:tcPr>
            <w:tcW w:w="1513" w:type="dxa"/>
          </w:tcPr>
          <w:p w14:paraId="7284F80B" w14:textId="77777777" w:rsidR="00FE3A40" w:rsidRPr="008E08E9" w:rsidRDefault="00FE3A40" w:rsidP="00FA36EF">
            <w:pPr>
              <w:rPr>
                <w:rFonts w:ascii="Arial" w:hAnsi="Arial" w:cs="Arial"/>
                <w:sz w:val="22"/>
                <w:szCs w:val="22"/>
              </w:rPr>
            </w:pPr>
            <w:r w:rsidRPr="008E08E9">
              <w:rPr>
                <w:rFonts w:ascii="Arial" w:hAnsi="Arial" w:cs="Arial"/>
                <w:sz w:val="22"/>
                <w:szCs w:val="22"/>
              </w:rPr>
              <w:t>Glasgow</w:t>
            </w:r>
          </w:p>
        </w:tc>
        <w:tc>
          <w:tcPr>
            <w:tcW w:w="1109" w:type="dxa"/>
          </w:tcPr>
          <w:p w14:paraId="72746FC2" w14:textId="2DFA873E" w:rsidR="00FE3A40" w:rsidRPr="008E08E9" w:rsidRDefault="00A84DC4" w:rsidP="00FA36EF">
            <w:pPr>
              <w:rPr>
                <w:rFonts w:ascii="Arial" w:hAnsi="Arial" w:cs="Arial"/>
                <w:sz w:val="22"/>
                <w:szCs w:val="22"/>
              </w:rPr>
            </w:pPr>
            <w:r w:rsidRPr="00A84DC4">
              <w:rPr>
                <w:rFonts w:ascii="Arial" w:hAnsi="Arial" w:cs="Arial"/>
                <w:sz w:val="22"/>
                <w:szCs w:val="22"/>
              </w:rPr>
              <w:t>£15,176</w:t>
            </w:r>
          </w:p>
        </w:tc>
        <w:tc>
          <w:tcPr>
            <w:tcW w:w="6225" w:type="dxa"/>
          </w:tcPr>
          <w:p w14:paraId="7923E53B" w14:textId="48E774B0" w:rsidR="00FE3A40" w:rsidRPr="008E08E9" w:rsidRDefault="00FE3A40" w:rsidP="00FA36EF">
            <w:pPr>
              <w:rPr>
                <w:rFonts w:ascii="Arial" w:hAnsi="Arial" w:cs="Arial"/>
                <w:sz w:val="22"/>
                <w:szCs w:val="22"/>
              </w:rPr>
            </w:pPr>
            <w:r w:rsidRPr="008E08E9">
              <w:rPr>
                <w:rFonts w:ascii="Arial" w:hAnsi="Arial" w:cs="Arial"/>
                <w:sz w:val="22"/>
                <w:szCs w:val="22"/>
              </w:rPr>
              <w:t xml:space="preserve">Greater Pollok Services support the people of Greater Pollok through practical, community-focused services and will establish a peer-led gambling support group in Greater Pollok, offering telephone and text-based support. </w:t>
            </w:r>
          </w:p>
          <w:p w14:paraId="722CA4DF" w14:textId="5F3F4A03" w:rsidR="00FE3A40" w:rsidRPr="008E08E9" w:rsidRDefault="00FE3A40" w:rsidP="00FA36EF">
            <w:pPr>
              <w:rPr>
                <w:rFonts w:ascii="Arial" w:hAnsi="Arial" w:cs="Arial"/>
                <w:sz w:val="22"/>
                <w:szCs w:val="22"/>
              </w:rPr>
            </w:pPr>
          </w:p>
        </w:tc>
        <w:tc>
          <w:tcPr>
            <w:tcW w:w="2099" w:type="dxa"/>
          </w:tcPr>
          <w:p w14:paraId="35BDE7FD" w14:textId="77777777" w:rsidR="00FE3A40" w:rsidRPr="008E08E9" w:rsidRDefault="00FE3A40" w:rsidP="00FA36EF">
            <w:pPr>
              <w:rPr>
                <w:rFonts w:ascii="Arial" w:hAnsi="Arial" w:cs="Arial"/>
                <w:sz w:val="22"/>
                <w:szCs w:val="22"/>
              </w:rPr>
            </w:pPr>
            <w:r w:rsidRPr="008E08E9">
              <w:rPr>
                <w:rFonts w:ascii="Arial" w:hAnsi="Arial" w:cs="Arial"/>
                <w:sz w:val="22"/>
                <w:szCs w:val="22"/>
              </w:rPr>
              <w:t>Socioeconomically disadvantaged communities (or SIMD)</w:t>
            </w:r>
          </w:p>
        </w:tc>
        <w:tc>
          <w:tcPr>
            <w:tcW w:w="1354" w:type="dxa"/>
            <w:tcBorders>
              <w:right w:val="single" w:sz="12" w:space="0" w:color="auto"/>
            </w:tcBorders>
          </w:tcPr>
          <w:p w14:paraId="51799AD1" w14:textId="77777777" w:rsidR="00FE3A40" w:rsidRPr="008E08E9" w:rsidRDefault="00FE3A40" w:rsidP="00FA36EF">
            <w:pPr>
              <w:rPr>
                <w:rFonts w:ascii="Arial" w:hAnsi="Arial" w:cs="Arial"/>
                <w:sz w:val="22"/>
                <w:szCs w:val="22"/>
              </w:rPr>
            </w:pPr>
            <w:r w:rsidRPr="008E08E9">
              <w:rPr>
                <w:rFonts w:ascii="Arial" w:hAnsi="Arial" w:cs="Arial"/>
                <w:sz w:val="22"/>
                <w:szCs w:val="22"/>
              </w:rPr>
              <w:t>Substance use or other behavioural harms</w:t>
            </w:r>
          </w:p>
        </w:tc>
      </w:tr>
      <w:tr w:rsidR="00FE3A40" w:rsidRPr="008E08E9" w14:paraId="073FC4D4" w14:textId="77777777" w:rsidTr="00805807">
        <w:trPr>
          <w:trHeight w:val="1133"/>
        </w:trPr>
        <w:tc>
          <w:tcPr>
            <w:tcW w:w="1628" w:type="dxa"/>
            <w:tcBorders>
              <w:left w:val="single" w:sz="12" w:space="0" w:color="auto"/>
            </w:tcBorders>
            <w:shd w:val="clear" w:color="auto" w:fill="F2CEED" w:themeFill="accent5" w:themeFillTint="33"/>
          </w:tcPr>
          <w:p w14:paraId="30787AB5" w14:textId="77777777" w:rsidR="00FE3A40" w:rsidRPr="008E08E9" w:rsidRDefault="00FE3A40" w:rsidP="00FA36EF">
            <w:pPr>
              <w:rPr>
                <w:rFonts w:ascii="Arial" w:hAnsi="Arial" w:cs="Arial"/>
                <w:b/>
                <w:bCs/>
                <w:sz w:val="22"/>
                <w:szCs w:val="22"/>
              </w:rPr>
            </w:pPr>
            <w:r w:rsidRPr="008E08E9">
              <w:rPr>
                <w:rFonts w:ascii="Arial" w:hAnsi="Arial" w:cs="Arial"/>
                <w:b/>
                <w:bCs/>
                <w:sz w:val="22"/>
                <w:szCs w:val="22"/>
              </w:rPr>
              <w:lastRenderedPageBreak/>
              <w:t xml:space="preserve">LIFT@ </w:t>
            </w:r>
            <w:proofErr w:type="spellStart"/>
            <w:r w:rsidRPr="008E08E9">
              <w:rPr>
                <w:rFonts w:ascii="Arial" w:hAnsi="Arial" w:cs="Arial"/>
                <w:b/>
                <w:bCs/>
                <w:sz w:val="22"/>
                <w:szCs w:val="22"/>
              </w:rPr>
              <w:t>Muirhouse</w:t>
            </w:r>
            <w:proofErr w:type="spellEnd"/>
            <w:r w:rsidRPr="008E08E9">
              <w:rPr>
                <w:rFonts w:ascii="Arial" w:hAnsi="Arial" w:cs="Arial"/>
                <w:b/>
                <w:bCs/>
                <w:sz w:val="22"/>
                <w:szCs w:val="22"/>
              </w:rPr>
              <w:t xml:space="preserve"> Millennium Centre</w:t>
            </w:r>
          </w:p>
        </w:tc>
        <w:tc>
          <w:tcPr>
            <w:tcW w:w="1513" w:type="dxa"/>
          </w:tcPr>
          <w:p w14:paraId="19084F6B" w14:textId="77777777" w:rsidR="00FE3A40" w:rsidRPr="008E08E9" w:rsidRDefault="00FE3A40" w:rsidP="00FA36EF">
            <w:pPr>
              <w:rPr>
                <w:rFonts w:ascii="Arial" w:hAnsi="Arial" w:cs="Arial"/>
                <w:sz w:val="22"/>
                <w:szCs w:val="22"/>
              </w:rPr>
            </w:pPr>
            <w:r w:rsidRPr="008E08E9">
              <w:rPr>
                <w:rFonts w:ascii="Arial" w:hAnsi="Arial" w:cs="Arial"/>
                <w:sz w:val="22"/>
                <w:szCs w:val="22"/>
              </w:rPr>
              <w:t>Edinburgh</w:t>
            </w:r>
          </w:p>
        </w:tc>
        <w:tc>
          <w:tcPr>
            <w:tcW w:w="1109" w:type="dxa"/>
          </w:tcPr>
          <w:p w14:paraId="3AC98B60" w14:textId="32FCB547" w:rsidR="00FE3A40" w:rsidRPr="008E08E9" w:rsidRDefault="00D55ABB" w:rsidP="00FA36EF">
            <w:pPr>
              <w:rPr>
                <w:rFonts w:ascii="Arial" w:hAnsi="Arial" w:cs="Arial"/>
                <w:sz w:val="22"/>
                <w:szCs w:val="22"/>
              </w:rPr>
            </w:pPr>
            <w:r>
              <w:rPr>
                <w:rFonts w:ascii="Arial" w:hAnsi="Arial" w:cs="Arial"/>
                <w:sz w:val="22"/>
                <w:szCs w:val="22"/>
              </w:rPr>
              <w:t>£13,960</w:t>
            </w:r>
          </w:p>
        </w:tc>
        <w:tc>
          <w:tcPr>
            <w:tcW w:w="6225" w:type="dxa"/>
          </w:tcPr>
          <w:p w14:paraId="6EDB714B" w14:textId="63DD900A" w:rsidR="00FE3A40" w:rsidRPr="008E08E9" w:rsidRDefault="00CC1306" w:rsidP="00FA36EF">
            <w:pPr>
              <w:rPr>
                <w:rFonts w:ascii="Arial" w:hAnsi="Arial" w:cs="Arial"/>
                <w:sz w:val="22"/>
                <w:szCs w:val="22"/>
              </w:rPr>
            </w:pPr>
            <w:r>
              <w:rPr>
                <w:rFonts w:ascii="Arial" w:hAnsi="Arial" w:cs="Arial"/>
                <w:sz w:val="22"/>
                <w:szCs w:val="22"/>
              </w:rPr>
              <w:t>LIFT</w:t>
            </w:r>
            <w:r w:rsidR="00FE3A40" w:rsidRPr="008E08E9">
              <w:rPr>
                <w:rFonts w:ascii="Arial" w:hAnsi="Arial" w:cs="Arial"/>
                <w:sz w:val="22"/>
                <w:szCs w:val="22"/>
              </w:rPr>
              <w:t xml:space="preserve"> supports people experiencing poverty, financial hardship, and social exclusion and will be engaging lone parents and families on gambling harm, with key workers providing financial support and advice.</w:t>
            </w:r>
          </w:p>
        </w:tc>
        <w:tc>
          <w:tcPr>
            <w:tcW w:w="2099" w:type="dxa"/>
          </w:tcPr>
          <w:p w14:paraId="739637A3" w14:textId="77777777" w:rsidR="00FE3A40" w:rsidRPr="008E08E9" w:rsidRDefault="00FE3A40" w:rsidP="00FA36EF">
            <w:pPr>
              <w:rPr>
                <w:rFonts w:ascii="Arial" w:hAnsi="Arial" w:cs="Arial"/>
                <w:sz w:val="22"/>
                <w:szCs w:val="22"/>
              </w:rPr>
            </w:pPr>
            <w:r w:rsidRPr="008E08E9">
              <w:rPr>
                <w:rFonts w:ascii="Arial" w:hAnsi="Arial" w:cs="Arial"/>
                <w:sz w:val="22"/>
                <w:szCs w:val="22"/>
              </w:rPr>
              <w:t>Socioeconomically disadvantaged communities (or SIMD)</w:t>
            </w:r>
          </w:p>
          <w:p w14:paraId="64E16FE8" w14:textId="77777777" w:rsidR="00FE3A40" w:rsidRPr="008E08E9" w:rsidRDefault="00FE3A40" w:rsidP="00FA36EF">
            <w:pPr>
              <w:ind w:firstLine="720"/>
              <w:rPr>
                <w:rFonts w:ascii="Arial" w:hAnsi="Arial" w:cs="Arial"/>
                <w:sz w:val="22"/>
                <w:szCs w:val="22"/>
              </w:rPr>
            </w:pPr>
          </w:p>
        </w:tc>
        <w:tc>
          <w:tcPr>
            <w:tcW w:w="1354" w:type="dxa"/>
            <w:tcBorders>
              <w:right w:val="single" w:sz="12" w:space="0" w:color="auto"/>
            </w:tcBorders>
          </w:tcPr>
          <w:p w14:paraId="378F15B0" w14:textId="77777777" w:rsidR="00FE3A40" w:rsidRPr="008E08E9" w:rsidRDefault="00FE3A40" w:rsidP="00FA36EF">
            <w:pPr>
              <w:rPr>
                <w:rFonts w:ascii="Arial" w:hAnsi="Arial" w:cs="Arial"/>
                <w:sz w:val="22"/>
                <w:szCs w:val="22"/>
              </w:rPr>
            </w:pPr>
            <w:r w:rsidRPr="008E08E9">
              <w:rPr>
                <w:rFonts w:ascii="Arial" w:hAnsi="Arial" w:cs="Arial"/>
                <w:sz w:val="22"/>
                <w:szCs w:val="22"/>
              </w:rPr>
              <w:t>Financial insecurity</w:t>
            </w:r>
          </w:p>
        </w:tc>
      </w:tr>
      <w:tr w:rsidR="00FE3A40" w:rsidRPr="008E08E9" w14:paraId="2174286D" w14:textId="77777777" w:rsidTr="00805807">
        <w:trPr>
          <w:trHeight w:val="107"/>
        </w:trPr>
        <w:tc>
          <w:tcPr>
            <w:tcW w:w="1628" w:type="dxa"/>
            <w:tcBorders>
              <w:left w:val="single" w:sz="12" w:space="0" w:color="auto"/>
            </w:tcBorders>
            <w:shd w:val="clear" w:color="auto" w:fill="F2CEED" w:themeFill="accent5" w:themeFillTint="33"/>
          </w:tcPr>
          <w:p w14:paraId="346E9BDC" w14:textId="54E5B850" w:rsidR="00FE3A40" w:rsidRPr="008E08E9" w:rsidRDefault="00FE3A40" w:rsidP="00FA36EF">
            <w:pPr>
              <w:rPr>
                <w:rFonts w:ascii="Arial" w:hAnsi="Arial" w:cs="Arial"/>
                <w:b/>
                <w:bCs/>
                <w:sz w:val="22"/>
                <w:szCs w:val="22"/>
              </w:rPr>
            </w:pPr>
            <w:r w:rsidRPr="008E08E9">
              <w:rPr>
                <w:rFonts w:ascii="Arial" w:hAnsi="Arial" w:cs="Arial"/>
                <w:b/>
                <w:bCs/>
                <w:sz w:val="22"/>
                <w:szCs w:val="22"/>
              </w:rPr>
              <w:t>Men Matter Scotland*</w:t>
            </w:r>
          </w:p>
        </w:tc>
        <w:tc>
          <w:tcPr>
            <w:tcW w:w="1513" w:type="dxa"/>
          </w:tcPr>
          <w:p w14:paraId="125E0C29" w14:textId="77777777" w:rsidR="00FE3A40" w:rsidRPr="008E08E9" w:rsidRDefault="00FE3A40" w:rsidP="00FA36EF">
            <w:pPr>
              <w:rPr>
                <w:rFonts w:ascii="Arial" w:hAnsi="Arial" w:cs="Arial"/>
                <w:sz w:val="22"/>
                <w:szCs w:val="22"/>
              </w:rPr>
            </w:pPr>
            <w:r w:rsidRPr="008E08E9">
              <w:rPr>
                <w:rFonts w:ascii="Arial" w:hAnsi="Arial" w:cs="Arial"/>
                <w:sz w:val="22"/>
                <w:szCs w:val="22"/>
              </w:rPr>
              <w:t>Glasgow</w:t>
            </w:r>
          </w:p>
        </w:tc>
        <w:tc>
          <w:tcPr>
            <w:tcW w:w="1109" w:type="dxa"/>
          </w:tcPr>
          <w:p w14:paraId="612FD945" w14:textId="7E3B3CD0" w:rsidR="00FE3A40" w:rsidRPr="008E08E9" w:rsidRDefault="000A65EC" w:rsidP="000A65EC">
            <w:pPr>
              <w:rPr>
                <w:rFonts w:ascii="Arial" w:hAnsi="Arial" w:cs="Arial"/>
                <w:sz w:val="22"/>
                <w:szCs w:val="22"/>
              </w:rPr>
            </w:pPr>
            <w:r w:rsidRPr="000A65EC">
              <w:rPr>
                <w:rFonts w:ascii="Arial" w:hAnsi="Arial" w:cs="Arial"/>
                <w:sz w:val="22"/>
                <w:szCs w:val="22"/>
              </w:rPr>
              <w:t>£20,500</w:t>
            </w:r>
          </w:p>
        </w:tc>
        <w:tc>
          <w:tcPr>
            <w:tcW w:w="6225" w:type="dxa"/>
          </w:tcPr>
          <w:p w14:paraId="0978804E" w14:textId="5F0BC275" w:rsidR="00FE3A40" w:rsidRPr="008E08E9" w:rsidRDefault="00FE3A40" w:rsidP="00FA36EF">
            <w:pPr>
              <w:rPr>
                <w:rFonts w:ascii="Arial" w:hAnsi="Arial" w:cs="Arial"/>
                <w:sz w:val="22"/>
                <w:szCs w:val="22"/>
              </w:rPr>
            </w:pPr>
            <w:r w:rsidRPr="008E08E9">
              <w:rPr>
                <w:rFonts w:ascii="Arial" w:hAnsi="Arial" w:cs="Arial"/>
                <w:sz w:val="22"/>
                <w:szCs w:val="22"/>
              </w:rPr>
              <w:t xml:space="preserve">Men Matter Scotland support men’s mental health and suicide prevention. They will continue their work by establishing a weekly drop-in service for those experiencing gambling harms, as well as facilitating talking groups to help men develop self-management techniques. </w:t>
            </w:r>
          </w:p>
          <w:p w14:paraId="3D052E14" w14:textId="77777777" w:rsidR="00FE3A40" w:rsidRPr="008E08E9" w:rsidRDefault="00FE3A40" w:rsidP="00FA36EF">
            <w:pPr>
              <w:rPr>
                <w:rFonts w:ascii="Arial" w:hAnsi="Arial" w:cs="Arial"/>
                <w:sz w:val="22"/>
                <w:szCs w:val="22"/>
              </w:rPr>
            </w:pPr>
          </w:p>
        </w:tc>
        <w:tc>
          <w:tcPr>
            <w:tcW w:w="2099" w:type="dxa"/>
          </w:tcPr>
          <w:p w14:paraId="0AC57D0D" w14:textId="77777777" w:rsidR="00FE3A40" w:rsidRPr="008E08E9" w:rsidRDefault="00FE3A40" w:rsidP="00FA36EF">
            <w:pPr>
              <w:rPr>
                <w:rFonts w:ascii="Arial" w:hAnsi="Arial" w:cs="Arial"/>
                <w:sz w:val="22"/>
                <w:szCs w:val="22"/>
              </w:rPr>
            </w:pPr>
            <w:r w:rsidRPr="008E08E9">
              <w:rPr>
                <w:rFonts w:ascii="Arial" w:hAnsi="Arial" w:cs="Arial"/>
                <w:sz w:val="22"/>
                <w:szCs w:val="22"/>
              </w:rPr>
              <w:t>Socioeconomically disadvantaged communities (or SIMD)</w:t>
            </w:r>
          </w:p>
        </w:tc>
        <w:tc>
          <w:tcPr>
            <w:tcW w:w="1354" w:type="dxa"/>
            <w:tcBorders>
              <w:right w:val="single" w:sz="12" w:space="0" w:color="auto"/>
            </w:tcBorders>
          </w:tcPr>
          <w:p w14:paraId="555B0FA6" w14:textId="77777777" w:rsidR="00FE3A40" w:rsidRPr="008E08E9" w:rsidRDefault="00FE3A40" w:rsidP="00FA36EF">
            <w:pPr>
              <w:rPr>
                <w:rFonts w:ascii="Arial" w:hAnsi="Arial" w:cs="Arial"/>
                <w:sz w:val="22"/>
                <w:szCs w:val="22"/>
              </w:rPr>
            </w:pPr>
            <w:r w:rsidRPr="008E08E9">
              <w:rPr>
                <w:rFonts w:ascii="Arial" w:hAnsi="Arial" w:cs="Arial"/>
                <w:sz w:val="22"/>
                <w:szCs w:val="22"/>
              </w:rPr>
              <w:t>Gender</w:t>
            </w:r>
          </w:p>
        </w:tc>
      </w:tr>
      <w:tr w:rsidR="00FE3A40" w:rsidRPr="008E08E9" w14:paraId="2FC6A223" w14:textId="77777777" w:rsidTr="00805807">
        <w:trPr>
          <w:trHeight w:val="107"/>
        </w:trPr>
        <w:tc>
          <w:tcPr>
            <w:tcW w:w="1628" w:type="dxa"/>
            <w:tcBorders>
              <w:left w:val="single" w:sz="12" w:space="0" w:color="auto"/>
            </w:tcBorders>
            <w:shd w:val="clear" w:color="auto" w:fill="F2CEED" w:themeFill="accent5" w:themeFillTint="33"/>
          </w:tcPr>
          <w:p w14:paraId="003F9E44" w14:textId="77777777" w:rsidR="00FE3A40" w:rsidRPr="008E08E9" w:rsidRDefault="00FE3A40" w:rsidP="00FA36EF">
            <w:pPr>
              <w:rPr>
                <w:rFonts w:ascii="Arial" w:hAnsi="Arial" w:cs="Arial"/>
                <w:b/>
                <w:bCs/>
                <w:sz w:val="22"/>
                <w:szCs w:val="22"/>
              </w:rPr>
            </w:pPr>
            <w:r w:rsidRPr="008E08E9">
              <w:rPr>
                <w:rFonts w:ascii="Arial" w:hAnsi="Arial" w:cs="Arial"/>
                <w:b/>
                <w:bCs/>
                <w:sz w:val="22"/>
                <w:szCs w:val="22"/>
              </w:rPr>
              <w:t>Myself-Management</w:t>
            </w:r>
          </w:p>
        </w:tc>
        <w:tc>
          <w:tcPr>
            <w:tcW w:w="1513" w:type="dxa"/>
          </w:tcPr>
          <w:p w14:paraId="23A740D1" w14:textId="62590DAA" w:rsidR="00FE3A40" w:rsidRPr="008E08E9" w:rsidRDefault="00FE3A40" w:rsidP="00FA36EF">
            <w:pPr>
              <w:rPr>
                <w:rFonts w:ascii="Arial" w:hAnsi="Arial" w:cs="Arial"/>
                <w:sz w:val="22"/>
                <w:szCs w:val="22"/>
              </w:rPr>
            </w:pPr>
            <w:r w:rsidRPr="008E08E9">
              <w:rPr>
                <w:rFonts w:ascii="Arial" w:hAnsi="Arial" w:cs="Arial"/>
                <w:sz w:val="22"/>
                <w:szCs w:val="22"/>
              </w:rPr>
              <w:t>Dingwall, Highland</w:t>
            </w:r>
          </w:p>
        </w:tc>
        <w:tc>
          <w:tcPr>
            <w:tcW w:w="1109" w:type="dxa"/>
          </w:tcPr>
          <w:p w14:paraId="214C1C7D" w14:textId="6F430077" w:rsidR="00FE3A40" w:rsidRPr="008E08E9" w:rsidRDefault="00DD7878" w:rsidP="00FA36EF">
            <w:pPr>
              <w:rPr>
                <w:rFonts w:ascii="Arial" w:hAnsi="Arial" w:cs="Arial"/>
                <w:sz w:val="22"/>
                <w:szCs w:val="22"/>
              </w:rPr>
            </w:pPr>
            <w:r w:rsidRPr="00DD7878">
              <w:rPr>
                <w:rFonts w:ascii="Arial" w:hAnsi="Arial" w:cs="Arial"/>
                <w:sz w:val="22"/>
                <w:szCs w:val="22"/>
              </w:rPr>
              <w:t>£9,734</w:t>
            </w:r>
          </w:p>
        </w:tc>
        <w:tc>
          <w:tcPr>
            <w:tcW w:w="6225" w:type="dxa"/>
          </w:tcPr>
          <w:p w14:paraId="525B4AAF" w14:textId="55907101" w:rsidR="00FE3A40" w:rsidRPr="008E08E9" w:rsidRDefault="00FE3A40" w:rsidP="00FA36EF">
            <w:pPr>
              <w:rPr>
                <w:rFonts w:ascii="Arial" w:hAnsi="Arial" w:cs="Arial"/>
                <w:sz w:val="22"/>
                <w:szCs w:val="22"/>
              </w:rPr>
            </w:pPr>
            <w:r w:rsidRPr="008E08E9">
              <w:rPr>
                <w:rFonts w:ascii="Arial" w:hAnsi="Arial" w:cs="Arial"/>
                <w:sz w:val="22"/>
                <w:szCs w:val="22"/>
              </w:rPr>
              <w:t xml:space="preserve">Myself-Management supports people across the remote and rural Highlands living with long-term health conditions, disabilities, and wellbeing challenges. They plan to raise awareness of gambling harms through facilitated group discussions, education, and peer learning. </w:t>
            </w:r>
          </w:p>
          <w:p w14:paraId="626E488C" w14:textId="77777777" w:rsidR="00FE3A40" w:rsidRPr="008E08E9" w:rsidRDefault="00FE3A40" w:rsidP="00FA36EF">
            <w:pPr>
              <w:rPr>
                <w:rFonts w:ascii="Arial" w:hAnsi="Arial" w:cs="Arial"/>
                <w:sz w:val="22"/>
                <w:szCs w:val="22"/>
              </w:rPr>
            </w:pPr>
          </w:p>
        </w:tc>
        <w:tc>
          <w:tcPr>
            <w:tcW w:w="2099" w:type="dxa"/>
          </w:tcPr>
          <w:p w14:paraId="3BE21B0C" w14:textId="77777777" w:rsidR="00FE3A40" w:rsidRPr="008E08E9" w:rsidRDefault="00FE3A40" w:rsidP="00FA36EF">
            <w:pPr>
              <w:rPr>
                <w:rFonts w:ascii="Arial" w:hAnsi="Arial" w:cs="Arial"/>
                <w:sz w:val="22"/>
                <w:szCs w:val="22"/>
              </w:rPr>
            </w:pPr>
            <w:r w:rsidRPr="008E08E9">
              <w:rPr>
                <w:rFonts w:ascii="Arial" w:hAnsi="Arial" w:cs="Arial"/>
                <w:sz w:val="22"/>
                <w:szCs w:val="22"/>
              </w:rPr>
              <w:t>People with physical disabilities and long term health conditions</w:t>
            </w:r>
          </w:p>
        </w:tc>
        <w:tc>
          <w:tcPr>
            <w:tcW w:w="1354" w:type="dxa"/>
            <w:tcBorders>
              <w:right w:val="single" w:sz="12" w:space="0" w:color="auto"/>
            </w:tcBorders>
          </w:tcPr>
          <w:p w14:paraId="6C345C52" w14:textId="77777777" w:rsidR="00FE3A40" w:rsidRPr="008E08E9" w:rsidRDefault="00FE3A40" w:rsidP="00FA36EF">
            <w:pPr>
              <w:rPr>
                <w:rFonts w:ascii="Arial" w:hAnsi="Arial" w:cs="Arial"/>
                <w:sz w:val="22"/>
                <w:szCs w:val="22"/>
              </w:rPr>
            </w:pPr>
            <w:r w:rsidRPr="008E08E9">
              <w:rPr>
                <w:rFonts w:ascii="Arial" w:hAnsi="Arial" w:cs="Arial"/>
                <w:sz w:val="22"/>
                <w:szCs w:val="22"/>
              </w:rPr>
              <w:t>Social isolation</w:t>
            </w:r>
          </w:p>
        </w:tc>
      </w:tr>
      <w:tr w:rsidR="00FE3A40" w:rsidRPr="008E08E9" w14:paraId="6DF96B56" w14:textId="77777777" w:rsidTr="00805807">
        <w:trPr>
          <w:trHeight w:val="107"/>
        </w:trPr>
        <w:tc>
          <w:tcPr>
            <w:tcW w:w="1628" w:type="dxa"/>
            <w:tcBorders>
              <w:left w:val="single" w:sz="12" w:space="0" w:color="auto"/>
            </w:tcBorders>
            <w:shd w:val="clear" w:color="auto" w:fill="F2CEED" w:themeFill="accent5" w:themeFillTint="33"/>
          </w:tcPr>
          <w:p w14:paraId="7246E55D" w14:textId="77777777" w:rsidR="00FE3A40" w:rsidRPr="008E08E9" w:rsidRDefault="00FE3A40" w:rsidP="00FA36EF">
            <w:pPr>
              <w:rPr>
                <w:rFonts w:ascii="Arial" w:hAnsi="Arial" w:cs="Arial"/>
                <w:b/>
                <w:bCs/>
                <w:sz w:val="22"/>
                <w:szCs w:val="22"/>
              </w:rPr>
            </w:pPr>
            <w:r w:rsidRPr="008E08E9">
              <w:rPr>
                <w:rFonts w:ascii="Arial" w:hAnsi="Arial" w:cs="Arial"/>
                <w:b/>
                <w:bCs/>
                <w:sz w:val="22"/>
                <w:szCs w:val="22"/>
              </w:rPr>
              <w:t>Next Chapter Scotland (in partnership with Media Co-op)</w:t>
            </w:r>
          </w:p>
        </w:tc>
        <w:tc>
          <w:tcPr>
            <w:tcW w:w="1513" w:type="dxa"/>
          </w:tcPr>
          <w:p w14:paraId="24DA1A05" w14:textId="77777777" w:rsidR="00FE3A40" w:rsidRPr="008E08E9" w:rsidRDefault="00FE3A40" w:rsidP="00FA36EF">
            <w:pPr>
              <w:rPr>
                <w:rFonts w:ascii="Arial" w:hAnsi="Arial" w:cs="Arial"/>
                <w:sz w:val="22"/>
                <w:szCs w:val="22"/>
              </w:rPr>
            </w:pPr>
            <w:r w:rsidRPr="008E08E9">
              <w:rPr>
                <w:rFonts w:ascii="Arial" w:hAnsi="Arial" w:cs="Arial"/>
                <w:sz w:val="22"/>
                <w:szCs w:val="22"/>
              </w:rPr>
              <w:t>Glasgow</w:t>
            </w:r>
          </w:p>
        </w:tc>
        <w:tc>
          <w:tcPr>
            <w:tcW w:w="1109" w:type="dxa"/>
          </w:tcPr>
          <w:p w14:paraId="5169814C" w14:textId="6FFAE86C" w:rsidR="00FE3A40" w:rsidRPr="008E08E9" w:rsidRDefault="00DD7878" w:rsidP="00FA36EF">
            <w:pPr>
              <w:rPr>
                <w:rFonts w:ascii="Arial" w:hAnsi="Arial" w:cs="Arial"/>
                <w:sz w:val="22"/>
                <w:szCs w:val="22"/>
              </w:rPr>
            </w:pPr>
            <w:r w:rsidRPr="00DD7878">
              <w:rPr>
                <w:rFonts w:ascii="Arial" w:hAnsi="Arial" w:cs="Arial"/>
                <w:sz w:val="22"/>
                <w:szCs w:val="22"/>
              </w:rPr>
              <w:t>£19,745</w:t>
            </w:r>
          </w:p>
        </w:tc>
        <w:tc>
          <w:tcPr>
            <w:tcW w:w="6225" w:type="dxa"/>
          </w:tcPr>
          <w:p w14:paraId="2A39BD1F" w14:textId="59A6070E" w:rsidR="00FE3A40" w:rsidRPr="008E08E9" w:rsidRDefault="00FE3A40" w:rsidP="00FA36EF">
            <w:pPr>
              <w:rPr>
                <w:rFonts w:ascii="Arial" w:hAnsi="Arial" w:cs="Arial"/>
                <w:sz w:val="22"/>
                <w:szCs w:val="22"/>
              </w:rPr>
            </w:pPr>
            <w:r w:rsidRPr="008E08E9">
              <w:rPr>
                <w:rFonts w:ascii="Arial" w:hAnsi="Arial" w:cs="Arial"/>
                <w:sz w:val="22"/>
                <w:szCs w:val="22"/>
              </w:rPr>
              <w:t xml:space="preserve">Next Chapter Scotland are a lived experience-led charity supporting people affected by the justice system across Scotland. In partnership with Media Co-op, they will be creating accessible visual resources documenting experiences of gambling harm, co-designed by people with lived experience. </w:t>
            </w:r>
          </w:p>
          <w:p w14:paraId="5E2507C2" w14:textId="77777777" w:rsidR="00FE3A40" w:rsidRPr="008E08E9" w:rsidRDefault="00FE3A40" w:rsidP="00FA36EF">
            <w:pPr>
              <w:rPr>
                <w:rFonts w:ascii="Arial" w:hAnsi="Arial" w:cs="Arial"/>
                <w:sz w:val="22"/>
                <w:szCs w:val="22"/>
              </w:rPr>
            </w:pPr>
          </w:p>
        </w:tc>
        <w:tc>
          <w:tcPr>
            <w:tcW w:w="2099" w:type="dxa"/>
          </w:tcPr>
          <w:p w14:paraId="4DA7846D" w14:textId="77777777" w:rsidR="00FE3A40" w:rsidRPr="008E08E9" w:rsidRDefault="00FE3A40" w:rsidP="00FA36EF">
            <w:pPr>
              <w:rPr>
                <w:rFonts w:ascii="Arial" w:hAnsi="Arial" w:cs="Arial"/>
                <w:sz w:val="22"/>
                <w:szCs w:val="22"/>
              </w:rPr>
            </w:pPr>
            <w:r w:rsidRPr="008E08E9">
              <w:rPr>
                <w:rFonts w:ascii="Arial" w:hAnsi="Arial" w:cs="Arial"/>
                <w:sz w:val="22"/>
                <w:szCs w:val="22"/>
              </w:rPr>
              <w:t>Socioeconomically disadvantaged communities (or SIMD)</w:t>
            </w:r>
          </w:p>
        </w:tc>
        <w:tc>
          <w:tcPr>
            <w:tcW w:w="1354" w:type="dxa"/>
            <w:tcBorders>
              <w:right w:val="single" w:sz="12" w:space="0" w:color="auto"/>
            </w:tcBorders>
          </w:tcPr>
          <w:p w14:paraId="2E903978" w14:textId="77777777" w:rsidR="00FE3A40" w:rsidRPr="008E08E9" w:rsidRDefault="00FE3A40" w:rsidP="00FA36EF">
            <w:pPr>
              <w:rPr>
                <w:rFonts w:ascii="Arial" w:hAnsi="Arial" w:cs="Arial"/>
                <w:sz w:val="22"/>
                <w:szCs w:val="22"/>
              </w:rPr>
            </w:pPr>
            <w:r w:rsidRPr="008E08E9">
              <w:rPr>
                <w:rFonts w:ascii="Arial" w:hAnsi="Arial" w:cs="Arial"/>
                <w:sz w:val="22"/>
                <w:szCs w:val="22"/>
              </w:rPr>
              <w:t>Social isolation</w:t>
            </w:r>
          </w:p>
        </w:tc>
      </w:tr>
      <w:tr w:rsidR="00FE3A40" w:rsidRPr="008E08E9" w14:paraId="799DB954" w14:textId="77777777" w:rsidTr="00805807">
        <w:trPr>
          <w:trHeight w:val="107"/>
        </w:trPr>
        <w:tc>
          <w:tcPr>
            <w:tcW w:w="1628" w:type="dxa"/>
            <w:tcBorders>
              <w:left w:val="single" w:sz="12" w:space="0" w:color="auto"/>
            </w:tcBorders>
            <w:shd w:val="clear" w:color="auto" w:fill="F2CEED" w:themeFill="accent5" w:themeFillTint="33"/>
          </w:tcPr>
          <w:p w14:paraId="1497ABAB" w14:textId="77777777" w:rsidR="00FE3A40" w:rsidRPr="008E08E9" w:rsidRDefault="00FE3A40" w:rsidP="00FA36EF">
            <w:pPr>
              <w:rPr>
                <w:rFonts w:ascii="Arial" w:hAnsi="Arial" w:cs="Arial"/>
                <w:b/>
                <w:bCs/>
                <w:sz w:val="22"/>
                <w:szCs w:val="22"/>
              </w:rPr>
            </w:pPr>
            <w:r w:rsidRPr="008E08E9">
              <w:rPr>
                <w:rFonts w:ascii="Arial" w:hAnsi="Arial" w:cs="Arial"/>
                <w:b/>
                <w:bCs/>
                <w:sz w:val="22"/>
                <w:szCs w:val="22"/>
              </w:rPr>
              <w:t>Recovery Coaching Scotland</w:t>
            </w:r>
          </w:p>
        </w:tc>
        <w:tc>
          <w:tcPr>
            <w:tcW w:w="1513" w:type="dxa"/>
          </w:tcPr>
          <w:p w14:paraId="19A1887B" w14:textId="77777777" w:rsidR="00FE3A40" w:rsidRPr="008E08E9" w:rsidRDefault="00FE3A40" w:rsidP="00FA36EF">
            <w:pPr>
              <w:rPr>
                <w:rFonts w:ascii="Arial" w:hAnsi="Arial" w:cs="Arial"/>
                <w:sz w:val="22"/>
                <w:szCs w:val="22"/>
              </w:rPr>
            </w:pPr>
            <w:r w:rsidRPr="008E08E9">
              <w:rPr>
                <w:rFonts w:ascii="Arial" w:hAnsi="Arial" w:cs="Arial"/>
                <w:sz w:val="22"/>
                <w:szCs w:val="22"/>
              </w:rPr>
              <w:t>Hawick, Scottish Borders</w:t>
            </w:r>
          </w:p>
        </w:tc>
        <w:tc>
          <w:tcPr>
            <w:tcW w:w="1109" w:type="dxa"/>
          </w:tcPr>
          <w:p w14:paraId="1F8453CB" w14:textId="11C284F5" w:rsidR="00FE3A40" w:rsidRPr="008E08E9" w:rsidRDefault="004F4090" w:rsidP="004F4090">
            <w:pPr>
              <w:rPr>
                <w:rFonts w:ascii="Arial" w:hAnsi="Arial" w:cs="Arial"/>
                <w:sz w:val="22"/>
                <w:szCs w:val="22"/>
              </w:rPr>
            </w:pPr>
            <w:r w:rsidRPr="004F4090">
              <w:rPr>
                <w:rFonts w:ascii="Arial" w:hAnsi="Arial" w:cs="Arial"/>
                <w:sz w:val="22"/>
                <w:szCs w:val="22"/>
              </w:rPr>
              <w:t>£10,000</w:t>
            </w:r>
          </w:p>
        </w:tc>
        <w:tc>
          <w:tcPr>
            <w:tcW w:w="6225" w:type="dxa"/>
          </w:tcPr>
          <w:p w14:paraId="2A25ABEE" w14:textId="666C3F8E" w:rsidR="00FE3A40" w:rsidRPr="008E08E9" w:rsidRDefault="00FE3A40" w:rsidP="00FA36EF">
            <w:pPr>
              <w:rPr>
                <w:rFonts w:ascii="Arial" w:hAnsi="Arial" w:cs="Arial"/>
                <w:sz w:val="22"/>
                <w:szCs w:val="22"/>
              </w:rPr>
            </w:pPr>
            <w:r w:rsidRPr="008E08E9">
              <w:rPr>
                <w:rFonts w:ascii="Arial" w:hAnsi="Arial" w:cs="Arial"/>
                <w:sz w:val="22"/>
                <w:szCs w:val="22"/>
              </w:rPr>
              <w:t>Recovery Coaching Scotland supports</w:t>
            </w:r>
            <w:r w:rsidRPr="008E08E9">
              <w:rPr>
                <w:sz w:val="22"/>
                <w:szCs w:val="22"/>
              </w:rPr>
              <w:t xml:space="preserve"> </w:t>
            </w:r>
            <w:r w:rsidRPr="008E08E9">
              <w:rPr>
                <w:rFonts w:ascii="Arial" w:hAnsi="Arial" w:cs="Arial"/>
                <w:sz w:val="22"/>
                <w:szCs w:val="22"/>
              </w:rPr>
              <w:t xml:space="preserve">people across Scotland to achieve and sustain long-term recovery from substance use and mental health issues </w:t>
            </w:r>
            <w:r w:rsidR="00B839FA">
              <w:rPr>
                <w:rFonts w:ascii="Arial" w:hAnsi="Arial" w:cs="Arial"/>
                <w:sz w:val="22"/>
                <w:szCs w:val="22"/>
              </w:rPr>
              <w:t xml:space="preserve">and </w:t>
            </w:r>
            <w:r w:rsidRPr="008E08E9">
              <w:rPr>
                <w:rFonts w:ascii="Arial" w:hAnsi="Arial" w:cs="Arial"/>
                <w:sz w:val="22"/>
                <w:szCs w:val="22"/>
              </w:rPr>
              <w:t>will be providing community-based SMART Recovery support for people experiencing gambling harm across the Scottish Borders.</w:t>
            </w:r>
          </w:p>
          <w:p w14:paraId="64FD837D" w14:textId="72D797ED" w:rsidR="00FE3A40" w:rsidRPr="008E08E9" w:rsidRDefault="00FE3A40" w:rsidP="00FA36EF">
            <w:pPr>
              <w:rPr>
                <w:rFonts w:ascii="Arial" w:hAnsi="Arial" w:cs="Arial"/>
                <w:sz w:val="22"/>
                <w:szCs w:val="22"/>
              </w:rPr>
            </w:pPr>
          </w:p>
        </w:tc>
        <w:tc>
          <w:tcPr>
            <w:tcW w:w="2099" w:type="dxa"/>
          </w:tcPr>
          <w:p w14:paraId="6CAA4413" w14:textId="77777777" w:rsidR="00FE3A40" w:rsidRPr="008E08E9" w:rsidRDefault="00FE3A40" w:rsidP="00FA36EF">
            <w:pPr>
              <w:rPr>
                <w:rFonts w:ascii="Arial" w:hAnsi="Arial" w:cs="Arial"/>
                <w:sz w:val="22"/>
                <w:szCs w:val="22"/>
              </w:rPr>
            </w:pPr>
            <w:r w:rsidRPr="008E08E9">
              <w:rPr>
                <w:rFonts w:ascii="Arial" w:hAnsi="Arial" w:cs="Arial"/>
                <w:sz w:val="22"/>
                <w:szCs w:val="22"/>
              </w:rPr>
              <w:t>People with physical disabilities and long term health conditions</w:t>
            </w:r>
          </w:p>
        </w:tc>
        <w:tc>
          <w:tcPr>
            <w:tcW w:w="1354" w:type="dxa"/>
            <w:tcBorders>
              <w:right w:val="single" w:sz="12" w:space="0" w:color="auto"/>
            </w:tcBorders>
          </w:tcPr>
          <w:p w14:paraId="5B027BCB" w14:textId="77777777" w:rsidR="00FE3A40" w:rsidRPr="008E08E9" w:rsidRDefault="00FE3A40" w:rsidP="00FA36EF">
            <w:pPr>
              <w:rPr>
                <w:rFonts w:ascii="Arial" w:hAnsi="Arial" w:cs="Arial"/>
                <w:sz w:val="22"/>
                <w:szCs w:val="22"/>
              </w:rPr>
            </w:pPr>
            <w:r w:rsidRPr="008E08E9">
              <w:rPr>
                <w:rFonts w:ascii="Arial" w:hAnsi="Arial" w:cs="Arial"/>
                <w:sz w:val="22"/>
                <w:szCs w:val="22"/>
              </w:rPr>
              <w:t>Substance use or other behavioural harms</w:t>
            </w:r>
          </w:p>
          <w:p w14:paraId="0954145C" w14:textId="77777777" w:rsidR="00FE3A40" w:rsidRPr="008E08E9" w:rsidRDefault="00FE3A40" w:rsidP="00FA36EF">
            <w:pPr>
              <w:ind w:firstLine="720"/>
              <w:rPr>
                <w:rFonts w:ascii="Arial" w:hAnsi="Arial" w:cs="Arial"/>
                <w:sz w:val="22"/>
                <w:szCs w:val="22"/>
              </w:rPr>
            </w:pPr>
          </w:p>
        </w:tc>
      </w:tr>
      <w:tr w:rsidR="00FE3A40" w:rsidRPr="008E08E9" w14:paraId="50B38BD9" w14:textId="77777777" w:rsidTr="00805807">
        <w:trPr>
          <w:trHeight w:val="1051"/>
        </w:trPr>
        <w:tc>
          <w:tcPr>
            <w:tcW w:w="1628" w:type="dxa"/>
            <w:tcBorders>
              <w:left w:val="single" w:sz="12" w:space="0" w:color="auto"/>
            </w:tcBorders>
            <w:shd w:val="clear" w:color="auto" w:fill="F2CEED" w:themeFill="accent5" w:themeFillTint="33"/>
          </w:tcPr>
          <w:p w14:paraId="32DBB64A" w14:textId="0BDCC7B5" w:rsidR="00FE3A40" w:rsidRPr="008E08E9" w:rsidRDefault="00FE3A40" w:rsidP="00FA36EF">
            <w:pPr>
              <w:rPr>
                <w:rFonts w:ascii="Arial" w:hAnsi="Arial" w:cs="Arial"/>
                <w:b/>
                <w:bCs/>
                <w:sz w:val="22"/>
                <w:szCs w:val="22"/>
              </w:rPr>
            </w:pPr>
            <w:r w:rsidRPr="008E08E9">
              <w:rPr>
                <w:rFonts w:ascii="Arial" w:hAnsi="Arial" w:cs="Arial"/>
                <w:b/>
                <w:bCs/>
                <w:sz w:val="22"/>
                <w:szCs w:val="22"/>
              </w:rPr>
              <w:t>SAMH*</w:t>
            </w:r>
          </w:p>
        </w:tc>
        <w:tc>
          <w:tcPr>
            <w:tcW w:w="1513" w:type="dxa"/>
          </w:tcPr>
          <w:p w14:paraId="102B25E2" w14:textId="77777777" w:rsidR="006D28F6" w:rsidRDefault="00FE3A40" w:rsidP="00FA36EF">
            <w:pPr>
              <w:rPr>
                <w:rFonts w:ascii="Arial" w:hAnsi="Arial" w:cs="Arial"/>
                <w:sz w:val="22"/>
                <w:szCs w:val="22"/>
              </w:rPr>
            </w:pPr>
            <w:r w:rsidRPr="008E08E9">
              <w:rPr>
                <w:rFonts w:ascii="Arial" w:hAnsi="Arial" w:cs="Arial"/>
                <w:sz w:val="22"/>
                <w:szCs w:val="22"/>
              </w:rPr>
              <w:t>Glasgow</w:t>
            </w:r>
            <w:r w:rsidR="006D28F6">
              <w:rPr>
                <w:rFonts w:ascii="Arial" w:hAnsi="Arial" w:cs="Arial"/>
                <w:sz w:val="22"/>
                <w:szCs w:val="22"/>
              </w:rPr>
              <w:t>; Edinburgh;</w:t>
            </w:r>
          </w:p>
          <w:p w14:paraId="31ED0894" w14:textId="1D88477C" w:rsidR="00FE3A40" w:rsidRPr="008E08E9" w:rsidRDefault="006D28F6" w:rsidP="00FA36EF">
            <w:pPr>
              <w:rPr>
                <w:rFonts w:ascii="Arial" w:hAnsi="Arial" w:cs="Arial"/>
                <w:sz w:val="22"/>
                <w:szCs w:val="22"/>
              </w:rPr>
            </w:pPr>
            <w:r>
              <w:rPr>
                <w:rFonts w:ascii="Arial" w:hAnsi="Arial" w:cs="Arial"/>
                <w:sz w:val="22"/>
                <w:szCs w:val="22"/>
              </w:rPr>
              <w:t>Aberdeen</w:t>
            </w:r>
          </w:p>
        </w:tc>
        <w:tc>
          <w:tcPr>
            <w:tcW w:w="1109" w:type="dxa"/>
          </w:tcPr>
          <w:p w14:paraId="665C5360" w14:textId="50B2F31D" w:rsidR="00FE3A40" w:rsidRPr="008E08E9" w:rsidRDefault="00DF0BA8" w:rsidP="00FA36EF">
            <w:pPr>
              <w:rPr>
                <w:rFonts w:ascii="Arial" w:hAnsi="Arial" w:cs="Arial"/>
                <w:sz w:val="22"/>
                <w:szCs w:val="22"/>
              </w:rPr>
            </w:pPr>
            <w:r w:rsidRPr="00DF0BA8">
              <w:rPr>
                <w:rFonts w:ascii="Arial" w:hAnsi="Arial" w:cs="Arial"/>
                <w:sz w:val="22"/>
                <w:szCs w:val="22"/>
              </w:rPr>
              <w:t>£26,506</w:t>
            </w:r>
          </w:p>
        </w:tc>
        <w:tc>
          <w:tcPr>
            <w:tcW w:w="6225" w:type="dxa"/>
          </w:tcPr>
          <w:p w14:paraId="6D6EEB7B" w14:textId="7977F0D7" w:rsidR="00CC1306" w:rsidRPr="008E08E9" w:rsidRDefault="00FE3A40" w:rsidP="00FA36EF">
            <w:pPr>
              <w:rPr>
                <w:rFonts w:ascii="Arial" w:hAnsi="Arial" w:cs="Arial"/>
                <w:sz w:val="22"/>
                <w:szCs w:val="22"/>
              </w:rPr>
            </w:pPr>
            <w:r w:rsidRPr="008E08E9">
              <w:rPr>
                <w:rFonts w:ascii="Arial" w:hAnsi="Arial" w:cs="Arial"/>
                <w:sz w:val="22"/>
                <w:szCs w:val="22"/>
              </w:rPr>
              <w:t>SAMH provide mental health and suicide prevention peer support and counselling. They will facilitate gambling harm sessions amongst their existing userbase and develop gambling harm education resources through their peer programme.</w:t>
            </w:r>
          </w:p>
        </w:tc>
        <w:tc>
          <w:tcPr>
            <w:tcW w:w="2099" w:type="dxa"/>
          </w:tcPr>
          <w:p w14:paraId="534CC618" w14:textId="77777777" w:rsidR="00FE3A40" w:rsidRPr="008E08E9" w:rsidRDefault="00FE3A40" w:rsidP="00FA36EF">
            <w:pPr>
              <w:rPr>
                <w:rFonts w:ascii="Arial" w:hAnsi="Arial" w:cs="Arial"/>
                <w:sz w:val="22"/>
                <w:szCs w:val="22"/>
              </w:rPr>
            </w:pPr>
            <w:r w:rsidRPr="008E08E9">
              <w:rPr>
                <w:rFonts w:ascii="Arial" w:hAnsi="Arial" w:cs="Arial"/>
                <w:sz w:val="22"/>
                <w:szCs w:val="22"/>
              </w:rPr>
              <w:t>Socioeconomically disadvantaged communities (or SIMD)</w:t>
            </w:r>
          </w:p>
          <w:p w14:paraId="43585CA9" w14:textId="77777777" w:rsidR="00FE3A40" w:rsidRPr="008E08E9" w:rsidRDefault="00FE3A40" w:rsidP="00FA36EF">
            <w:pPr>
              <w:jc w:val="center"/>
              <w:rPr>
                <w:rFonts w:ascii="Arial" w:hAnsi="Arial" w:cs="Arial"/>
                <w:sz w:val="22"/>
                <w:szCs w:val="22"/>
              </w:rPr>
            </w:pPr>
          </w:p>
        </w:tc>
        <w:tc>
          <w:tcPr>
            <w:tcW w:w="1354" w:type="dxa"/>
            <w:tcBorders>
              <w:right w:val="single" w:sz="12" w:space="0" w:color="auto"/>
            </w:tcBorders>
          </w:tcPr>
          <w:p w14:paraId="2FE7A659" w14:textId="77777777" w:rsidR="00FE3A40" w:rsidRPr="008E08E9" w:rsidRDefault="00FE3A40" w:rsidP="00FA36EF">
            <w:pPr>
              <w:rPr>
                <w:rFonts w:ascii="Arial" w:hAnsi="Arial" w:cs="Arial"/>
                <w:sz w:val="22"/>
                <w:szCs w:val="22"/>
              </w:rPr>
            </w:pPr>
            <w:r w:rsidRPr="008E08E9">
              <w:rPr>
                <w:rFonts w:ascii="Arial" w:hAnsi="Arial" w:cs="Arial"/>
                <w:sz w:val="22"/>
                <w:szCs w:val="22"/>
              </w:rPr>
              <w:t>Gender</w:t>
            </w:r>
          </w:p>
          <w:p w14:paraId="64E56DD6" w14:textId="77777777" w:rsidR="00FE3A40" w:rsidRPr="008E08E9" w:rsidRDefault="00FE3A40" w:rsidP="00FA36EF">
            <w:pPr>
              <w:jc w:val="center"/>
              <w:rPr>
                <w:rFonts w:ascii="Arial" w:hAnsi="Arial" w:cs="Arial"/>
                <w:sz w:val="22"/>
                <w:szCs w:val="22"/>
              </w:rPr>
            </w:pPr>
          </w:p>
        </w:tc>
      </w:tr>
      <w:tr w:rsidR="00FE3A40" w:rsidRPr="008E08E9" w14:paraId="2959D9C8" w14:textId="77777777" w:rsidTr="00805807">
        <w:trPr>
          <w:trHeight w:val="1250"/>
        </w:trPr>
        <w:tc>
          <w:tcPr>
            <w:tcW w:w="1628" w:type="dxa"/>
            <w:tcBorders>
              <w:left w:val="single" w:sz="12" w:space="0" w:color="auto"/>
            </w:tcBorders>
            <w:shd w:val="clear" w:color="auto" w:fill="F2CEED" w:themeFill="accent5" w:themeFillTint="33"/>
          </w:tcPr>
          <w:p w14:paraId="1308ED42" w14:textId="77777777" w:rsidR="00FE3A40" w:rsidRPr="008E08E9" w:rsidRDefault="00FE3A40" w:rsidP="00FA36EF">
            <w:pPr>
              <w:rPr>
                <w:rFonts w:ascii="Arial" w:hAnsi="Arial" w:cs="Arial"/>
                <w:b/>
                <w:bCs/>
                <w:sz w:val="22"/>
                <w:szCs w:val="22"/>
              </w:rPr>
            </w:pPr>
            <w:r w:rsidRPr="008E08E9">
              <w:rPr>
                <w:rFonts w:ascii="Arial" w:hAnsi="Arial" w:cs="Arial"/>
                <w:b/>
                <w:bCs/>
                <w:sz w:val="22"/>
                <w:szCs w:val="22"/>
              </w:rPr>
              <w:lastRenderedPageBreak/>
              <w:t>STAR Project</w:t>
            </w:r>
          </w:p>
        </w:tc>
        <w:tc>
          <w:tcPr>
            <w:tcW w:w="1513" w:type="dxa"/>
          </w:tcPr>
          <w:p w14:paraId="5882C641" w14:textId="77777777" w:rsidR="00FE3A40" w:rsidRPr="008E08E9" w:rsidRDefault="00FE3A40" w:rsidP="00FA36EF">
            <w:pPr>
              <w:rPr>
                <w:rFonts w:ascii="Arial" w:hAnsi="Arial" w:cs="Arial"/>
                <w:sz w:val="22"/>
                <w:szCs w:val="22"/>
              </w:rPr>
            </w:pPr>
            <w:r w:rsidRPr="008E08E9">
              <w:rPr>
                <w:rFonts w:ascii="Arial" w:hAnsi="Arial" w:cs="Arial"/>
                <w:sz w:val="22"/>
                <w:szCs w:val="22"/>
              </w:rPr>
              <w:t>Paisley, Renfrewshire</w:t>
            </w:r>
          </w:p>
        </w:tc>
        <w:tc>
          <w:tcPr>
            <w:tcW w:w="1109" w:type="dxa"/>
          </w:tcPr>
          <w:p w14:paraId="52946471" w14:textId="7E04178F" w:rsidR="00FE3A40" w:rsidRPr="008E08E9" w:rsidRDefault="0068156E" w:rsidP="00FA36EF">
            <w:pPr>
              <w:rPr>
                <w:rFonts w:ascii="Arial" w:hAnsi="Arial" w:cs="Arial"/>
                <w:sz w:val="22"/>
                <w:szCs w:val="22"/>
              </w:rPr>
            </w:pPr>
            <w:r>
              <w:rPr>
                <w:rFonts w:ascii="Arial" w:hAnsi="Arial" w:cs="Arial"/>
                <w:sz w:val="22"/>
                <w:szCs w:val="22"/>
              </w:rPr>
              <w:t>£20,000</w:t>
            </w:r>
          </w:p>
        </w:tc>
        <w:tc>
          <w:tcPr>
            <w:tcW w:w="6225" w:type="dxa"/>
          </w:tcPr>
          <w:p w14:paraId="69AA9F49" w14:textId="4FF05908" w:rsidR="00FE3A40" w:rsidRPr="008E08E9" w:rsidRDefault="00FE3A40" w:rsidP="00FA36EF">
            <w:pPr>
              <w:rPr>
                <w:rFonts w:ascii="Arial" w:hAnsi="Arial" w:cs="Arial"/>
                <w:sz w:val="22"/>
                <w:szCs w:val="22"/>
              </w:rPr>
            </w:pPr>
            <w:r w:rsidRPr="008E08E9">
              <w:rPr>
                <w:rFonts w:ascii="Arial" w:hAnsi="Arial" w:cs="Arial"/>
                <w:sz w:val="22"/>
                <w:szCs w:val="22"/>
              </w:rPr>
              <w:t xml:space="preserve">STAR Project supports people experiencing poverty, poor mental health, trauma, and social isolation. They will provide one-to-one support to people experiencing gambling harm and facilitate activities and workshops, including art, writing, storytelling, discussion, and reflection exercises. </w:t>
            </w:r>
          </w:p>
          <w:p w14:paraId="2BFC9E2E" w14:textId="77777777" w:rsidR="00FE3A40" w:rsidRPr="008E08E9" w:rsidRDefault="00FE3A40" w:rsidP="00FA36EF">
            <w:pPr>
              <w:rPr>
                <w:rFonts w:ascii="Arial" w:hAnsi="Arial" w:cs="Arial"/>
                <w:sz w:val="22"/>
                <w:szCs w:val="22"/>
              </w:rPr>
            </w:pPr>
          </w:p>
        </w:tc>
        <w:tc>
          <w:tcPr>
            <w:tcW w:w="2099" w:type="dxa"/>
          </w:tcPr>
          <w:p w14:paraId="154D1A23" w14:textId="77777777" w:rsidR="00FE3A40" w:rsidRPr="008E08E9" w:rsidRDefault="00FE3A40" w:rsidP="00FA36EF">
            <w:pPr>
              <w:rPr>
                <w:rFonts w:ascii="Arial" w:hAnsi="Arial" w:cs="Arial"/>
                <w:sz w:val="22"/>
                <w:szCs w:val="22"/>
              </w:rPr>
            </w:pPr>
            <w:r w:rsidRPr="008E08E9">
              <w:rPr>
                <w:rFonts w:ascii="Arial" w:hAnsi="Arial" w:cs="Arial"/>
                <w:sz w:val="22"/>
                <w:szCs w:val="22"/>
              </w:rPr>
              <w:t>Socioeconomically disadvantaged communities (or SIMD)</w:t>
            </w:r>
          </w:p>
        </w:tc>
        <w:tc>
          <w:tcPr>
            <w:tcW w:w="1354" w:type="dxa"/>
            <w:tcBorders>
              <w:right w:val="single" w:sz="12" w:space="0" w:color="auto"/>
            </w:tcBorders>
          </w:tcPr>
          <w:p w14:paraId="49F078DF" w14:textId="77777777" w:rsidR="00FE3A40" w:rsidRPr="008E08E9" w:rsidRDefault="00FE3A40" w:rsidP="00FA36EF">
            <w:pPr>
              <w:rPr>
                <w:rFonts w:ascii="Arial" w:hAnsi="Arial" w:cs="Arial"/>
                <w:sz w:val="22"/>
                <w:szCs w:val="22"/>
              </w:rPr>
            </w:pPr>
            <w:r w:rsidRPr="008E08E9">
              <w:rPr>
                <w:rFonts w:ascii="Arial" w:hAnsi="Arial" w:cs="Arial"/>
                <w:sz w:val="22"/>
                <w:szCs w:val="22"/>
              </w:rPr>
              <w:t>Financial insecurity</w:t>
            </w:r>
          </w:p>
        </w:tc>
      </w:tr>
      <w:tr w:rsidR="00FE3A40" w:rsidRPr="008E08E9" w14:paraId="4AF6BF50" w14:textId="77777777" w:rsidTr="00805807">
        <w:trPr>
          <w:trHeight w:val="1181"/>
        </w:trPr>
        <w:tc>
          <w:tcPr>
            <w:tcW w:w="1628" w:type="dxa"/>
            <w:tcBorders>
              <w:left w:val="single" w:sz="12" w:space="0" w:color="auto"/>
            </w:tcBorders>
            <w:shd w:val="clear" w:color="auto" w:fill="F2CEED" w:themeFill="accent5" w:themeFillTint="33"/>
          </w:tcPr>
          <w:p w14:paraId="77048E2B" w14:textId="2FE61AC9" w:rsidR="00FE3A40" w:rsidRPr="008E08E9" w:rsidRDefault="00FE3A40" w:rsidP="00FA36EF">
            <w:pPr>
              <w:rPr>
                <w:rFonts w:ascii="Arial" w:hAnsi="Arial" w:cs="Arial"/>
                <w:b/>
                <w:bCs/>
                <w:sz w:val="22"/>
                <w:szCs w:val="22"/>
              </w:rPr>
            </w:pPr>
            <w:r w:rsidRPr="008E08E9">
              <w:rPr>
                <w:rFonts w:ascii="Arial" w:hAnsi="Arial" w:cs="Arial"/>
                <w:b/>
                <w:bCs/>
                <w:sz w:val="22"/>
                <w:szCs w:val="22"/>
              </w:rPr>
              <w:t>The Anchor*</w:t>
            </w:r>
          </w:p>
        </w:tc>
        <w:tc>
          <w:tcPr>
            <w:tcW w:w="1513" w:type="dxa"/>
          </w:tcPr>
          <w:p w14:paraId="04CEF086" w14:textId="77777777" w:rsidR="00FE3A40" w:rsidRPr="008E08E9" w:rsidRDefault="00FE3A40" w:rsidP="00FA36EF">
            <w:pPr>
              <w:rPr>
                <w:rFonts w:ascii="Arial" w:hAnsi="Arial" w:cs="Arial"/>
                <w:sz w:val="22"/>
                <w:szCs w:val="22"/>
              </w:rPr>
            </w:pPr>
            <w:r w:rsidRPr="008E08E9">
              <w:rPr>
                <w:rFonts w:ascii="Arial" w:hAnsi="Arial" w:cs="Arial"/>
                <w:sz w:val="22"/>
                <w:szCs w:val="22"/>
              </w:rPr>
              <w:t>Greenock, Inverclyde</w:t>
            </w:r>
          </w:p>
        </w:tc>
        <w:tc>
          <w:tcPr>
            <w:tcW w:w="1109" w:type="dxa"/>
          </w:tcPr>
          <w:p w14:paraId="2CCA3DEB" w14:textId="4818B184" w:rsidR="00FE3A40" w:rsidRPr="008E08E9" w:rsidRDefault="00544FEF" w:rsidP="00FA36EF">
            <w:pPr>
              <w:rPr>
                <w:rFonts w:ascii="Arial" w:hAnsi="Arial" w:cs="Arial"/>
                <w:sz w:val="22"/>
                <w:szCs w:val="22"/>
              </w:rPr>
            </w:pPr>
            <w:r w:rsidRPr="00544FEF">
              <w:rPr>
                <w:rFonts w:ascii="Arial" w:hAnsi="Arial" w:cs="Arial"/>
                <w:sz w:val="22"/>
                <w:szCs w:val="22"/>
              </w:rPr>
              <w:t>£26,550</w:t>
            </w:r>
          </w:p>
        </w:tc>
        <w:tc>
          <w:tcPr>
            <w:tcW w:w="6225" w:type="dxa"/>
          </w:tcPr>
          <w:p w14:paraId="11EE038C" w14:textId="5A98A3A1" w:rsidR="00FE3A40" w:rsidRPr="008E08E9" w:rsidRDefault="00FE3A40" w:rsidP="00FA36EF">
            <w:pPr>
              <w:rPr>
                <w:rFonts w:ascii="Arial" w:hAnsi="Arial" w:cs="Arial"/>
                <w:sz w:val="22"/>
                <w:szCs w:val="22"/>
              </w:rPr>
            </w:pPr>
            <w:r w:rsidRPr="008E08E9">
              <w:rPr>
                <w:rFonts w:ascii="Arial" w:hAnsi="Arial" w:cs="Arial"/>
                <w:sz w:val="22"/>
                <w:szCs w:val="22"/>
              </w:rPr>
              <w:t xml:space="preserve">The Anchor are a community-based suicide prevention charity. Their project explores connections between gambling, mental health, and cocaine use amongst disadvantaged young men and boys. </w:t>
            </w:r>
          </w:p>
        </w:tc>
        <w:tc>
          <w:tcPr>
            <w:tcW w:w="2099" w:type="dxa"/>
          </w:tcPr>
          <w:p w14:paraId="730AD48B" w14:textId="77777777" w:rsidR="00FE3A40" w:rsidRPr="008E08E9" w:rsidRDefault="00FE3A40" w:rsidP="00FA36EF">
            <w:pPr>
              <w:rPr>
                <w:rFonts w:ascii="Arial" w:hAnsi="Arial" w:cs="Arial"/>
                <w:sz w:val="22"/>
                <w:szCs w:val="22"/>
              </w:rPr>
            </w:pPr>
            <w:r w:rsidRPr="008E08E9">
              <w:rPr>
                <w:rFonts w:ascii="Arial" w:hAnsi="Arial" w:cs="Arial"/>
                <w:sz w:val="22"/>
                <w:szCs w:val="22"/>
              </w:rPr>
              <w:t>Socioeconomically disadvantaged communities (or SIMD)</w:t>
            </w:r>
          </w:p>
        </w:tc>
        <w:tc>
          <w:tcPr>
            <w:tcW w:w="1354" w:type="dxa"/>
            <w:tcBorders>
              <w:right w:val="single" w:sz="12" w:space="0" w:color="auto"/>
            </w:tcBorders>
          </w:tcPr>
          <w:p w14:paraId="0188CBAA" w14:textId="77777777" w:rsidR="00FE3A40" w:rsidRPr="008E08E9" w:rsidRDefault="00FE3A40" w:rsidP="00FA36EF">
            <w:pPr>
              <w:rPr>
                <w:rFonts w:ascii="Arial" w:hAnsi="Arial" w:cs="Arial"/>
                <w:sz w:val="22"/>
                <w:szCs w:val="22"/>
              </w:rPr>
            </w:pPr>
            <w:r w:rsidRPr="008E08E9">
              <w:rPr>
                <w:rFonts w:ascii="Arial" w:hAnsi="Arial" w:cs="Arial"/>
                <w:sz w:val="22"/>
                <w:szCs w:val="22"/>
              </w:rPr>
              <w:t>Substance use or other behavioural harms</w:t>
            </w:r>
          </w:p>
          <w:p w14:paraId="77F9F346" w14:textId="77777777" w:rsidR="00FE3A40" w:rsidRPr="008E08E9" w:rsidRDefault="00FE3A40" w:rsidP="00FA36EF">
            <w:pPr>
              <w:jc w:val="center"/>
              <w:rPr>
                <w:rFonts w:ascii="Arial" w:hAnsi="Arial" w:cs="Arial"/>
                <w:sz w:val="22"/>
                <w:szCs w:val="22"/>
              </w:rPr>
            </w:pPr>
          </w:p>
        </w:tc>
      </w:tr>
      <w:tr w:rsidR="00FE3A40" w:rsidRPr="008E08E9" w14:paraId="289CD0B1" w14:textId="77777777" w:rsidTr="00805807">
        <w:trPr>
          <w:trHeight w:val="1268"/>
        </w:trPr>
        <w:tc>
          <w:tcPr>
            <w:tcW w:w="1628" w:type="dxa"/>
            <w:tcBorders>
              <w:left w:val="single" w:sz="12" w:space="0" w:color="auto"/>
            </w:tcBorders>
            <w:shd w:val="clear" w:color="auto" w:fill="F2CEED" w:themeFill="accent5" w:themeFillTint="33"/>
          </w:tcPr>
          <w:p w14:paraId="7716413E" w14:textId="77777777" w:rsidR="00FE3A40" w:rsidRPr="008E08E9" w:rsidRDefault="00FE3A40" w:rsidP="00FA36EF">
            <w:pPr>
              <w:rPr>
                <w:rFonts w:ascii="Arial" w:hAnsi="Arial" w:cs="Arial"/>
                <w:b/>
                <w:bCs/>
                <w:sz w:val="22"/>
                <w:szCs w:val="22"/>
              </w:rPr>
            </w:pPr>
            <w:r w:rsidRPr="008E08E9">
              <w:rPr>
                <w:rFonts w:ascii="Arial" w:hAnsi="Arial" w:cs="Arial"/>
                <w:b/>
                <w:bCs/>
                <w:sz w:val="22"/>
                <w:szCs w:val="22"/>
              </w:rPr>
              <w:t>Unity for Integration Project (UFIP)</w:t>
            </w:r>
          </w:p>
        </w:tc>
        <w:tc>
          <w:tcPr>
            <w:tcW w:w="1513" w:type="dxa"/>
          </w:tcPr>
          <w:p w14:paraId="2BD1D7EB" w14:textId="77777777" w:rsidR="00FE3A40" w:rsidRPr="008E08E9" w:rsidRDefault="00FE3A40" w:rsidP="00FA36EF">
            <w:pPr>
              <w:rPr>
                <w:rFonts w:ascii="Arial" w:hAnsi="Arial" w:cs="Arial"/>
                <w:sz w:val="22"/>
                <w:szCs w:val="22"/>
              </w:rPr>
            </w:pPr>
            <w:r w:rsidRPr="008E08E9">
              <w:rPr>
                <w:rFonts w:ascii="Arial" w:hAnsi="Arial" w:cs="Arial"/>
                <w:sz w:val="22"/>
                <w:szCs w:val="22"/>
              </w:rPr>
              <w:t>Glasgow</w:t>
            </w:r>
          </w:p>
        </w:tc>
        <w:tc>
          <w:tcPr>
            <w:tcW w:w="1109" w:type="dxa"/>
          </w:tcPr>
          <w:p w14:paraId="194CB645" w14:textId="3289E5E1" w:rsidR="00FE3A40" w:rsidRPr="008E08E9" w:rsidRDefault="00A15067" w:rsidP="00FA36EF">
            <w:pPr>
              <w:rPr>
                <w:rFonts w:ascii="Arial" w:hAnsi="Arial" w:cs="Arial"/>
                <w:sz w:val="22"/>
                <w:szCs w:val="22"/>
              </w:rPr>
            </w:pPr>
            <w:r>
              <w:rPr>
                <w:rFonts w:ascii="Arial" w:hAnsi="Arial" w:cs="Arial"/>
                <w:sz w:val="22"/>
                <w:szCs w:val="22"/>
              </w:rPr>
              <w:t>£20,000</w:t>
            </w:r>
          </w:p>
        </w:tc>
        <w:tc>
          <w:tcPr>
            <w:tcW w:w="6225" w:type="dxa"/>
          </w:tcPr>
          <w:p w14:paraId="353C6380" w14:textId="6EFA744E" w:rsidR="00FE3A40" w:rsidRPr="008E08E9" w:rsidRDefault="00FE3A40" w:rsidP="00FA36EF">
            <w:pPr>
              <w:rPr>
                <w:rFonts w:ascii="Arial" w:hAnsi="Arial" w:cs="Arial"/>
                <w:sz w:val="22"/>
                <w:szCs w:val="22"/>
              </w:rPr>
            </w:pPr>
            <w:r w:rsidRPr="008E08E9">
              <w:rPr>
                <w:rFonts w:ascii="Arial" w:hAnsi="Arial" w:cs="Arial"/>
                <w:sz w:val="22"/>
                <w:szCs w:val="22"/>
              </w:rPr>
              <w:t xml:space="preserve">UFIP supports racially minoritised people – including migrants and refugees – experiencing social isolation and poverty. Their project will explore gambling harm amongst these groups through focus groups, a community survey, and culturally responsive awareness workshops. </w:t>
            </w:r>
          </w:p>
          <w:p w14:paraId="2C551788" w14:textId="4884D4E7" w:rsidR="00FE3A40" w:rsidRPr="008E08E9" w:rsidRDefault="00FE3A40" w:rsidP="00FA36EF">
            <w:pPr>
              <w:rPr>
                <w:rFonts w:ascii="Arial" w:hAnsi="Arial" w:cs="Arial"/>
                <w:sz w:val="22"/>
                <w:szCs w:val="22"/>
              </w:rPr>
            </w:pPr>
          </w:p>
        </w:tc>
        <w:tc>
          <w:tcPr>
            <w:tcW w:w="2099" w:type="dxa"/>
          </w:tcPr>
          <w:p w14:paraId="577488FB" w14:textId="77777777" w:rsidR="00FE3A40" w:rsidRPr="008E08E9" w:rsidRDefault="00FE3A40" w:rsidP="00FA36EF">
            <w:pPr>
              <w:rPr>
                <w:rFonts w:ascii="Arial" w:hAnsi="Arial" w:cs="Arial"/>
                <w:sz w:val="22"/>
                <w:szCs w:val="22"/>
              </w:rPr>
            </w:pPr>
            <w:r w:rsidRPr="008E08E9">
              <w:rPr>
                <w:rFonts w:ascii="Arial" w:hAnsi="Arial" w:cs="Arial"/>
                <w:sz w:val="22"/>
                <w:szCs w:val="22"/>
              </w:rPr>
              <w:t>Racially minoritised communities</w:t>
            </w:r>
          </w:p>
        </w:tc>
        <w:tc>
          <w:tcPr>
            <w:tcW w:w="1354" w:type="dxa"/>
            <w:tcBorders>
              <w:right w:val="single" w:sz="12" w:space="0" w:color="auto"/>
            </w:tcBorders>
          </w:tcPr>
          <w:p w14:paraId="2CB7F773" w14:textId="77777777" w:rsidR="00FE3A40" w:rsidRPr="008E08E9" w:rsidRDefault="00FE3A40" w:rsidP="00FA36EF">
            <w:pPr>
              <w:rPr>
                <w:rFonts w:ascii="Arial" w:hAnsi="Arial" w:cs="Arial"/>
                <w:sz w:val="22"/>
                <w:szCs w:val="22"/>
              </w:rPr>
            </w:pPr>
            <w:r w:rsidRPr="008E08E9">
              <w:rPr>
                <w:rFonts w:ascii="Arial" w:hAnsi="Arial" w:cs="Arial"/>
                <w:sz w:val="22"/>
                <w:szCs w:val="22"/>
              </w:rPr>
              <w:t>Financial insecurity</w:t>
            </w:r>
          </w:p>
        </w:tc>
      </w:tr>
      <w:tr w:rsidR="00FE3A40" w:rsidRPr="008E08E9" w14:paraId="7EB03195" w14:textId="77777777" w:rsidTr="00805807">
        <w:trPr>
          <w:trHeight w:val="841"/>
        </w:trPr>
        <w:tc>
          <w:tcPr>
            <w:tcW w:w="1628" w:type="dxa"/>
            <w:tcBorders>
              <w:left w:val="single" w:sz="12" w:space="0" w:color="auto"/>
              <w:bottom w:val="single" w:sz="12" w:space="0" w:color="auto"/>
            </w:tcBorders>
            <w:shd w:val="clear" w:color="auto" w:fill="F2CEED" w:themeFill="accent5" w:themeFillTint="33"/>
          </w:tcPr>
          <w:p w14:paraId="22FEEEF1" w14:textId="77777777" w:rsidR="00FE3A40" w:rsidRPr="008E08E9" w:rsidRDefault="00FE3A40" w:rsidP="00FA36EF">
            <w:pPr>
              <w:rPr>
                <w:rFonts w:ascii="Arial" w:hAnsi="Arial" w:cs="Arial"/>
                <w:b/>
                <w:bCs/>
                <w:sz w:val="22"/>
                <w:szCs w:val="22"/>
              </w:rPr>
            </w:pPr>
            <w:r w:rsidRPr="008E08E9">
              <w:rPr>
                <w:rFonts w:ascii="Arial" w:hAnsi="Arial" w:cs="Arial"/>
                <w:b/>
                <w:bCs/>
                <w:sz w:val="22"/>
                <w:szCs w:val="22"/>
              </w:rPr>
              <w:t>Youth Inspired</w:t>
            </w:r>
          </w:p>
        </w:tc>
        <w:tc>
          <w:tcPr>
            <w:tcW w:w="1513" w:type="dxa"/>
            <w:tcBorders>
              <w:bottom w:val="single" w:sz="12" w:space="0" w:color="auto"/>
            </w:tcBorders>
          </w:tcPr>
          <w:p w14:paraId="292168D2" w14:textId="77777777" w:rsidR="00FE3A40" w:rsidRPr="008E08E9" w:rsidRDefault="00FE3A40" w:rsidP="00FA36EF">
            <w:pPr>
              <w:rPr>
                <w:rFonts w:ascii="Arial" w:hAnsi="Arial" w:cs="Arial"/>
                <w:sz w:val="22"/>
                <w:szCs w:val="22"/>
              </w:rPr>
            </w:pPr>
            <w:r w:rsidRPr="008E08E9">
              <w:rPr>
                <w:rFonts w:ascii="Arial" w:hAnsi="Arial" w:cs="Arial"/>
                <w:sz w:val="22"/>
                <w:szCs w:val="22"/>
              </w:rPr>
              <w:t>Linwood, Renfrewshire</w:t>
            </w:r>
          </w:p>
        </w:tc>
        <w:tc>
          <w:tcPr>
            <w:tcW w:w="1109" w:type="dxa"/>
            <w:tcBorders>
              <w:bottom w:val="single" w:sz="12" w:space="0" w:color="auto"/>
            </w:tcBorders>
          </w:tcPr>
          <w:p w14:paraId="0549C87F" w14:textId="69C1A8A8" w:rsidR="00FE3A40" w:rsidRPr="008E08E9" w:rsidRDefault="00970AA7" w:rsidP="00FA36EF">
            <w:pPr>
              <w:rPr>
                <w:rFonts w:ascii="Arial" w:hAnsi="Arial" w:cs="Arial"/>
                <w:sz w:val="22"/>
                <w:szCs w:val="22"/>
              </w:rPr>
            </w:pPr>
            <w:r w:rsidRPr="00970AA7">
              <w:rPr>
                <w:rFonts w:ascii="Arial" w:hAnsi="Arial" w:cs="Arial"/>
                <w:sz w:val="22"/>
                <w:szCs w:val="22"/>
              </w:rPr>
              <w:t>£15,811</w:t>
            </w:r>
          </w:p>
        </w:tc>
        <w:tc>
          <w:tcPr>
            <w:tcW w:w="6225" w:type="dxa"/>
            <w:tcBorders>
              <w:bottom w:val="single" w:sz="12" w:space="0" w:color="auto"/>
            </w:tcBorders>
          </w:tcPr>
          <w:p w14:paraId="1B574921" w14:textId="77777777" w:rsidR="00A15067" w:rsidRDefault="00FE3A40" w:rsidP="00A15067">
            <w:pPr>
              <w:rPr>
                <w:rFonts w:ascii="Arial" w:hAnsi="Arial" w:cs="Arial"/>
                <w:sz w:val="22"/>
                <w:szCs w:val="22"/>
              </w:rPr>
            </w:pPr>
            <w:r w:rsidRPr="008E08E9">
              <w:rPr>
                <w:rFonts w:ascii="Arial" w:hAnsi="Arial" w:cs="Arial"/>
                <w:sz w:val="22"/>
                <w:szCs w:val="22"/>
              </w:rPr>
              <w:t xml:space="preserve">Youth Inspired are a community-based collective of mental health recovery, support, and youth practitioners. They plan to establish external outreach pathways and provide direct therapeutic and capacity building support to people experiencing gambling harm, as well as providing external training for practitioners and school staff in the area. </w:t>
            </w:r>
          </w:p>
          <w:p w14:paraId="01BF0EE5" w14:textId="6CE722EF" w:rsidR="00606170" w:rsidRPr="00A15067" w:rsidRDefault="00606170" w:rsidP="00A15067">
            <w:pPr>
              <w:rPr>
                <w:rFonts w:ascii="Arial" w:hAnsi="Arial" w:cs="Arial"/>
                <w:sz w:val="22"/>
                <w:szCs w:val="22"/>
              </w:rPr>
            </w:pPr>
          </w:p>
        </w:tc>
        <w:tc>
          <w:tcPr>
            <w:tcW w:w="2099" w:type="dxa"/>
            <w:tcBorders>
              <w:bottom w:val="single" w:sz="12" w:space="0" w:color="auto"/>
            </w:tcBorders>
          </w:tcPr>
          <w:p w14:paraId="19AB0910" w14:textId="77777777" w:rsidR="00FE3A40" w:rsidRPr="008E08E9" w:rsidRDefault="00FE3A40" w:rsidP="00FA36EF">
            <w:pPr>
              <w:rPr>
                <w:rFonts w:ascii="Arial" w:hAnsi="Arial" w:cs="Arial"/>
                <w:sz w:val="22"/>
                <w:szCs w:val="22"/>
              </w:rPr>
            </w:pPr>
            <w:r w:rsidRPr="008E08E9">
              <w:rPr>
                <w:rFonts w:ascii="Arial" w:hAnsi="Arial" w:cs="Arial"/>
                <w:sz w:val="22"/>
                <w:szCs w:val="22"/>
              </w:rPr>
              <w:t>Socioeconomically disadvantaged communities (or SIMD)</w:t>
            </w:r>
          </w:p>
        </w:tc>
        <w:tc>
          <w:tcPr>
            <w:tcW w:w="1354" w:type="dxa"/>
            <w:tcBorders>
              <w:bottom w:val="single" w:sz="12" w:space="0" w:color="auto"/>
              <w:right w:val="single" w:sz="12" w:space="0" w:color="auto"/>
            </w:tcBorders>
          </w:tcPr>
          <w:p w14:paraId="51876230" w14:textId="77777777" w:rsidR="00FE3A40" w:rsidRPr="008E08E9" w:rsidRDefault="00FE3A40" w:rsidP="00FA36EF">
            <w:pPr>
              <w:rPr>
                <w:rFonts w:ascii="Arial" w:hAnsi="Arial" w:cs="Arial"/>
                <w:sz w:val="22"/>
                <w:szCs w:val="22"/>
              </w:rPr>
            </w:pPr>
            <w:r w:rsidRPr="008E08E9">
              <w:rPr>
                <w:rFonts w:ascii="Arial" w:hAnsi="Arial" w:cs="Arial"/>
                <w:sz w:val="22"/>
                <w:szCs w:val="22"/>
              </w:rPr>
              <w:t>Substance use or other behavioural harms</w:t>
            </w:r>
          </w:p>
          <w:p w14:paraId="51CE9ED5" w14:textId="77777777" w:rsidR="00FE3A40" w:rsidRPr="008E08E9" w:rsidRDefault="00FE3A40" w:rsidP="00FA36EF">
            <w:pPr>
              <w:jc w:val="center"/>
              <w:rPr>
                <w:rFonts w:ascii="Arial" w:hAnsi="Arial" w:cs="Arial"/>
                <w:sz w:val="22"/>
                <w:szCs w:val="22"/>
              </w:rPr>
            </w:pPr>
          </w:p>
        </w:tc>
      </w:tr>
    </w:tbl>
    <w:p w14:paraId="53503F68" w14:textId="77777777" w:rsidR="00A66DDC" w:rsidRPr="008E08E9" w:rsidRDefault="00A66DDC">
      <w:pPr>
        <w:rPr>
          <w:rFonts w:ascii="Arial" w:hAnsi="Arial" w:cs="Arial"/>
          <w:b/>
          <w:bCs/>
          <w:sz w:val="22"/>
          <w:szCs w:val="22"/>
        </w:rPr>
      </w:pPr>
    </w:p>
    <w:p w14:paraId="3A31D13A" w14:textId="162AD511" w:rsidR="00E800EC" w:rsidRPr="008E08E9" w:rsidRDefault="00E800EC">
      <w:pPr>
        <w:rPr>
          <w:rFonts w:ascii="Arial" w:hAnsi="Arial" w:cs="Arial"/>
          <w:b/>
          <w:bCs/>
          <w:sz w:val="22"/>
          <w:szCs w:val="22"/>
        </w:rPr>
      </w:pPr>
      <w:r w:rsidRPr="008E08E9">
        <w:rPr>
          <w:rFonts w:ascii="Arial" w:hAnsi="Arial" w:cs="Arial"/>
          <w:b/>
          <w:bCs/>
          <w:sz w:val="22"/>
          <w:szCs w:val="22"/>
        </w:rPr>
        <w:t xml:space="preserve">End of document. </w:t>
      </w:r>
    </w:p>
    <w:sectPr w:rsidR="00E800EC" w:rsidRPr="008E08E9" w:rsidSect="009C16C2">
      <w:footerReference w:type="default" r:id="rId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0DA68" w14:textId="77777777" w:rsidR="004333FD" w:rsidRDefault="004333FD" w:rsidP="005C313B">
      <w:pPr>
        <w:spacing w:after="0" w:line="240" w:lineRule="auto"/>
      </w:pPr>
      <w:r>
        <w:separator/>
      </w:r>
    </w:p>
  </w:endnote>
  <w:endnote w:type="continuationSeparator" w:id="0">
    <w:p w14:paraId="1B4D743A" w14:textId="77777777" w:rsidR="004333FD" w:rsidRDefault="004333FD" w:rsidP="005C3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0413218"/>
      <w:docPartObj>
        <w:docPartGallery w:val="Page Numbers (Bottom of Page)"/>
        <w:docPartUnique/>
      </w:docPartObj>
    </w:sdtPr>
    <w:sdtEndPr/>
    <w:sdtContent>
      <w:sdt>
        <w:sdtPr>
          <w:id w:val="-1769616900"/>
          <w:docPartObj>
            <w:docPartGallery w:val="Page Numbers (Top of Page)"/>
            <w:docPartUnique/>
          </w:docPartObj>
        </w:sdtPr>
        <w:sdtEndPr/>
        <w:sdtContent>
          <w:p w14:paraId="6A9766E2" w14:textId="7FD8EE2C" w:rsidR="005C313B" w:rsidRDefault="005C313B">
            <w:pPr>
              <w:pStyle w:val="Footer"/>
              <w:jc w:val="right"/>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50048348" w14:textId="77777777" w:rsidR="005C313B" w:rsidRDefault="005C3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87529" w14:textId="77777777" w:rsidR="004333FD" w:rsidRDefault="004333FD" w:rsidP="005C313B">
      <w:pPr>
        <w:spacing w:after="0" w:line="240" w:lineRule="auto"/>
      </w:pPr>
      <w:r>
        <w:separator/>
      </w:r>
    </w:p>
  </w:footnote>
  <w:footnote w:type="continuationSeparator" w:id="0">
    <w:p w14:paraId="7C850B2F" w14:textId="77777777" w:rsidR="004333FD" w:rsidRDefault="004333FD" w:rsidP="005C31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6C2"/>
    <w:rsid w:val="00006788"/>
    <w:rsid w:val="0002785C"/>
    <w:rsid w:val="00027907"/>
    <w:rsid w:val="0003189C"/>
    <w:rsid w:val="0005685A"/>
    <w:rsid w:val="00057896"/>
    <w:rsid w:val="000633DE"/>
    <w:rsid w:val="000A65EC"/>
    <w:rsid w:val="000B18AB"/>
    <w:rsid w:val="000B34A3"/>
    <w:rsid w:val="000D610F"/>
    <w:rsid w:val="000E1754"/>
    <w:rsid w:val="000F49A4"/>
    <w:rsid w:val="00105D2D"/>
    <w:rsid w:val="00112AB1"/>
    <w:rsid w:val="0011394C"/>
    <w:rsid w:val="0011537C"/>
    <w:rsid w:val="00141873"/>
    <w:rsid w:val="00161C9B"/>
    <w:rsid w:val="001655DE"/>
    <w:rsid w:val="00165A51"/>
    <w:rsid w:val="00170DEA"/>
    <w:rsid w:val="00183E44"/>
    <w:rsid w:val="001D6E05"/>
    <w:rsid w:val="001E5C68"/>
    <w:rsid w:val="001F1858"/>
    <w:rsid w:val="002068AE"/>
    <w:rsid w:val="00227DFD"/>
    <w:rsid w:val="002436EB"/>
    <w:rsid w:val="0024380C"/>
    <w:rsid w:val="00245978"/>
    <w:rsid w:val="00246CFA"/>
    <w:rsid w:val="00255F97"/>
    <w:rsid w:val="00260452"/>
    <w:rsid w:val="00260989"/>
    <w:rsid w:val="002671A6"/>
    <w:rsid w:val="00287268"/>
    <w:rsid w:val="002A1B2F"/>
    <w:rsid w:val="002B1BD9"/>
    <w:rsid w:val="002B35CA"/>
    <w:rsid w:val="002B7D5F"/>
    <w:rsid w:val="002C1AD5"/>
    <w:rsid w:val="002E4BA4"/>
    <w:rsid w:val="002F70EB"/>
    <w:rsid w:val="00312CF1"/>
    <w:rsid w:val="003227FC"/>
    <w:rsid w:val="0032774C"/>
    <w:rsid w:val="00334A5B"/>
    <w:rsid w:val="003422DC"/>
    <w:rsid w:val="00346D24"/>
    <w:rsid w:val="00351369"/>
    <w:rsid w:val="00357515"/>
    <w:rsid w:val="003612FE"/>
    <w:rsid w:val="00370F16"/>
    <w:rsid w:val="003937D6"/>
    <w:rsid w:val="00397760"/>
    <w:rsid w:val="00401736"/>
    <w:rsid w:val="0042231A"/>
    <w:rsid w:val="00432B7C"/>
    <w:rsid w:val="004333FD"/>
    <w:rsid w:val="00450631"/>
    <w:rsid w:val="00463989"/>
    <w:rsid w:val="00470254"/>
    <w:rsid w:val="004931AC"/>
    <w:rsid w:val="004A1193"/>
    <w:rsid w:val="004C7DFA"/>
    <w:rsid w:val="004E7D13"/>
    <w:rsid w:val="004F4090"/>
    <w:rsid w:val="004F74E5"/>
    <w:rsid w:val="0051357C"/>
    <w:rsid w:val="005267CE"/>
    <w:rsid w:val="005330A9"/>
    <w:rsid w:val="005445E3"/>
    <w:rsid w:val="00544FEF"/>
    <w:rsid w:val="0055099A"/>
    <w:rsid w:val="0056095F"/>
    <w:rsid w:val="00567777"/>
    <w:rsid w:val="00574CA5"/>
    <w:rsid w:val="005752AA"/>
    <w:rsid w:val="00583205"/>
    <w:rsid w:val="005912C6"/>
    <w:rsid w:val="00591496"/>
    <w:rsid w:val="00594CF3"/>
    <w:rsid w:val="005967FF"/>
    <w:rsid w:val="005C313B"/>
    <w:rsid w:val="006037CC"/>
    <w:rsid w:val="00604D1E"/>
    <w:rsid w:val="00605F56"/>
    <w:rsid w:val="00606170"/>
    <w:rsid w:val="00616982"/>
    <w:rsid w:val="0064279A"/>
    <w:rsid w:val="00672789"/>
    <w:rsid w:val="00680383"/>
    <w:rsid w:val="006807F5"/>
    <w:rsid w:val="0068156E"/>
    <w:rsid w:val="00694B29"/>
    <w:rsid w:val="006B4F8F"/>
    <w:rsid w:val="006C7AD9"/>
    <w:rsid w:val="006D010F"/>
    <w:rsid w:val="006D28F6"/>
    <w:rsid w:val="00714BE1"/>
    <w:rsid w:val="00724C43"/>
    <w:rsid w:val="00727B5A"/>
    <w:rsid w:val="00780CB8"/>
    <w:rsid w:val="007B7732"/>
    <w:rsid w:val="007C1809"/>
    <w:rsid w:val="007D1509"/>
    <w:rsid w:val="007F620D"/>
    <w:rsid w:val="00805807"/>
    <w:rsid w:val="00812076"/>
    <w:rsid w:val="008239DB"/>
    <w:rsid w:val="00831448"/>
    <w:rsid w:val="008427FD"/>
    <w:rsid w:val="00881939"/>
    <w:rsid w:val="008B0EFE"/>
    <w:rsid w:val="008B601F"/>
    <w:rsid w:val="008C0238"/>
    <w:rsid w:val="008C739D"/>
    <w:rsid w:val="008D7BA2"/>
    <w:rsid w:val="008E08E9"/>
    <w:rsid w:val="008E40C2"/>
    <w:rsid w:val="008F1519"/>
    <w:rsid w:val="008F7EE0"/>
    <w:rsid w:val="009252B2"/>
    <w:rsid w:val="009317CE"/>
    <w:rsid w:val="00933381"/>
    <w:rsid w:val="00947295"/>
    <w:rsid w:val="00961134"/>
    <w:rsid w:val="00970AA7"/>
    <w:rsid w:val="00970C27"/>
    <w:rsid w:val="0098398F"/>
    <w:rsid w:val="00990AFD"/>
    <w:rsid w:val="00997B3E"/>
    <w:rsid w:val="009B1B3E"/>
    <w:rsid w:val="009B2387"/>
    <w:rsid w:val="009C16C2"/>
    <w:rsid w:val="009E031F"/>
    <w:rsid w:val="009F1BB8"/>
    <w:rsid w:val="00A00876"/>
    <w:rsid w:val="00A10756"/>
    <w:rsid w:val="00A15067"/>
    <w:rsid w:val="00A16B44"/>
    <w:rsid w:val="00A27E2A"/>
    <w:rsid w:val="00A40A9A"/>
    <w:rsid w:val="00A52FE9"/>
    <w:rsid w:val="00A663D3"/>
    <w:rsid w:val="00A66DDC"/>
    <w:rsid w:val="00A84DC4"/>
    <w:rsid w:val="00A853CC"/>
    <w:rsid w:val="00A93344"/>
    <w:rsid w:val="00AA3F5C"/>
    <w:rsid w:val="00AA4B26"/>
    <w:rsid w:val="00AB2593"/>
    <w:rsid w:val="00AB2A55"/>
    <w:rsid w:val="00AB33F0"/>
    <w:rsid w:val="00AC4C29"/>
    <w:rsid w:val="00AE7834"/>
    <w:rsid w:val="00AF51B8"/>
    <w:rsid w:val="00B0566B"/>
    <w:rsid w:val="00B2051A"/>
    <w:rsid w:val="00B44FA6"/>
    <w:rsid w:val="00B5035B"/>
    <w:rsid w:val="00B71288"/>
    <w:rsid w:val="00B80403"/>
    <w:rsid w:val="00B839FA"/>
    <w:rsid w:val="00B90EDC"/>
    <w:rsid w:val="00BB589A"/>
    <w:rsid w:val="00BC09B7"/>
    <w:rsid w:val="00BD4A35"/>
    <w:rsid w:val="00BF174C"/>
    <w:rsid w:val="00BF198E"/>
    <w:rsid w:val="00BF2492"/>
    <w:rsid w:val="00C0201C"/>
    <w:rsid w:val="00C23420"/>
    <w:rsid w:val="00C35D4E"/>
    <w:rsid w:val="00C37EC8"/>
    <w:rsid w:val="00C51879"/>
    <w:rsid w:val="00C553B7"/>
    <w:rsid w:val="00C57957"/>
    <w:rsid w:val="00C63DC3"/>
    <w:rsid w:val="00C73C33"/>
    <w:rsid w:val="00CB1CEB"/>
    <w:rsid w:val="00CB59BB"/>
    <w:rsid w:val="00CC1306"/>
    <w:rsid w:val="00CD29C5"/>
    <w:rsid w:val="00CE0C70"/>
    <w:rsid w:val="00D041E5"/>
    <w:rsid w:val="00D15C90"/>
    <w:rsid w:val="00D33262"/>
    <w:rsid w:val="00D4201D"/>
    <w:rsid w:val="00D4319A"/>
    <w:rsid w:val="00D46159"/>
    <w:rsid w:val="00D4740E"/>
    <w:rsid w:val="00D55ABB"/>
    <w:rsid w:val="00D862D4"/>
    <w:rsid w:val="00D86505"/>
    <w:rsid w:val="00DC3675"/>
    <w:rsid w:val="00DD23C4"/>
    <w:rsid w:val="00DD7878"/>
    <w:rsid w:val="00DF0329"/>
    <w:rsid w:val="00DF0BA8"/>
    <w:rsid w:val="00E142E3"/>
    <w:rsid w:val="00E23006"/>
    <w:rsid w:val="00E23AE3"/>
    <w:rsid w:val="00E36928"/>
    <w:rsid w:val="00E426B3"/>
    <w:rsid w:val="00E47611"/>
    <w:rsid w:val="00E50F80"/>
    <w:rsid w:val="00E5235B"/>
    <w:rsid w:val="00E56F33"/>
    <w:rsid w:val="00E7139B"/>
    <w:rsid w:val="00E74CD1"/>
    <w:rsid w:val="00E800EC"/>
    <w:rsid w:val="00ED2C54"/>
    <w:rsid w:val="00EE36B8"/>
    <w:rsid w:val="00F26076"/>
    <w:rsid w:val="00F624D7"/>
    <w:rsid w:val="00F90A21"/>
    <w:rsid w:val="00F91E33"/>
    <w:rsid w:val="00F93834"/>
    <w:rsid w:val="00FA36EF"/>
    <w:rsid w:val="00FC669C"/>
    <w:rsid w:val="00FD0CF9"/>
    <w:rsid w:val="00FD68A4"/>
    <w:rsid w:val="00FE02AF"/>
    <w:rsid w:val="00FE3A40"/>
    <w:rsid w:val="00FF376E"/>
    <w:rsid w:val="00FF3B03"/>
    <w:rsid w:val="00FF5401"/>
    <w:rsid w:val="00FF6756"/>
    <w:rsid w:val="249E3C81"/>
    <w:rsid w:val="2A6E74DF"/>
    <w:rsid w:val="2F0D4A96"/>
    <w:rsid w:val="409DB19B"/>
    <w:rsid w:val="4132CCE5"/>
    <w:rsid w:val="5DF32E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A0DC4"/>
  <w15:chartTrackingRefBased/>
  <w15:docId w15:val="{FD3D6AB8-1B57-4653-B579-F0BD255FE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6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16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6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6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6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6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6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6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6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6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16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6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6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6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6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6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6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6C2"/>
    <w:rPr>
      <w:rFonts w:eastAsiaTheme="majorEastAsia" w:cstheme="majorBidi"/>
      <w:color w:val="272727" w:themeColor="text1" w:themeTint="D8"/>
    </w:rPr>
  </w:style>
  <w:style w:type="paragraph" w:styleId="Title">
    <w:name w:val="Title"/>
    <w:basedOn w:val="Normal"/>
    <w:next w:val="Normal"/>
    <w:link w:val="TitleChar"/>
    <w:uiPriority w:val="10"/>
    <w:qFormat/>
    <w:rsid w:val="009C16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6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6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6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6C2"/>
    <w:pPr>
      <w:spacing w:before="160"/>
      <w:jc w:val="center"/>
    </w:pPr>
    <w:rPr>
      <w:i/>
      <w:iCs/>
      <w:color w:val="404040" w:themeColor="text1" w:themeTint="BF"/>
    </w:rPr>
  </w:style>
  <w:style w:type="character" w:customStyle="1" w:styleId="QuoteChar">
    <w:name w:val="Quote Char"/>
    <w:basedOn w:val="DefaultParagraphFont"/>
    <w:link w:val="Quote"/>
    <w:uiPriority w:val="29"/>
    <w:rsid w:val="009C16C2"/>
    <w:rPr>
      <w:i/>
      <w:iCs/>
      <w:color w:val="404040" w:themeColor="text1" w:themeTint="BF"/>
    </w:rPr>
  </w:style>
  <w:style w:type="paragraph" w:styleId="ListParagraph">
    <w:name w:val="List Paragraph"/>
    <w:basedOn w:val="Normal"/>
    <w:uiPriority w:val="34"/>
    <w:qFormat/>
    <w:rsid w:val="009C16C2"/>
    <w:pPr>
      <w:ind w:left="720"/>
      <w:contextualSpacing/>
    </w:pPr>
  </w:style>
  <w:style w:type="character" w:styleId="IntenseEmphasis">
    <w:name w:val="Intense Emphasis"/>
    <w:basedOn w:val="DefaultParagraphFont"/>
    <w:uiPriority w:val="21"/>
    <w:qFormat/>
    <w:rsid w:val="009C16C2"/>
    <w:rPr>
      <w:i/>
      <w:iCs/>
      <w:color w:val="0F4761" w:themeColor="accent1" w:themeShade="BF"/>
    </w:rPr>
  </w:style>
  <w:style w:type="paragraph" w:styleId="IntenseQuote">
    <w:name w:val="Intense Quote"/>
    <w:basedOn w:val="Normal"/>
    <w:next w:val="Normal"/>
    <w:link w:val="IntenseQuoteChar"/>
    <w:uiPriority w:val="30"/>
    <w:qFormat/>
    <w:rsid w:val="009C16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6C2"/>
    <w:rPr>
      <w:i/>
      <w:iCs/>
      <w:color w:val="0F4761" w:themeColor="accent1" w:themeShade="BF"/>
    </w:rPr>
  </w:style>
  <w:style w:type="character" w:styleId="IntenseReference">
    <w:name w:val="Intense Reference"/>
    <w:basedOn w:val="DefaultParagraphFont"/>
    <w:uiPriority w:val="32"/>
    <w:qFormat/>
    <w:rsid w:val="009C16C2"/>
    <w:rPr>
      <w:b/>
      <w:bCs/>
      <w:smallCaps/>
      <w:color w:val="0F4761" w:themeColor="accent1" w:themeShade="BF"/>
      <w:spacing w:val="5"/>
    </w:rPr>
  </w:style>
  <w:style w:type="table" w:styleId="TableGrid">
    <w:name w:val="Table Grid"/>
    <w:basedOn w:val="TableNormal"/>
    <w:uiPriority w:val="39"/>
    <w:rsid w:val="009C1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31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313B"/>
  </w:style>
  <w:style w:type="paragraph" w:styleId="Footer">
    <w:name w:val="footer"/>
    <w:basedOn w:val="Normal"/>
    <w:link w:val="FooterChar"/>
    <w:uiPriority w:val="99"/>
    <w:unhideWhenUsed/>
    <w:rsid w:val="005C31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3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8B02BD40DC14E84B391EC1C9ABF42" ma:contentTypeVersion="13" ma:contentTypeDescription="Create a new document." ma:contentTypeScope="" ma:versionID="16412ab9eafb0153440ff0880c7e6f32">
  <xsd:schema xmlns:xsd="http://www.w3.org/2001/XMLSchema" xmlns:xs="http://www.w3.org/2001/XMLSchema" xmlns:p="http://schemas.microsoft.com/office/2006/metadata/properties" xmlns:ns2="17d582d9-cc8b-4f34-8b0d-ba16a112ad57" xmlns:ns3="ca756b87-b080-4215-b8ee-1a6e4f475d24" targetNamespace="http://schemas.microsoft.com/office/2006/metadata/properties" ma:root="true" ma:fieldsID="fc32ff1fcbdb242826ed715478f00a9a" ns2:_="" ns3:_="">
    <xsd:import namespace="17d582d9-cc8b-4f34-8b0d-ba16a112ad57"/>
    <xsd:import namespace="ca756b87-b080-4215-b8ee-1a6e4f475d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d582d9-cc8b-4f34-8b0d-ba16a112ad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d652fa7-fe42-4e97-b0ff-0bba8fcbe4f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56b87-b080-4215-b8ee-1a6e4f475d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57d91ec-3238-448c-8d6e-417c3d057087}" ma:internalName="TaxCatchAll" ma:showField="CatchAllData" ma:web="ca756b87-b080-4215-b8ee-1a6e4f475d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d582d9-cc8b-4f34-8b0d-ba16a112ad57">
      <Terms xmlns="http://schemas.microsoft.com/office/infopath/2007/PartnerControls"/>
    </lcf76f155ced4ddcb4097134ff3c332f>
    <TaxCatchAll xmlns="ca756b87-b080-4215-b8ee-1a6e4f475d24" xsi:nil="true"/>
  </documentManagement>
</p:properties>
</file>

<file path=customXml/itemProps1.xml><?xml version="1.0" encoding="utf-8"?>
<ds:datastoreItem xmlns:ds="http://schemas.openxmlformats.org/officeDocument/2006/customXml" ds:itemID="{37BD3F44-705F-4AFA-BA82-2D0EBB10F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d582d9-cc8b-4f34-8b0d-ba16a112ad57"/>
    <ds:schemaRef ds:uri="ca756b87-b080-4215-b8ee-1a6e4f475d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C84330-41EC-4B71-8C6F-4046B2F3DEDB}">
  <ds:schemaRefs>
    <ds:schemaRef ds:uri="http://schemas.microsoft.com/sharepoint/v3/contenttype/forms"/>
  </ds:schemaRefs>
</ds:datastoreItem>
</file>

<file path=customXml/itemProps3.xml><?xml version="1.0" encoding="utf-8"?>
<ds:datastoreItem xmlns:ds="http://schemas.openxmlformats.org/officeDocument/2006/customXml" ds:itemID="{7ED2604B-C797-43B9-B0A1-A96698251CDF}">
  <ds:schemaRefs>
    <ds:schemaRef ds:uri="http://schemas.microsoft.com/office/2006/metadata/properties"/>
    <ds:schemaRef ds:uri="http://schemas.microsoft.com/office/infopath/2007/PartnerControls"/>
    <ds:schemaRef ds:uri="17d582d9-cc8b-4f34-8b0d-ba16a112ad57"/>
    <ds:schemaRef ds:uri="ca756b87-b080-4215-b8ee-1a6e4f475d24"/>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1072</Words>
  <Characters>7177</Characters>
  <Application>Microsoft Office Word</Application>
  <DocSecurity>0</DocSecurity>
  <Lines>377</Lines>
  <Paragraphs>144</Paragraphs>
  <ScaleCrop>false</ScaleCrop>
  <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McCaskell</dc:creator>
  <cp:keywords/>
  <dc:description/>
  <cp:lastModifiedBy>Alan McCaskell</cp:lastModifiedBy>
  <cp:revision>8</cp:revision>
  <dcterms:created xsi:type="dcterms:W3CDTF">2026-10-20T15:00:00Z</dcterms:created>
  <dcterms:modified xsi:type="dcterms:W3CDTF">2026-10-23T09:19:00Z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0x0101009F08B02BD40DC14E84B391EC1C9ABF42</vt:lpwstr>
  </property>
  <property fmtid="{D5CDD505-2E9C-101B-9397-08002B2CF9AE}" pid="3" name="MediaServiceImageTags">
    <vt:lpwstr/>
  </property>
</Properties>
</file>